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A3ABA" w:rsidRDefault="00DA3ABA" w:rsidP="00550EFD">
      <w:pPr>
        <w:spacing w:after="0" w:line="480" w:lineRule="auto"/>
        <w:jc w:val="center"/>
        <w:rPr>
          <w:rFonts w:ascii="Times New Roman" w:hAnsi="Times New Roman" w:cs="Times New Roman"/>
          <w:sz w:val="24"/>
          <w:szCs w:val="24"/>
        </w:rPr>
      </w:pPr>
      <w:r w:rsidRPr="00DA3ABA">
        <w:rPr>
          <w:rFonts w:ascii="Times New Roman" w:hAnsi="Times New Roman" w:cs="Times New Roman"/>
          <w:sz w:val="24"/>
          <w:szCs w:val="24"/>
        </w:rPr>
        <w:t xml:space="preserve">Webster Ave literature review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A3ABA" w:rsidRPr="00DA3ABA" w:rsidRDefault="00DA3ABA" w:rsidP="00DA3ABA">
      <w:pPr>
        <w:spacing w:after="160" w:line="480" w:lineRule="auto"/>
        <w:jc w:val="center"/>
        <w:rPr>
          <w:rFonts w:ascii="Times New Roman" w:eastAsia="Calibri" w:hAnsi="Times New Roman" w:cs="Times New Roman"/>
          <w:b/>
          <w:sz w:val="24"/>
          <w:szCs w:val="24"/>
        </w:rPr>
      </w:pPr>
      <w:r w:rsidRPr="00DA3ABA">
        <w:rPr>
          <w:rFonts w:ascii="Times New Roman" w:eastAsia="Calibri" w:hAnsi="Times New Roman" w:cs="Times New Roman"/>
          <w:b/>
          <w:sz w:val="24"/>
          <w:szCs w:val="24"/>
        </w:rPr>
        <w:lastRenderedPageBreak/>
        <w:t xml:space="preserve">Webster Ave </w:t>
      </w:r>
      <w:bookmarkStart w:id="0" w:name="_GoBack"/>
      <w:bookmarkEnd w:id="0"/>
      <w:r w:rsidRPr="00DA3ABA">
        <w:rPr>
          <w:rFonts w:ascii="Times New Roman" w:eastAsia="Calibri" w:hAnsi="Times New Roman" w:cs="Times New Roman"/>
          <w:b/>
          <w:sz w:val="24"/>
          <w:szCs w:val="24"/>
        </w:rPr>
        <w:t>literature review</w:t>
      </w:r>
    </w:p>
    <w:p w:rsidR="00C702FD" w:rsidRPr="00C702FD" w:rsidRDefault="00C702FD" w:rsidP="00C702FD">
      <w:pPr>
        <w:spacing w:after="160" w:line="480" w:lineRule="auto"/>
        <w:rPr>
          <w:rFonts w:ascii="Times New Roman" w:eastAsia="Calibri" w:hAnsi="Times New Roman" w:cs="Times New Roman"/>
          <w:b/>
          <w:sz w:val="24"/>
          <w:szCs w:val="24"/>
        </w:rPr>
      </w:pPr>
      <w:r w:rsidRPr="00C702FD">
        <w:rPr>
          <w:rFonts w:ascii="Times New Roman" w:eastAsia="Calibri" w:hAnsi="Times New Roman" w:cs="Times New Roman"/>
          <w:b/>
          <w:sz w:val="24"/>
          <w:szCs w:val="24"/>
        </w:rPr>
        <w:t xml:space="preserve">Abstract </w:t>
      </w:r>
    </w:p>
    <w:p w:rsidR="00C702FD" w:rsidRPr="00C702FD" w:rsidRDefault="00C702FD" w:rsidP="00C702FD">
      <w:pPr>
        <w:spacing w:after="160" w:line="480" w:lineRule="auto"/>
        <w:ind w:firstLine="720"/>
        <w:rPr>
          <w:rFonts w:ascii="Times New Roman" w:eastAsia="Calibri" w:hAnsi="Times New Roman" w:cs="Times New Roman"/>
          <w:b/>
          <w:sz w:val="24"/>
          <w:szCs w:val="24"/>
        </w:rPr>
      </w:pPr>
      <w:r w:rsidRPr="00C702FD">
        <w:rPr>
          <w:rFonts w:ascii="Times New Roman" w:eastAsia="Calibri" w:hAnsi="Times New Roman" w:cs="Times New Roman"/>
          <w:sz w:val="24"/>
          <w:szCs w:val="24"/>
        </w:rPr>
        <w:t xml:space="preserve">The paper discusses how and why low-income families are unable to provide education to their children because of various reason which suppresses their rights of good and equal job opportunities. There are different reasons which lead to the formation of low-income families like social segregation, fewer job opportunities, and low-quality education. All these factors result in the inability of parents to provide education to their children, thus increasing the rate of illiteracy.  </w:t>
      </w:r>
    </w:p>
    <w:p w:rsidR="00C702FD" w:rsidRPr="00C702FD" w:rsidRDefault="00C702FD" w:rsidP="00C702FD">
      <w:pPr>
        <w:spacing w:after="160" w:line="480" w:lineRule="auto"/>
        <w:rPr>
          <w:rFonts w:ascii="Times New Roman" w:eastAsia="Calibri" w:hAnsi="Times New Roman" w:cs="Times New Roman"/>
          <w:b/>
          <w:sz w:val="24"/>
          <w:szCs w:val="24"/>
        </w:rPr>
      </w:pPr>
      <w:r w:rsidRPr="00C702FD">
        <w:rPr>
          <w:rFonts w:ascii="Times New Roman" w:eastAsia="Calibri" w:hAnsi="Times New Roman" w:cs="Times New Roman"/>
          <w:b/>
          <w:sz w:val="24"/>
          <w:szCs w:val="24"/>
        </w:rPr>
        <w:t xml:space="preserve">Introduction </w:t>
      </w:r>
    </w:p>
    <w:p w:rsidR="00C702FD" w:rsidRPr="00C702FD" w:rsidRDefault="00C702FD" w:rsidP="00C702FD">
      <w:pPr>
        <w:spacing w:after="160" w:line="480" w:lineRule="auto"/>
        <w:ind w:firstLine="720"/>
        <w:rPr>
          <w:rFonts w:ascii="Times New Roman" w:eastAsia="Calibri" w:hAnsi="Times New Roman" w:cs="Times New Roman"/>
          <w:sz w:val="24"/>
          <w:szCs w:val="24"/>
        </w:rPr>
      </w:pPr>
      <w:r w:rsidRPr="00C702FD">
        <w:rPr>
          <w:rFonts w:ascii="Times New Roman" w:eastAsia="Calibri" w:hAnsi="Times New Roman" w:cs="Times New Roman"/>
          <w:sz w:val="24"/>
          <w:szCs w:val="24"/>
        </w:rPr>
        <w:t>Racism and discrimination on the basis of social status and ethnicity are persistent in American society since centuries. There are many neighborhoods in New York where one ethnic group is in the majority as compared to the other ethnic groups. The formation of neighbors highlights specific facts about the community which is difficult to observe outside the neighborhood. One notion that is apparent from a Mexican neighborhood is that the majority of the Mexican people are illiterate. Hence under the light of this observation, the thesis statement for this essay is that “In every community, Racial and socio-economic segregation results in fewer opportunities for education and jobs for the minorities."</w:t>
      </w:r>
    </w:p>
    <w:p w:rsidR="00C702FD" w:rsidRPr="00C702FD" w:rsidRDefault="00C702FD" w:rsidP="00C702FD">
      <w:pPr>
        <w:spacing w:after="160" w:line="480" w:lineRule="auto"/>
        <w:rPr>
          <w:rFonts w:ascii="Times New Roman" w:eastAsia="Calibri" w:hAnsi="Times New Roman" w:cs="Times New Roman"/>
          <w:b/>
          <w:sz w:val="24"/>
          <w:szCs w:val="24"/>
        </w:rPr>
      </w:pPr>
      <w:r w:rsidRPr="00C702FD">
        <w:rPr>
          <w:rFonts w:ascii="Times New Roman" w:eastAsia="Calibri" w:hAnsi="Times New Roman" w:cs="Times New Roman"/>
          <w:b/>
          <w:sz w:val="24"/>
          <w:szCs w:val="24"/>
        </w:rPr>
        <w:t xml:space="preserve">Discussion </w:t>
      </w:r>
    </w:p>
    <w:p w:rsidR="00C702FD" w:rsidRPr="00C702FD" w:rsidRDefault="00C702FD" w:rsidP="00C702FD">
      <w:pPr>
        <w:spacing w:after="160" w:line="480" w:lineRule="auto"/>
        <w:rPr>
          <w:rFonts w:ascii="Times New Roman" w:eastAsia="Calibri" w:hAnsi="Times New Roman" w:cs="Times New Roman"/>
          <w:sz w:val="24"/>
          <w:szCs w:val="24"/>
        </w:rPr>
      </w:pPr>
      <w:r w:rsidRPr="00C702FD">
        <w:rPr>
          <w:rFonts w:ascii="Times New Roman" w:eastAsia="Calibri" w:hAnsi="Times New Roman" w:cs="Times New Roman"/>
          <w:sz w:val="24"/>
          <w:szCs w:val="24"/>
        </w:rPr>
        <w:tab/>
        <w:t xml:space="preserve">The cost of education is very high in the United States. For higher education programs it is cardinal for the student to take large loans from the banks. On the contrary, a student belonging to financially stable families inherit money from their parents for higher education. This situation is very different from those families who lack job opportunities, and financial </w:t>
      </w:r>
      <w:r w:rsidRPr="00C702FD">
        <w:rPr>
          <w:rFonts w:ascii="Times New Roman" w:eastAsia="Calibri" w:hAnsi="Times New Roman" w:cs="Times New Roman"/>
          <w:sz w:val="24"/>
          <w:szCs w:val="24"/>
        </w:rPr>
        <w:lastRenderedPageBreak/>
        <w:t xml:space="preserve">stability because they have more mouths to feed (Lewis, 2017). Another reason is that low-income families prefer their children to opt for employment rather than higher education. So that the children can support their families (Davis et al., 2016). Analysis of these two reasons for the inability of minorities to finically support their families makes it apparent that low-income families are unable to provide quality education to the children.  </w:t>
      </w:r>
    </w:p>
    <w:p w:rsidR="00C702FD" w:rsidRPr="00C702FD" w:rsidRDefault="00C702FD" w:rsidP="00C702FD">
      <w:pPr>
        <w:spacing w:after="160" w:line="480" w:lineRule="auto"/>
        <w:rPr>
          <w:rFonts w:ascii="Times New Roman" w:eastAsia="Calibri" w:hAnsi="Times New Roman" w:cs="Times New Roman"/>
          <w:sz w:val="24"/>
          <w:szCs w:val="24"/>
        </w:rPr>
      </w:pPr>
      <w:r w:rsidRPr="00C702FD">
        <w:rPr>
          <w:rFonts w:ascii="Times New Roman" w:eastAsia="Calibri" w:hAnsi="Times New Roman" w:cs="Times New Roman"/>
          <w:sz w:val="24"/>
          <w:szCs w:val="24"/>
        </w:rPr>
        <w:tab/>
        <w:t>Another reason which elucidates the notion that low-income families cannot support their children’s education is the presence of an increased crime rate in the low-income family. When people are discriminated on the basis of their color, they indulge in criminal activities for financial gains. The growth in illegal activities is sometimes an act of retaliation from society. People who have a criminal background or they are stereotypes as criminal’s results in limited job opportunities for them. It is one of the fundamental reasons for creating low-income families. Brian R. Beabout in his article has stated that disturbance in the neighborhood also reduces the chances of the people to concentrate on their studies (Beabout, 2012) and achieve better jobs. Likewise according to an article by Burt &amp; Simons, atrocities against the people of color increase hatred in their hearts for the community (Burt &amp; Simons, 2015). It is another factor which increases the rate of hate crime, violence and riots by the minority groups against other ethnic groups and as a result, these ethnic groups confirms the stereotypes present against them. Thus crime and violence against the minority groups and by them result in low-income families who are not able to provide education to their children.</w:t>
      </w:r>
    </w:p>
    <w:p w:rsidR="00C702FD" w:rsidRPr="00C702FD" w:rsidRDefault="00C702FD" w:rsidP="00C702FD">
      <w:pPr>
        <w:spacing w:after="160" w:line="480" w:lineRule="auto"/>
        <w:rPr>
          <w:rFonts w:ascii="Times New Roman" w:eastAsia="Calibri" w:hAnsi="Times New Roman" w:cs="Times New Roman"/>
          <w:sz w:val="24"/>
          <w:szCs w:val="24"/>
        </w:rPr>
      </w:pPr>
      <w:r w:rsidRPr="00C702FD">
        <w:rPr>
          <w:rFonts w:ascii="Times New Roman" w:eastAsia="Calibri" w:hAnsi="Times New Roman" w:cs="Times New Roman"/>
          <w:sz w:val="24"/>
          <w:szCs w:val="24"/>
        </w:rPr>
        <w:tab/>
        <w:t xml:space="preserve">The third most prominent point which links the family income with an inability to educate their children is poor educational facilities available to children of low-income families (Willey, 2018). Richard Willey in his book has discussed the fact that in a poor neighborhood the schools are also poor. Since racial minorities are usually low-income families, therefore, they can </w:t>
      </w:r>
      <w:r w:rsidRPr="00C702FD">
        <w:rPr>
          <w:rFonts w:ascii="Times New Roman" w:eastAsia="Calibri" w:hAnsi="Times New Roman" w:cs="Times New Roman"/>
          <w:sz w:val="24"/>
          <w:szCs w:val="24"/>
        </w:rPr>
        <w:lastRenderedPageBreak/>
        <w:t>only afford schools which have very few or basic facilities as the result children and parents are discouraged from sending their children to school. Since in poor schools traditional methods of teaching are used with less use of technology; therefore, the quality of education is also poor. The consequences of this low-quality education are that students are unable to get good jobs. Thus it shows that when groups do not receive the quality education, they become low-income families and such families are in-turn unable to educate their children in good schools.</w:t>
      </w:r>
    </w:p>
    <w:p w:rsidR="00C702FD" w:rsidRPr="00C702FD" w:rsidRDefault="00C702FD" w:rsidP="00C702FD">
      <w:pPr>
        <w:spacing w:after="160" w:line="480" w:lineRule="auto"/>
        <w:rPr>
          <w:rFonts w:ascii="Times New Roman" w:eastAsia="Calibri" w:hAnsi="Times New Roman" w:cs="Times New Roman"/>
          <w:b/>
          <w:sz w:val="24"/>
          <w:szCs w:val="24"/>
        </w:rPr>
      </w:pPr>
      <w:r w:rsidRPr="00C702FD">
        <w:rPr>
          <w:rFonts w:ascii="Times New Roman" w:eastAsia="Calibri" w:hAnsi="Times New Roman" w:cs="Times New Roman"/>
          <w:b/>
          <w:sz w:val="24"/>
          <w:szCs w:val="24"/>
        </w:rPr>
        <w:t xml:space="preserve">Conclusion </w:t>
      </w:r>
    </w:p>
    <w:p w:rsidR="00C702FD" w:rsidRPr="00C702FD" w:rsidRDefault="00C702FD" w:rsidP="00C702FD">
      <w:pPr>
        <w:spacing w:after="160" w:line="480" w:lineRule="auto"/>
        <w:ind w:firstLine="720"/>
        <w:rPr>
          <w:rFonts w:ascii="Times New Roman" w:eastAsia="Calibri" w:hAnsi="Times New Roman" w:cs="Times New Roman"/>
          <w:sz w:val="24"/>
          <w:szCs w:val="24"/>
        </w:rPr>
      </w:pPr>
      <w:r w:rsidRPr="00C702FD">
        <w:rPr>
          <w:rFonts w:ascii="Times New Roman" w:eastAsia="Calibri" w:hAnsi="Times New Roman" w:cs="Times New Roman"/>
          <w:sz w:val="24"/>
          <w:szCs w:val="24"/>
        </w:rPr>
        <w:t xml:space="preserve">To cap it all, the above discussion sufficiently proves that racial and socio-economic segregation because of fewer job opportunities, increased the crime rate and poor education results in low-income families. These low-income families are unable to provide quality education to their children firstly because they don't have enough money to send their children to better schools or colleges. Secondly, because hate crimes against them lead to disturbance in the homes and neighborhood which distracts the children from getting an education and lastly because poor schools provide poor education which again starts a cycle for creating low-income families. All these things when combined leads to the segregation of minority groups in every aspect of life.  </w:t>
      </w:r>
    </w:p>
    <w:p w:rsidR="00DA3ABA" w:rsidRPr="00DA3ABA" w:rsidRDefault="00DA3ABA" w:rsidP="00DA3ABA">
      <w:pPr>
        <w:spacing w:after="160" w:line="480" w:lineRule="auto"/>
        <w:ind w:firstLine="720"/>
        <w:rPr>
          <w:rFonts w:ascii="Times New Roman" w:eastAsia="Calibri" w:hAnsi="Times New Roman" w:cs="Times New Roman"/>
          <w:b/>
          <w:sz w:val="24"/>
          <w:szCs w:val="24"/>
        </w:rPr>
      </w:pPr>
      <w:r w:rsidRPr="00DA3ABA">
        <w:rPr>
          <w:rFonts w:ascii="Times New Roman" w:eastAsia="Calibri" w:hAnsi="Times New Roman" w:cs="Times New Roman"/>
          <w:b/>
          <w:sz w:val="24"/>
          <w:szCs w:val="24"/>
        </w:rPr>
        <w:br w:type="page"/>
      </w:r>
    </w:p>
    <w:p w:rsidR="00DA3ABA" w:rsidRPr="00DA3ABA" w:rsidRDefault="00DA3ABA" w:rsidP="00DA3ABA">
      <w:pPr>
        <w:spacing w:after="160" w:line="480" w:lineRule="auto"/>
        <w:jc w:val="center"/>
        <w:rPr>
          <w:rFonts w:ascii="Times New Roman" w:eastAsia="Calibri" w:hAnsi="Times New Roman" w:cs="Times New Roman"/>
          <w:b/>
          <w:sz w:val="24"/>
          <w:szCs w:val="24"/>
        </w:rPr>
      </w:pPr>
      <w:r w:rsidRPr="00DA3ABA">
        <w:rPr>
          <w:rFonts w:ascii="Times New Roman" w:eastAsia="Calibri" w:hAnsi="Times New Roman" w:cs="Times New Roman"/>
          <w:b/>
          <w:sz w:val="24"/>
          <w:szCs w:val="24"/>
        </w:rPr>
        <w:lastRenderedPageBreak/>
        <w:t>References</w:t>
      </w:r>
    </w:p>
    <w:p w:rsidR="00DA3ABA" w:rsidRPr="00DA3ABA" w:rsidRDefault="00DA3ABA" w:rsidP="00DA3ABA">
      <w:pPr>
        <w:spacing w:after="160" w:line="480" w:lineRule="auto"/>
        <w:ind w:left="720" w:hanging="720"/>
        <w:rPr>
          <w:rFonts w:ascii="Times New Roman" w:eastAsia="Calibri" w:hAnsi="Times New Roman" w:cs="Times New Roman"/>
          <w:sz w:val="24"/>
          <w:szCs w:val="24"/>
        </w:rPr>
      </w:pPr>
      <w:r w:rsidRPr="00DA3ABA">
        <w:rPr>
          <w:rFonts w:ascii="Times New Roman" w:eastAsia="Calibri" w:hAnsi="Times New Roman" w:cs="Times New Roman"/>
          <w:b/>
          <w:sz w:val="24"/>
          <w:szCs w:val="24"/>
        </w:rPr>
        <w:fldChar w:fldCharType="begin"/>
      </w:r>
      <w:r w:rsidRPr="00DA3ABA">
        <w:rPr>
          <w:rFonts w:ascii="Times New Roman" w:eastAsia="Calibri" w:hAnsi="Times New Roman" w:cs="Times New Roman"/>
          <w:b/>
          <w:sz w:val="24"/>
          <w:szCs w:val="24"/>
        </w:rPr>
        <w:instrText xml:space="preserve"> ADDIN ZOTERO_BIBL {"uncited":[],"omitted":[],"custom":[]} CSL_BIBLIOGRAPHY </w:instrText>
      </w:r>
      <w:r w:rsidRPr="00DA3ABA">
        <w:rPr>
          <w:rFonts w:ascii="Times New Roman" w:eastAsia="Calibri" w:hAnsi="Times New Roman" w:cs="Times New Roman"/>
          <w:b/>
          <w:sz w:val="24"/>
          <w:szCs w:val="24"/>
        </w:rPr>
        <w:fldChar w:fldCharType="separate"/>
      </w:r>
      <w:r w:rsidRPr="00DA3ABA">
        <w:rPr>
          <w:rFonts w:ascii="Times New Roman" w:eastAsia="Calibri" w:hAnsi="Times New Roman" w:cs="Times New Roman"/>
          <w:sz w:val="24"/>
          <w:szCs w:val="24"/>
        </w:rPr>
        <w:t xml:space="preserve">Beabout, B. R. (2012). Turbulence, perturbance, and educational change. </w:t>
      </w:r>
      <w:r w:rsidRPr="00DA3ABA">
        <w:rPr>
          <w:rFonts w:ascii="Times New Roman" w:eastAsia="Calibri" w:hAnsi="Times New Roman" w:cs="Times New Roman"/>
          <w:i/>
          <w:iCs/>
          <w:sz w:val="24"/>
          <w:szCs w:val="24"/>
        </w:rPr>
        <w:t>Complicity: An International Journal of Complexity and Education</w:t>
      </w:r>
      <w:r w:rsidRPr="00DA3ABA">
        <w:rPr>
          <w:rFonts w:ascii="Times New Roman" w:eastAsia="Calibri" w:hAnsi="Times New Roman" w:cs="Times New Roman"/>
          <w:sz w:val="24"/>
          <w:szCs w:val="24"/>
        </w:rPr>
        <w:t xml:space="preserve">, </w:t>
      </w:r>
      <w:r w:rsidRPr="00DA3ABA">
        <w:rPr>
          <w:rFonts w:ascii="Times New Roman" w:eastAsia="Calibri" w:hAnsi="Times New Roman" w:cs="Times New Roman"/>
          <w:i/>
          <w:iCs/>
          <w:sz w:val="24"/>
          <w:szCs w:val="24"/>
        </w:rPr>
        <w:t>9</w:t>
      </w:r>
      <w:r w:rsidRPr="00DA3ABA">
        <w:rPr>
          <w:rFonts w:ascii="Times New Roman" w:eastAsia="Calibri" w:hAnsi="Times New Roman" w:cs="Times New Roman"/>
          <w:sz w:val="24"/>
          <w:szCs w:val="24"/>
        </w:rPr>
        <w:t>(2).</w:t>
      </w:r>
    </w:p>
    <w:p w:rsidR="00DA3ABA" w:rsidRPr="00DA3ABA" w:rsidRDefault="00DA3ABA" w:rsidP="00DA3ABA">
      <w:pPr>
        <w:spacing w:after="160" w:line="480" w:lineRule="auto"/>
        <w:ind w:left="720" w:hanging="720"/>
        <w:rPr>
          <w:rFonts w:ascii="Times New Roman" w:eastAsia="Calibri" w:hAnsi="Times New Roman" w:cs="Times New Roman"/>
          <w:sz w:val="24"/>
          <w:szCs w:val="24"/>
        </w:rPr>
      </w:pPr>
      <w:r w:rsidRPr="00DA3ABA">
        <w:rPr>
          <w:rFonts w:ascii="Times New Roman" w:eastAsia="Calibri" w:hAnsi="Times New Roman" w:cs="Times New Roman"/>
          <w:sz w:val="24"/>
          <w:szCs w:val="24"/>
        </w:rPr>
        <w:t xml:space="preserve">Burt, C. H., &amp; Simons, R. L. (2015). Interpersonal racial discrimination, ethnic-racial socialization, and offending: Risk and resilience among African American females. </w:t>
      </w:r>
      <w:r w:rsidRPr="00DA3ABA">
        <w:rPr>
          <w:rFonts w:ascii="Times New Roman" w:eastAsia="Calibri" w:hAnsi="Times New Roman" w:cs="Times New Roman"/>
          <w:i/>
          <w:iCs/>
          <w:sz w:val="24"/>
          <w:szCs w:val="24"/>
        </w:rPr>
        <w:t>Justice Quarterly</w:t>
      </w:r>
      <w:r w:rsidRPr="00DA3ABA">
        <w:rPr>
          <w:rFonts w:ascii="Times New Roman" w:eastAsia="Calibri" w:hAnsi="Times New Roman" w:cs="Times New Roman"/>
          <w:sz w:val="24"/>
          <w:szCs w:val="24"/>
        </w:rPr>
        <w:t xml:space="preserve">, </w:t>
      </w:r>
      <w:r w:rsidRPr="00DA3ABA">
        <w:rPr>
          <w:rFonts w:ascii="Times New Roman" w:eastAsia="Calibri" w:hAnsi="Times New Roman" w:cs="Times New Roman"/>
          <w:i/>
          <w:iCs/>
          <w:sz w:val="24"/>
          <w:szCs w:val="24"/>
        </w:rPr>
        <w:t>32</w:t>
      </w:r>
      <w:r w:rsidRPr="00DA3ABA">
        <w:rPr>
          <w:rFonts w:ascii="Times New Roman" w:eastAsia="Calibri" w:hAnsi="Times New Roman" w:cs="Times New Roman"/>
          <w:sz w:val="24"/>
          <w:szCs w:val="24"/>
        </w:rPr>
        <w:t>(3), 532–570.</w:t>
      </w:r>
    </w:p>
    <w:p w:rsidR="00DA3ABA" w:rsidRPr="00DA3ABA" w:rsidRDefault="00DA3ABA" w:rsidP="00DA3ABA">
      <w:pPr>
        <w:spacing w:after="160" w:line="480" w:lineRule="auto"/>
        <w:ind w:left="720" w:hanging="720"/>
        <w:rPr>
          <w:rFonts w:ascii="Times New Roman" w:eastAsia="Calibri" w:hAnsi="Times New Roman" w:cs="Times New Roman"/>
          <w:sz w:val="24"/>
          <w:szCs w:val="24"/>
        </w:rPr>
      </w:pPr>
      <w:r w:rsidRPr="00DA3ABA">
        <w:rPr>
          <w:rFonts w:ascii="Times New Roman" w:eastAsia="Calibri" w:hAnsi="Times New Roman" w:cs="Times New Roman"/>
          <w:sz w:val="24"/>
          <w:szCs w:val="24"/>
        </w:rPr>
        <w:t xml:space="preserve">Davis, H. S., Gonzalez, J. E., Pollard-Durodola, S., Saenz, L. M., Soares, D. A., Resendez, N., … Hagan-Burke, S. (2016). Home literacy beliefs and practices among low-income Latino families. </w:t>
      </w:r>
      <w:r w:rsidRPr="00DA3ABA">
        <w:rPr>
          <w:rFonts w:ascii="Times New Roman" w:eastAsia="Calibri" w:hAnsi="Times New Roman" w:cs="Times New Roman"/>
          <w:i/>
          <w:iCs/>
          <w:sz w:val="24"/>
          <w:szCs w:val="24"/>
        </w:rPr>
        <w:t>Early Child Development and Care</w:t>
      </w:r>
      <w:r w:rsidRPr="00DA3ABA">
        <w:rPr>
          <w:rFonts w:ascii="Times New Roman" w:eastAsia="Calibri" w:hAnsi="Times New Roman" w:cs="Times New Roman"/>
          <w:sz w:val="24"/>
          <w:szCs w:val="24"/>
        </w:rPr>
        <w:t xml:space="preserve">, </w:t>
      </w:r>
      <w:r w:rsidRPr="00DA3ABA">
        <w:rPr>
          <w:rFonts w:ascii="Times New Roman" w:eastAsia="Calibri" w:hAnsi="Times New Roman" w:cs="Times New Roman"/>
          <w:i/>
          <w:iCs/>
          <w:sz w:val="24"/>
          <w:szCs w:val="24"/>
        </w:rPr>
        <w:t>186</w:t>
      </w:r>
      <w:r w:rsidRPr="00DA3ABA">
        <w:rPr>
          <w:rFonts w:ascii="Times New Roman" w:eastAsia="Calibri" w:hAnsi="Times New Roman" w:cs="Times New Roman"/>
          <w:sz w:val="24"/>
          <w:szCs w:val="24"/>
        </w:rPr>
        <w:t>(7), 1152–1172.</w:t>
      </w:r>
    </w:p>
    <w:p w:rsidR="00DA3ABA" w:rsidRPr="00DA3ABA" w:rsidRDefault="00DA3ABA" w:rsidP="00DA3ABA">
      <w:pPr>
        <w:spacing w:after="160" w:line="480" w:lineRule="auto"/>
        <w:ind w:left="720" w:hanging="720"/>
        <w:rPr>
          <w:rFonts w:ascii="Times New Roman" w:eastAsia="Calibri" w:hAnsi="Times New Roman" w:cs="Times New Roman"/>
          <w:sz w:val="24"/>
          <w:szCs w:val="24"/>
        </w:rPr>
      </w:pPr>
      <w:r w:rsidRPr="00DA3ABA">
        <w:rPr>
          <w:rFonts w:ascii="Times New Roman" w:eastAsia="Calibri" w:hAnsi="Times New Roman" w:cs="Times New Roman"/>
          <w:sz w:val="24"/>
          <w:szCs w:val="24"/>
        </w:rPr>
        <w:t xml:space="preserve">Lewis, O. (2017). The culture of poverty. In </w:t>
      </w:r>
      <w:r w:rsidRPr="00DA3ABA">
        <w:rPr>
          <w:rFonts w:ascii="Times New Roman" w:eastAsia="Calibri" w:hAnsi="Times New Roman" w:cs="Times New Roman"/>
          <w:i/>
          <w:iCs/>
          <w:sz w:val="24"/>
          <w:szCs w:val="24"/>
        </w:rPr>
        <w:t>Poor Jews</w:t>
      </w:r>
      <w:r w:rsidRPr="00DA3ABA">
        <w:rPr>
          <w:rFonts w:ascii="Times New Roman" w:eastAsia="Calibri" w:hAnsi="Times New Roman" w:cs="Times New Roman"/>
          <w:sz w:val="24"/>
          <w:szCs w:val="24"/>
        </w:rPr>
        <w:t xml:space="preserve"> (pp. 9–25). Routledge.</w:t>
      </w:r>
    </w:p>
    <w:p w:rsidR="00DA3ABA" w:rsidRPr="00DA3ABA" w:rsidRDefault="00DA3ABA" w:rsidP="00DA3ABA">
      <w:pPr>
        <w:spacing w:after="160" w:line="480" w:lineRule="auto"/>
        <w:ind w:left="720" w:hanging="720"/>
        <w:rPr>
          <w:rFonts w:ascii="Times New Roman" w:eastAsia="Calibri" w:hAnsi="Times New Roman" w:cs="Times New Roman"/>
          <w:sz w:val="24"/>
          <w:szCs w:val="24"/>
        </w:rPr>
      </w:pPr>
      <w:r w:rsidRPr="00DA3ABA">
        <w:rPr>
          <w:rFonts w:ascii="Times New Roman" w:eastAsia="Calibri" w:hAnsi="Times New Roman" w:cs="Times New Roman"/>
          <w:sz w:val="24"/>
          <w:szCs w:val="24"/>
        </w:rPr>
        <w:t xml:space="preserve">Willey, R. (2018). </w:t>
      </w:r>
      <w:r w:rsidRPr="00DA3ABA">
        <w:rPr>
          <w:rFonts w:ascii="Times New Roman" w:eastAsia="Calibri" w:hAnsi="Times New Roman" w:cs="Times New Roman"/>
          <w:i/>
          <w:iCs/>
          <w:sz w:val="24"/>
          <w:szCs w:val="24"/>
        </w:rPr>
        <w:t>Race, equality and schools</w:t>
      </w:r>
      <w:r w:rsidRPr="00DA3ABA">
        <w:rPr>
          <w:rFonts w:ascii="Times New Roman" w:eastAsia="Calibri" w:hAnsi="Times New Roman" w:cs="Times New Roman"/>
          <w:sz w:val="24"/>
          <w:szCs w:val="24"/>
        </w:rPr>
        <w:t>. Routledge.</w:t>
      </w:r>
    </w:p>
    <w:p w:rsidR="00DA3ABA" w:rsidRPr="00DA3ABA" w:rsidRDefault="00DA3ABA" w:rsidP="00DA3ABA">
      <w:pPr>
        <w:spacing w:after="160" w:line="480" w:lineRule="auto"/>
        <w:ind w:left="720" w:hanging="720"/>
        <w:rPr>
          <w:rFonts w:ascii="Times New Roman" w:eastAsia="Calibri" w:hAnsi="Times New Roman" w:cs="Times New Roman"/>
          <w:b/>
          <w:sz w:val="24"/>
          <w:szCs w:val="24"/>
        </w:rPr>
      </w:pPr>
      <w:r w:rsidRPr="00DA3ABA">
        <w:rPr>
          <w:rFonts w:ascii="Times New Roman" w:eastAsia="Calibri" w:hAnsi="Times New Roman" w:cs="Times New Roman"/>
          <w:b/>
          <w:sz w:val="24"/>
          <w:szCs w:val="24"/>
        </w:rPr>
        <w:fldChar w:fldCharType="end"/>
      </w:r>
    </w:p>
    <w:p w:rsidR="00C74D28" w:rsidRPr="00DA3ABA" w:rsidRDefault="00C74D28" w:rsidP="00BA30F2">
      <w:pPr>
        <w:spacing w:after="0" w:line="480" w:lineRule="auto"/>
        <w:jc w:val="center"/>
        <w:rPr>
          <w:rFonts w:ascii="Times New Roman" w:hAnsi="Times New Roman" w:cs="Times New Roman"/>
          <w:b/>
          <w:sz w:val="24"/>
          <w:szCs w:val="24"/>
        </w:rPr>
      </w:pPr>
    </w:p>
    <w:sectPr w:rsidR="00C74D28" w:rsidRPr="00DA3AB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9B" w:rsidRDefault="00C51F9B" w:rsidP="00267851">
      <w:pPr>
        <w:spacing w:after="0" w:line="240" w:lineRule="auto"/>
      </w:pPr>
      <w:r>
        <w:separator/>
      </w:r>
    </w:p>
  </w:endnote>
  <w:endnote w:type="continuationSeparator" w:id="0">
    <w:p w:rsidR="00C51F9B" w:rsidRDefault="00C51F9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9B" w:rsidRDefault="00C51F9B" w:rsidP="00267851">
      <w:pPr>
        <w:spacing w:after="0" w:line="240" w:lineRule="auto"/>
      </w:pPr>
      <w:r>
        <w:separator/>
      </w:r>
    </w:p>
  </w:footnote>
  <w:footnote w:type="continuationSeparator" w:id="0">
    <w:p w:rsidR="00C51F9B" w:rsidRDefault="00C51F9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2BE5" w:rsidRPr="00DA3ABA">
      <w:rPr>
        <w:rFonts w:ascii="Times New Roman" w:hAnsi="Times New Roman" w:cs="Times New Roman"/>
        <w:sz w:val="24"/>
        <w:szCs w:val="24"/>
      </w:rPr>
      <w:t>WEBSTER AVE</w:t>
    </w:r>
    <w:r w:rsidR="00BC2BE5">
      <w:rPr>
        <w:rFonts w:ascii="Times New Roman" w:hAnsi="Times New Roman" w:cs="Times New Roman"/>
        <w:sz w:val="24"/>
        <w:szCs w:val="24"/>
      </w:rPr>
      <w:t xml:space="preserve"> </w:t>
    </w:r>
    <w:r w:rsidR="00BC2BE5" w:rsidRPr="00BC2BE5">
      <w:rPr>
        <w:rFonts w:ascii="Times New Roman" w:hAnsi="Times New Roman" w:cs="Times New Roman"/>
        <w:sz w:val="24"/>
        <w:szCs w:val="24"/>
      </w:rPr>
      <w:t>LITERATURE REVIEW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02F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BC2BE5" w:rsidP="00BC2BE5">
    <w:pPr>
      <w:pStyle w:val="Header"/>
      <w:tabs>
        <w:tab w:val="clear" w:pos="4680"/>
        <w:tab w:val="clear" w:pos="9360"/>
        <w:tab w:val="left" w:pos="2925"/>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C2BE5" w:rsidP="001A02CC">
    <w:pPr>
      <w:pStyle w:val="Header"/>
      <w:tabs>
        <w:tab w:val="clear" w:pos="4680"/>
        <w:tab w:val="left" w:pos="7817"/>
        <w:tab w:val="center" w:pos="9360"/>
      </w:tabs>
      <w:rPr>
        <w:rFonts w:ascii="Times New Roman" w:hAnsi="Times New Roman" w:cs="Times New Roman"/>
        <w:sz w:val="24"/>
        <w:szCs w:val="24"/>
      </w:rPr>
    </w:pPr>
    <w:r w:rsidRPr="00BC2BE5">
      <w:rPr>
        <w:rFonts w:ascii="Times New Roman" w:hAnsi="Times New Roman" w:cs="Times New Roman"/>
        <w:sz w:val="24"/>
        <w:szCs w:val="24"/>
      </w:rPr>
      <w:t>WEBSTER AVE LITERATURE REVIEW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02F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9630A"/>
    <w:multiLevelType w:val="hybridMultilevel"/>
    <w:tmpl w:val="98D49E94"/>
    <w:lvl w:ilvl="0" w:tplc="32AC4E9A">
      <w:start w:val="1"/>
      <w:numFmt w:val="bullet"/>
      <w:lvlText w:val=""/>
      <w:lvlJc w:val="left"/>
      <w:pPr>
        <w:ind w:left="720" w:hanging="360"/>
      </w:pPr>
      <w:rPr>
        <w:rFonts w:ascii="Symbol" w:hAnsi="Symbol" w:hint="default"/>
      </w:rPr>
    </w:lvl>
    <w:lvl w:ilvl="1" w:tplc="CDD28062">
      <w:start w:val="1"/>
      <w:numFmt w:val="bullet"/>
      <w:lvlText w:val="o"/>
      <w:lvlJc w:val="left"/>
      <w:pPr>
        <w:ind w:left="1440" w:hanging="360"/>
      </w:pPr>
      <w:rPr>
        <w:rFonts w:ascii="Courier New" w:hAnsi="Courier New" w:cs="Courier New" w:hint="default"/>
      </w:rPr>
    </w:lvl>
    <w:lvl w:ilvl="2" w:tplc="C5EC98BA">
      <w:start w:val="1"/>
      <w:numFmt w:val="bullet"/>
      <w:lvlText w:val=""/>
      <w:lvlJc w:val="left"/>
      <w:pPr>
        <w:ind w:left="2160" w:hanging="360"/>
      </w:pPr>
      <w:rPr>
        <w:rFonts w:ascii="Wingdings" w:hAnsi="Wingdings" w:hint="default"/>
      </w:rPr>
    </w:lvl>
    <w:lvl w:ilvl="3" w:tplc="7F58BF38">
      <w:start w:val="1"/>
      <w:numFmt w:val="bullet"/>
      <w:lvlText w:val=""/>
      <w:lvlJc w:val="left"/>
      <w:pPr>
        <w:ind w:left="2880" w:hanging="360"/>
      </w:pPr>
      <w:rPr>
        <w:rFonts w:ascii="Symbol" w:hAnsi="Symbol" w:hint="default"/>
      </w:rPr>
    </w:lvl>
    <w:lvl w:ilvl="4" w:tplc="5E9AB74A">
      <w:start w:val="1"/>
      <w:numFmt w:val="bullet"/>
      <w:lvlText w:val="o"/>
      <w:lvlJc w:val="left"/>
      <w:pPr>
        <w:ind w:left="3600" w:hanging="360"/>
      </w:pPr>
      <w:rPr>
        <w:rFonts w:ascii="Courier New" w:hAnsi="Courier New" w:cs="Courier New" w:hint="default"/>
      </w:rPr>
    </w:lvl>
    <w:lvl w:ilvl="5" w:tplc="1730F0EE">
      <w:start w:val="1"/>
      <w:numFmt w:val="bullet"/>
      <w:lvlText w:val=""/>
      <w:lvlJc w:val="left"/>
      <w:pPr>
        <w:ind w:left="4320" w:hanging="360"/>
      </w:pPr>
      <w:rPr>
        <w:rFonts w:ascii="Wingdings" w:hAnsi="Wingdings" w:hint="default"/>
      </w:rPr>
    </w:lvl>
    <w:lvl w:ilvl="6" w:tplc="91584372">
      <w:start w:val="1"/>
      <w:numFmt w:val="bullet"/>
      <w:lvlText w:val=""/>
      <w:lvlJc w:val="left"/>
      <w:pPr>
        <w:ind w:left="5040" w:hanging="360"/>
      </w:pPr>
      <w:rPr>
        <w:rFonts w:ascii="Symbol" w:hAnsi="Symbol" w:hint="default"/>
      </w:rPr>
    </w:lvl>
    <w:lvl w:ilvl="7" w:tplc="FFF4E828">
      <w:start w:val="1"/>
      <w:numFmt w:val="bullet"/>
      <w:lvlText w:val="o"/>
      <w:lvlJc w:val="left"/>
      <w:pPr>
        <w:ind w:left="5760" w:hanging="360"/>
      </w:pPr>
      <w:rPr>
        <w:rFonts w:ascii="Courier New" w:hAnsi="Courier New" w:cs="Courier New" w:hint="default"/>
      </w:rPr>
    </w:lvl>
    <w:lvl w:ilvl="8" w:tplc="C89697D4">
      <w:start w:val="1"/>
      <w:numFmt w:val="bullet"/>
      <w:lvlText w:val=""/>
      <w:lvlJc w:val="left"/>
      <w:pPr>
        <w:ind w:left="6480" w:hanging="360"/>
      </w:pPr>
      <w:rPr>
        <w:rFonts w:ascii="Wingdings" w:hAnsi="Wingdings" w:hint="default"/>
      </w:rPr>
    </w:lvl>
  </w:abstractNum>
  <w:abstractNum w:abstractNumId="1" w15:restartNumberingAfterBreak="0">
    <w:nsid w:val="630C7CEB"/>
    <w:multiLevelType w:val="hybridMultilevel"/>
    <w:tmpl w:val="305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A12FE"/>
    <w:multiLevelType w:val="hybridMultilevel"/>
    <w:tmpl w:val="92427FF0"/>
    <w:lvl w:ilvl="0" w:tplc="F4644476">
      <w:start w:val="1"/>
      <w:numFmt w:val="bullet"/>
      <w:lvlText w:val=""/>
      <w:lvlJc w:val="left"/>
      <w:pPr>
        <w:ind w:left="1080" w:hanging="360"/>
      </w:pPr>
      <w:rPr>
        <w:rFonts w:ascii="Symbol" w:hAnsi="Symbol" w:hint="default"/>
      </w:rPr>
    </w:lvl>
    <w:lvl w:ilvl="1" w:tplc="BADAF464">
      <w:start w:val="1"/>
      <w:numFmt w:val="bullet"/>
      <w:lvlText w:val="o"/>
      <w:lvlJc w:val="left"/>
      <w:pPr>
        <w:ind w:left="1800" w:hanging="360"/>
      </w:pPr>
      <w:rPr>
        <w:rFonts w:ascii="Courier New" w:hAnsi="Courier New" w:cs="Courier New" w:hint="default"/>
      </w:rPr>
    </w:lvl>
    <w:lvl w:ilvl="2" w:tplc="3B78E34C">
      <w:start w:val="1"/>
      <w:numFmt w:val="bullet"/>
      <w:lvlText w:val=""/>
      <w:lvlJc w:val="left"/>
      <w:pPr>
        <w:ind w:left="2520" w:hanging="360"/>
      </w:pPr>
      <w:rPr>
        <w:rFonts w:ascii="Wingdings" w:hAnsi="Wingdings" w:hint="default"/>
      </w:rPr>
    </w:lvl>
    <w:lvl w:ilvl="3" w:tplc="9C223CEA">
      <w:start w:val="1"/>
      <w:numFmt w:val="bullet"/>
      <w:lvlText w:val=""/>
      <w:lvlJc w:val="left"/>
      <w:pPr>
        <w:ind w:left="3240" w:hanging="360"/>
      </w:pPr>
      <w:rPr>
        <w:rFonts w:ascii="Symbol" w:hAnsi="Symbol" w:hint="default"/>
      </w:rPr>
    </w:lvl>
    <w:lvl w:ilvl="4" w:tplc="69DECF3C">
      <w:start w:val="1"/>
      <w:numFmt w:val="bullet"/>
      <w:lvlText w:val="o"/>
      <w:lvlJc w:val="left"/>
      <w:pPr>
        <w:ind w:left="3960" w:hanging="360"/>
      </w:pPr>
      <w:rPr>
        <w:rFonts w:ascii="Courier New" w:hAnsi="Courier New" w:cs="Courier New" w:hint="default"/>
      </w:rPr>
    </w:lvl>
    <w:lvl w:ilvl="5" w:tplc="B2F85AE6">
      <w:start w:val="1"/>
      <w:numFmt w:val="bullet"/>
      <w:lvlText w:val=""/>
      <w:lvlJc w:val="left"/>
      <w:pPr>
        <w:ind w:left="4680" w:hanging="360"/>
      </w:pPr>
      <w:rPr>
        <w:rFonts w:ascii="Wingdings" w:hAnsi="Wingdings" w:hint="default"/>
      </w:rPr>
    </w:lvl>
    <w:lvl w:ilvl="6" w:tplc="B8541E52">
      <w:start w:val="1"/>
      <w:numFmt w:val="bullet"/>
      <w:lvlText w:val=""/>
      <w:lvlJc w:val="left"/>
      <w:pPr>
        <w:ind w:left="5400" w:hanging="360"/>
      </w:pPr>
      <w:rPr>
        <w:rFonts w:ascii="Symbol" w:hAnsi="Symbol" w:hint="default"/>
      </w:rPr>
    </w:lvl>
    <w:lvl w:ilvl="7" w:tplc="AF029566">
      <w:start w:val="1"/>
      <w:numFmt w:val="bullet"/>
      <w:lvlText w:val="o"/>
      <w:lvlJc w:val="left"/>
      <w:pPr>
        <w:ind w:left="6120" w:hanging="360"/>
      </w:pPr>
      <w:rPr>
        <w:rFonts w:ascii="Courier New" w:hAnsi="Courier New" w:cs="Courier New" w:hint="default"/>
      </w:rPr>
    </w:lvl>
    <w:lvl w:ilvl="8" w:tplc="EF02A742">
      <w:start w:val="1"/>
      <w:numFmt w:val="bullet"/>
      <w:lvlText w:val=""/>
      <w:lvlJc w:val="left"/>
      <w:pPr>
        <w:ind w:left="6840" w:hanging="360"/>
      </w:pPr>
      <w:rPr>
        <w:rFonts w:ascii="Wingdings" w:hAnsi="Wingdings" w:hint="default"/>
      </w:rPr>
    </w:lvl>
  </w:abstractNum>
  <w:abstractNum w:abstractNumId="3" w15:restartNumberingAfterBreak="0">
    <w:nsid w:val="7EA71B83"/>
    <w:multiLevelType w:val="hybridMultilevel"/>
    <w:tmpl w:val="7346B992"/>
    <w:lvl w:ilvl="0" w:tplc="4668622E">
      <w:start w:val="1"/>
      <w:numFmt w:val="bullet"/>
      <w:lvlText w:val=""/>
      <w:lvlJc w:val="left"/>
      <w:pPr>
        <w:ind w:left="720" w:hanging="360"/>
      </w:pPr>
      <w:rPr>
        <w:rFonts w:ascii="Symbol" w:hAnsi="Symbol" w:hint="default"/>
      </w:rPr>
    </w:lvl>
    <w:lvl w:ilvl="1" w:tplc="19E48B6C">
      <w:start w:val="1"/>
      <w:numFmt w:val="bullet"/>
      <w:lvlText w:val="o"/>
      <w:lvlJc w:val="left"/>
      <w:pPr>
        <w:ind w:left="1440" w:hanging="360"/>
      </w:pPr>
      <w:rPr>
        <w:rFonts w:ascii="Courier New" w:hAnsi="Courier New" w:cs="Courier New" w:hint="default"/>
      </w:rPr>
    </w:lvl>
    <w:lvl w:ilvl="2" w:tplc="2D5CAF5C">
      <w:start w:val="1"/>
      <w:numFmt w:val="bullet"/>
      <w:lvlText w:val=""/>
      <w:lvlJc w:val="left"/>
      <w:pPr>
        <w:ind w:left="2160" w:hanging="360"/>
      </w:pPr>
      <w:rPr>
        <w:rFonts w:ascii="Wingdings" w:hAnsi="Wingdings" w:hint="default"/>
      </w:rPr>
    </w:lvl>
    <w:lvl w:ilvl="3" w:tplc="F4CE0C7A">
      <w:start w:val="1"/>
      <w:numFmt w:val="bullet"/>
      <w:lvlText w:val=""/>
      <w:lvlJc w:val="left"/>
      <w:pPr>
        <w:ind w:left="2880" w:hanging="360"/>
      </w:pPr>
      <w:rPr>
        <w:rFonts w:ascii="Symbol" w:hAnsi="Symbol" w:hint="default"/>
      </w:rPr>
    </w:lvl>
    <w:lvl w:ilvl="4" w:tplc="2442684C">
      <w:start w:val="1"/>
      <w:numFmt w:val="bullet"/>
      <w:lvlText w:val="o"/>
      <w:lvlJc w:val="left"/>
      <w:pPr>
        <w:ind w:left="3600" w:hanging="360"/>
      </w:pPr>
      <w:rPr>
        <w:rFonts w:ascii="Courier New" w:hAnsi="Courier New" w:cs="Courier New" w:hint="default"/>
      </w:rPr>
    </w:lvl>
    <w:lvl w:ilvl="5" w:tplc="A864AFDA">
      <w:start w:val="1"/>
      <w:numFmt w:val="bullet"/>
      <w:lvlText w:val=""/>
      <w:lvlJc w:val="left"/>
      <w:pPr>
        <w:ind w:left="4320" w:hanging="360"/>
      </w:pPr>
      <w:rPr>
        <w:rFonts w:ascii="Wingdings" w:hAnsi="Wingdings" w:hint="default"/>
      </w:rPr>
    </w:lvl>
    <w:lvl w:ilvl="6" w:tplc="F23C8CC4">
      <w:start w:val="1"/>
      <w:numFmt w:val="bullet"/>
      <w:lvlText w:val=""/>
      <w:lvlJc w:val="left"/>
      <w:pPr>
        <w:ind w:left="5040" w:hanging="360"/>
      </w:pPr>
      <w:rPr>
        <w:rFonts w:ascii="Symbol" w:hAnsi="Symbol" w:hint="default"/>
      </w:rPr>
    </w:lvl>
    <w:lvl w:ilvl="7" w:tplc="9D5C6094">
      <w:start w:val="1"/>
      <w:numFmt w:val="bullet"/>
      <w:lvlText w:val="o"/>
      <w:lvlJc w:val="left"/>
      <w:pPr>
        <w:ind w:left="5760" w:hanging="360"/>
      </w:pPr>
      <w:rPr>
        <w:rFonts w:ascii="Courier New" w:hAnsi="Courier New" w:cs="Courier New" w:hint="default"/>
      </w:rPr>
    </w:lvl>
    <w:lvl w:ilvl="8" w:tplc="7CF8CCD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111E"/>
    <w:rsid w:val="0011531B"/>
    <w:rsid w:val="00130A33"/>
    <w:rsid w:val="00141074"/>
    <w:rsid w:val="00187C02"/>
    <w:rsid w:val="001A02CC"/>
    <w:rsid w:val="00267851"/>
    <w:rsid w:val="002777E7"/>
    <w:rsid w:val="002D4968"/>
    <w:rsid w:val="0034125C"/>
    <w:rsid w:val="00391533"/>
    <w:rsid w:val="0039202F"/>
    <w:rsid w:val="003D5350"/>
    <w:rsid w:val="004079C2"/>
    <w:rsid w:val="00471063"/>
    <w:rsid w:val="004A07E8"/>
    <w:rsid w:val="004D6074"/>
    <w:rsid w:val="00550EFD"/>
    <w:rsid w:val="0055408B"/>
    <w:rsid w:val="005C20F1"/>
    <w:rsid w:val="006700CD"/>
    <w:rsid w:val="00866E07"/>
    <w:rsid w:val="00877CA7"/>
    <w:rsid w:val="00895A69"/>
    <w:rsid w:val="00A106AF"/>
    <w:rsid w:val="00A4374D"/>
    <w:rsid w:val="00AA515C"/>
    <w:rsid w:val="00B405F9"/>
    <w:rsid w:val="00B73412"/>
    <w:rsid w:val="00BA30F2"/>
    <w:rsid w:val="00BB67BB"/>
    <w:rsid w:val="00BC2BE5"/>
    <w:rsid w:val="00C51F9B"/>
    <w:rsid w:val="00C5356B"/>
    <w:rsid w:val="00C702FD"/>
    <w:rsid w:val="00C74D28"/>
    <w:rsid w:val="00C75C92"/>
    <w:rsid w:val="00CA2688"/>
    <w:rsid w:val="00CF0A51"/>
    <w:rsid w:val="00D0509D"/>
    <w:rsid w:val="00D239B0"/>
    <w:rsid w:val="00D5076D"/>
    <w:rsid w:val="00D95087"/>
    <w:rsid w:val="00DA3ABA"/>
    <w:rsid w:val="00E27D21"/>
    <w:rsid w:val="00ED334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23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95544511">
      <w:bodyDiv w:val="1"/>
      <w:marLeft w:val="0"/>
      <w:marRight w:val="0"/>
      <w:marTop w:val="0"/>
      <w:marBottom w:val="0"/>
      <w:divBdr>
        <w:top w:val="none" w:sz="0" w:space="0" w:color="auto"/>
        <w:left w:val="none" w:sz="0" w:space="0" w:color="auto"/>
        <w:bottom w:val="none" w:sz="0" w:space="0" w:color="auto"/>
        <w:right w:val="none" w:sz="0" w:space="0" w:color="auto"/>
      </w:divBdr>
    </w:div>
    <w:div w:id="14255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2019-03-25T10:33:00Z</dcterms:created>
  <dcterms:modified xsi:type="dcterms:W3CDTF">2019-03-25T10:33:00Z</dcterms:modified>
</cp:coreProperties>
</file>