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E350A2" w:rsidRDefault="00E350A2">
      <w:pPr>
        <w:jc w:val="center"/>
      </w:pPr>
      <w:r w:rsidRPr="00E350A2">
        <w:t>Teaching Strategies 4</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2A2A03" w:rsidRDefault="002A2A03" w:rsidP="00770B2E">
      <w:pPr>
        <w:ind w:firstLine="0"/>
        <w:jc w:val="center"/>
      </w:pPr>
      <w:r>
        <w:br w:type="page"/>
      </w:r>
    </w:p>
    <w:p w:rsidR="00E350A2" w:rsidRPr="00E350A2" w:rsidRDefault="00E350A2" w:rsidP="00E350A2">
      <w:pPr>
        <w:spacing w:after="160"/>
        <w:ind w:firstLine="0"/>
        <w:jc w:val="center"/>
        <w:rPr>
          <w:rFonts w:eastAsia="Calibri"/>
          <w:b/>
        </w:rPr>
      </w:pPr>
      <w:r w:rsidRPr="00E350A2">
        <w:rPr>
          <w:rFonts w:eastAsia="Calibri"/>
          <w:b/>
        </w:rPr>
        <w:t>Teaching Strategies 4</w:t>
      </w:r>
    </w:p>
    <w:p w:rsidR="00E350A2" w:rsidRPr="00E350A2" w:rsidRDefault="00E350A2" w:rsidP="00E350A2">
      <w:pPr>
        <w:spacing w:after="160"/>
        <w:ind w:firstLine="0"/>
        <w:rPr>
          <w:rFonts w:eastAsia="Calibri"/>
        </w:rPr>
      </w:pPr>
      <w:r w:rsidRPr="00E350A2">
        <w:rPr>
          <w:rFonts w:eastAsia="Calibri"/>
          <w:b/>
        </w:rPr>
        <w:t>Strategy 1</w:t>
      </w:r>
      <w:r w:rsidRPr="00E350A2">
        <w:rPr>
          <w:rFonts w:eastAsia="Calibri"/>
        </w:rPr>
        <w:t xml:space="preserve">: Think-Pair-Share is the teaching strategy which allows the students to collaborate with each other during their lessons and assignments. This aids in the sharing of ideas with each other and to present it properly in a single document. </w:t>
      </w:r>
    </w:p>
    <w:p w:rsidR="00E350A2" w:rsidRPr="00E350A2" w:rsidRDefault="00E350A2" w:rsidP="00E350A2">
      <w:pPr>
        <w:spacing w:after="160"/>
        <w:ind w:firstLine="0"/>
        <w:rPr>
          <w:rFonts w:eastAsia="Calibri"/>
        </w:rPr>
      </w:pPr>
      <w:r w:rsidRPr="00E350A2">
        <w:rPr>
          <w:rFonts w:eastAsia="Calibri"/>
          <w:b/>
        </w:rPr>
        <w:t xml:space="preserve">Link to the lesson: </w:t>
      </w:r>
      <w:hyperlink r:id="rId6" w:history="1">
        <w:r w:rsidRPr="00E350A2">
          <w:rPr>
            <w:rFonts w:eastAsia="Calibri"/>
            <w:color w:val="0563C1"/>
            <w:u w:val="single"/>
          </w:rPr>
          <w:t>https://www.edutopia.org/video/talking-politics-valuing-different-perspectives</w:t>
        </w:r>
      </w:hyperlink>
    </w:p>
    <w:p w:rsidR="00E350A2" w:rsidRPr="00E350A2" w:rsidRDefault="00E350A2" w:rsidP="00E350A2">
      <w:pPr>
        <w:spacing w:after="160"/>
        <w:rPr>
          <w:rFonts w:eastAsia="Calibri"/>
        </w:rPr>
      </w:pPr>
      <w:r w:rsidRPr="00E350A2">
        <w:rPr>
          <w:rFonts w:eastAsia="Calibri"/>
        </w:rPr>
        <w:t xml:space="preserve">This lesson highlights the importance of collaboration among students. The video elucidates the notion that cooperation and collaboration among student allow them to think critically. Thus it will support the strategy of Think-Pair and Share because it makes the students to think on an issue and present their views. It also supports diverse cultures because collaboration among the students is done randomly and in one group there can be students from different cultures who are encouraged to share their perspective openly. This lesson explains that when students are encouraged to present their view they find it easy to express themselves </w:t>
      </w:r>
      <w:r w:rsidRPr="00E350A2">
        <w:rPr>
          <w:rFonts w:eastAsia="Calibri"/>
        </w:rPr>
        <w:fldChar w:fldCharType="begin"/>
      </w:r>
      <w:r w:rsidRPr="00E350A2">
        <w:rPr>
          <w:rFonts w:eastAsia="Calibri"/>
        </w:rPr>
        <w:instrText xml:space="preserve"> ADDIN ZOTERO_ITEM CSL_CITATION {"citationID":"B4MLPuy7","properties":{"formattedCitation":"({\\i{}Supporting and Responding to Behavior.pdf}, n.d.)","plainCitation":"(Supporting and Responding to Behavior.pdf, n.d.)","noteIndex":0},"citationItems":[{"id":213,"uris":["http://zotero.org/users/local/Tqq4tlqy/items/S85PB42G"],"uri":["http://zotero.org/users/local/Tqq4tlqy/items/S85PB42G"],"itemData":{"id":213,"type":"article","title":"Supporting and Responding to Behavior.pdf","URL":"https://www.pbis.org/common/cms/files/pbisresources/Supporting%20and%20Responding%20to%20Behavior.pdf","accessed":{"date-parts":[["2019",3,29]]}}}],"schema":"https://github.com/citation-style-language/schema/raw/master/csl-citation.json"} </w:instrText>
      </w:r>
      <w:r w:rsidRPr="00E350A2">
        <w:rPr>
          <w:rFonts w:eastAsia="Calibri"/>
        </w:rPr>
        <w:fldChar w:fldCharType="separate"/>
      </w:r>
      <w:r w:rsidRPr="00E350A2">
        <w:rPr>
          <w:rFonts w:eastAsia="Calibri"/>
        </w:rPr>
        <w:t>(</w:t>
      </w:r>
      <w:r w:rsidRPr="00E350A2">
        <w:rPr>
          <w:rFonts w:eastAsia="Calibri"/>
          <w:i/>
          <w:iCs/>
        </w:rPr>
        <w:t>Supporting and Responding to Behavior.pdf</w:t>
      </w:r>
      <w:r w:rsidRPr="00E350A2">
        <w:rPr>
          <w:rFonts w:eastAsia="Calibri"/>
        </w:rPr>
        <w:t xml:space="preserve">, </w:t>
      </w:r>
      <w:proofErr w:type="spellStart"/>
      <w:r w:rsidRPr="00E350A2">
        <w:rPr>
          <w:rFonts w:eastAsia="Calibri"/>
        </w:rPr>
        <w:t>n.d.</w:t>
      </w:r>
      <w:proofErr w:type="spellEnd"/>
      <w:r w:rsidRPr="00E350A2">
        <w:rPr>
          <w:rFonts w:eastAsia="Calibri"/>
        </w:rPr>
        <w:t>)</w:t>
      </w:r>
      <w:r w:rsidRPr="00E350A2">
        <w:rPr>
          <w:rFonts w:eastAsia="Calibri"/>
        </w:rPr>
        <w:fldChar w:fldCharType="end"/>
      </w:r>
      <w:r w:rsidRPr="00E350A2">
        <w:rPr>
          <w:rFonts w:eastAsia="Calibri"/>
        </w:rPr>
        <w:t xml:space="preserve">. Thus it is apparent that when students express themselves their challenging behavior can be controlled. </w:t>
      </w:r>
    </w:p>
    <w:p w:rsidR="00E350A2" w:rsidRPr="00E350A2" w:rsidRDefault="00E350A2" w:rsidP="00E350A2">
      <w:pPr>
        <w:spacing w:after="160"/>
        <w:ind w:firstLine="0"/>
        <w:rPr>
          <w:rFonts w:eastAsia="Calibri"/>
        </w:rPr>
      </w:pPr>
      <w:r w:rsidRPr="00E350A2">
        <w:rPr>
          <w:rFonts w:eastAsia="Calibri"/>
          <w:b/>
        </w:rPr>
        <w:t xml:space="preserve">Strategy 2: </w:t>
      </w:r>
      <w:r w:rsidRPr="00E350A2">
        <w:rPr>
          <w:rFonts w:eastAsia="Calibri"/>
        </w:rPr>
        <w:t>Self-Assessment is a teaching strategy. The objective of this strategy is that the teacher makes their self-assessment regarding the impact of their behavior and teaching on the children. This allows them to understand the areas where more concentrations should be given.</w:t>
      </w:r>
    </w:p>
    <w:p w:rsidR="00E350A2" w:rsidRPr="00E350A2" w:rsidRDefault="00E350A2" w:rsidP="00E350A2">
      <w:pPr>
        <w:spacing w:after="160"/>
        <w:ind w:firstLine="0"/>
        <w:rPr>
          <w:rFonts w:eastAsia="Calibri"/>
        </w:rPr>
      </w:pPr>
      <w:r w:rsidRPr="00E350A2">
        <w:rPr>
          <w:rFonts w:eastAsia="Calibri"/>
          <w:b/>
        </w:rPr>
        <w:t xml:space="preserve">Link to the lesson: </w:t>
      </w:r>
      <w:hyperlink r:id="rId7" w:history="1">
        <w:r w:rsidRPr="00E350A2">
          <w:rPr>
            <w:rFonts w:eastAsia="Calibri"/>
            <w:color w:val="0563C1"/>
            <w:u w:val="single"/>
          </w:rPr>
          <w:t>https://www.naeyc.org/resources/pubs/yc/mar2016/building-environments-encourage-positive-behavior-preschool</w:t>
        </w:r>
      </w:hyperlink>
    </w:p>
    <w:p w:rsidR="00E350A2" w:rsidRPr="00E350A2" w:rsidRDefault="00E350A2" w:rsidP="00E350A2">
      <w:pPr>
        <w:spacing w:after="160"/>
        <w:rPr>
          <w:rFonts w:eastAsia="Calibri"/>
          <w:b/>
        </w:rPr>
      </w:pPr>
      <w:r w:rsidRPr="00E350A2">
        <w:rPr>
          <w:rFonts w:eastAsia="Calibri"/>
        </w:rPr>
        <w:lastRenderedPageBreak/>
        <w:t>The lesson illustrates the significance of self-assessment as a teaching strategy. As per the lesson, self-assessment supports control of challenging behavior because when teachers are aware of their flaws they can make the amendments easily. It also supports diverse cultures and varying abilities of the teachers because self-assessment procedure does not collide with the diversity of abilities or culture of the teachers. In addition to this, the lesson also supports diverse cultures and varying abilities as it supports the teachers to pinpoint their actions which are hindering these two phenomenon.</w:t>
      </w:r>
    </w:p>
    <w:p w:rsidR="00E350A2" w:rsidRPr="00E350A2" w:rsidRDefault="00E350A2" w:rsidP="00E350A2">
      <w:pPr>
        <w:spacing w:after="160"/>
        <w:ind w:firstLine="0"/>
        <w:jc w:val="center"/>
        <w:rPr>
          <w:rFonts w:eastAsia="Calibri"/>
          <w:b/>
        </w:rPr>
      </w:pPr>
      <w:r w:rsidRPr="00E350A2">
        <w:rPr>
          <w:rFonts w:eastAsia="Calibri"/>
          <w:b/>
        </w:rPr>
        <w:br w:type="page"/>
      </w:r>
      <w:r w:rsidRPr="00E350A2">
        <w:rPr>
          <w:rFonts w:eastAsia="Calibri"/>
          <w:b/>
        </w:rPr>
        <w:lastRenderedPageBreak/>
        <w:t>References</w:t>
      </w:r>
    </w:p>
    <w:p w:rsidR="00E350A2" w:rsidRPr="00E350A2" w:rsidRDefault="00E350A2" w:rsidP="00E350A2">
      <w:pPr>
        <w:spacing w:after="160"/>
        <w:ind w:left="720" w:hanging="720"/>
        <w:rPr>
          <w:rFonts w:eastAsia="Calibri"/>
        </w:rPr>
      </w:pPr>
      <w:r w:rsidRPr="00E350A2">
        <w:rPr>
          <w:rFonts w:eastAsia="Calibri"/>
          <w:b/>
        </w:rPr>
        <w:fldChar w:fldCharType="begin"/>
      </w:r>
      <w:r w:rsidRPr="00E350A2">
        <w:rPr>
          <w:rFonts w:eastAsia="Calibri"/>
          <w:b/>
        </w:rPr>
        <w:instrText xml:space="preserve"> ADDIN ZOTERO_BIBL {"uncited":[],"omitted":[],"custom":[]} CSL_BIBLIOGRAPHY </w:instrText>
      </w:r>
      <w:r w:rsidRPr="00E350A2">
        <w:rPr>
          <w:rFonts w:eastAsia="Calibri"/>
          <w:b/>
        </w:rPr>
        <w:fldChar w:fldCharType="separate"/>
      </w:r>
      <w:r w:rsidRPr="00E350A2">
        <w:rPr>
          <w:rFonts w:eastAsia="Calibri"/>
          <w:i/>
          <w:iCs/>
        </w:rPr>
        <w:t>Supporting and Responding to Behavior.pdf</w:t>
      </w:r>
      <w:r w:rsidRPr="00E350A2">
        <w:rPr>
          <w:rFonts w:eastAsia="Calibri"/>
        </w:rPr>
        <w:t>. (</w:t>
      </w:r>
      <w:proofErr w:type="spellStart"/>
      <w:r w:rsidRPr="00E350A2">
        <w:rPr>
          <w:rFonts w:eastAsia="Calibri"/>
        </w:rPr>
        <w:t>n.d.</w:t>
      </w:r>
      <w:proofErr w:type="spellEnd"/>
      <w:r w:rsidRPr="00E350A2">
        <w:rPr>
          <w:rFonts w:eastAsia="Calibri"/>
        </w:rPr>
        <w:t>). Retrieved from https://www.pbis.org/common/cms/files/pbisresources/Supporting%20and%20Responding%20to%20Behavior.pdf</w:t>
      </w:r>
    </w:p>
    <w:p w:rsidR="00E350A2" w:rsidRPr="00E350A2" w:rsidRDefault="00E350A2" w:rsidP="00E350A2">
      <w:pPr>
        <w:spacing w:after="160"/>
        <w:ind w:left="720" w:hanging="720"/>
        <w:rPr>
          <w:rFonts w:eastAsia="Calibri"/>
          <w:b/>
        </w:rPr>
      </w:pPr>
      <w:r w:rsidRPr="00E350A2">
        <w:rPr>
          <w:rFonts w:eastAsia="Calibri"/>
          <w:b/>
        </w:rPr>
        <w:fldChar w:fldCharType="end"/>
      </w:r>
      <w:bookmarkStart w:id="0" w:name="_GoBack"/>
      <w:bookmarkEnd w:id="0"/>
    </w:p>
    <w:p w:rsidR="002A2A03" w:rsidRDefault="002A2A03">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4F" w:rsidRDefault="007F6C4F">
      <w:pPr>
        <w:spacing w:line="240" w:lineRule="auto"/>
      </w:pPr>
      <w:r>
        <w:separator/>
      </w:r>
    </w:p>
  </w:endnote>
  <w:endnote w:type="continuationSeparator" w:id="0">
    <w:p w:rsidR="007F6C4F" w:rsidRDefault="007F6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4F" w:rsidRDefault="007F6C4F">
      <w:pPr>
        <w:spacing w:line="240" w:lineRule="auto"/>
      </w:pPr>
      <w:r>
        <w:separator/>
      </w:r>
    </w:p>
  </w:footnote>
  <w:footnote w:type="continuationSeparator" w:id="0">
    <w:p w:rsidR="007F6C4F" w:rsidRDefault="007F6C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0A2">
      <w:rPr>
        <w:rStyle w:val="PageNumber"/>
        <w:noProof/>
      </w:rPr>
      <w:t>4</w:t>
    </w:r>
    <w:r>
      <w:rPr>
        <w:rStyle w:val="PageNumber"/>
      </w:rPr>
      <w:fldChar w:fldCharType="end"/>
    </w:r>
  </w:p>
  <w:p w:rsidR="002A2A03" w:rsidRDefault="00E350A2">
    <w:pPr>
      <w:pStyle w:val="Header"/>
      <w:ind w:right="360" w:firstLine="0"/>
    </w:pPr>
    <w:r w:rsidRPr="00E350A2">
      <w:t>TEACHING STRATEGIES 4</w:t>
    </w:r>
    <w:r w:rsidRPr="00E350A2">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0A2">
      <w:rPr>
        <w:rStyle w:val="PageNumber"/>
        <w:noProof/>
      </w:rPr>
      <w:t>1</w:t>
    </w:r>
    <w:r>
      <w:rPr>
        <w:rStyle w:val="PageNumber"/>
      </w:rPr>
      <w:fldChar w:fldCharType="end"/>
    </w:r>
  </w:p>
  <w:p w:rsidR="002A2A03" w:rsidRDefault="002A2A03">
    <w:pPr>
      <w:ind w:right="360" w:firstLine="0"/>
    </w:pPr>
    <w:r>
      <w:t>Running h</w:t>
    </w:r>
    <w:r w:rsidR="00EB26FE">
      <w:t xml:space="preserve">ead: </w:t>
    </w:r>
    <w:r w:rsidR="00E350A2" w:rsidRPr="00E350A2">
      <w:t>TEACHING STRATEGIES 4</w:t>
    </w:r>
    <w:r w:rsidR="00E350A2">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A0A79"/>
    <w:rsid w:val="001F4D42"/>
    <w:rsid w:val="002A2A03"/>
    <w:rsid w:val="005F5B64"/>
    <w:rsid w:val="00770B2E"/>
    <w:rsid w:val="007F6C4F"/>
    <w:rsid w:val="00937386"/>
    <w:rsid w:val="00C67138"/>
    <w:rsid w:val="00CF29F0"/>
    <w:rsid w:val="00E350A2"/>
    <w:rsid w:val="00EB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98B69-152D-4191-8C15-B64D4E31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aeyc.org/resources/pubs/yc/mar2016/building-environments-encourage-positive-behavior-preschoo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topia.org/video/talking-politics-valuing-different-perspectiv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3510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ASHA ROBERT</cp:lastModifiedBy>
  <cp:revision>2</cp:revision>
  <dcterms:created xsi:type="dcterms:W3CDTF">2019-03-29T08:18:00Z</dcterms:created>
  <dcterms:modified xsi:type="dcterms:W3CDTF">2019-03-29T08:18:00Z</dcterms:modified>
</cp:coreProperties>
</file>