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964AB">
      <w:pPr>
        <w:pStyle w:val="Title"/>
      </w:pPr>
      <w:r>
        <w:t>Reflective Paper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19561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964AB" w:rsidP="002F170D">
      <w:pPr>
        <w:pStyle w:val="SectionTitle"/>
      </w:pPr>
      <w:r>
        <w:lastRenderedPageBreak/>
        <w:t>Reflective Paper</w:t>
      </w:r>
    </w:p>
    <w:p w:rsidR="00486866" w:rsidRDefault="00725C14" w:rsidP="00486866">
      <w:r>
        <w:t>The patient is in the early twentie</w:t>
      </w:r>
      <w:r w:rsidR="0032235C">
        <w:t>s</w:t>
      </w:r>
      <w:r>
        <w:t>, and came to the</w:t>
      </w:r>
      <w:r w:rsidR="0032235C">
        <w:t xml:space="preserve"> hospital </w:t>
      </w:r>
      <w:r>
        <w:t>after suffering from incessant</w:t>
      </w:r>
      <w:r w:rsidR="0032235C">
        <w:t xml:space="preserve"> </w:t>
      </w:r>
      <w:r w:rsidR="004B2609">
        <w:t>pain in the back and right leg</w:t>
      </w:r>
      <w:r>
        <w:t>,</w:t>
      </w:r>
      <w:r w:rsidR="004B2609">
        <w:t xml:space="preserve"> along with paresthesia related to </w:t>
      </w:r>
      <w:proofErr w:type="spellStart"/>
      <w:r w:rsidR="004B2609">
        <w:t>lumbopelvic</w:t>
      </w:r>
      <w:proofErr w:type="spellEnd"/>
      <w:r w:rsidR="004B2609">
        <w:t xml:space="preserve"> spinal abnormalities. </w:t>
      </w:r>
      <w:r w:rsidR="00814C03">
        <w:t xml:space="preserve">The patient suffered from greater pain in the bilateral right side of the back and was X-rayed upon admission. It showed evidence of </w:t>
      </w:r>
      <w:proofErr w:type="spellStart"/>
      <w:r w:rsidR="007073BC" w:rsidRPr="007073BC">
        <w:t>retrolisthesis</w:t>
      </w:r>
      <w:proofErr w:type="spellEnd"/>
      <w:r w:rsidR="007073BC" w:rsidRPr="007073BC">
        <w:t xml:space="preserve"> at L4-5</w:t>
      </w:r>
      <w:r w:rsidR="007073BC">
        <w:t xml:space="preserve">, which worsened with extension and then reduced with flexion. </w:t>
      </w:r>
      <w:r w:rsidR="00E22976">
        <w:t xml:space="preserve">The AP x-ray further </w:t>
      </w:r>
      <w:r w:rsidR="0029199C">
        <w:t xml:space="preserve">showed signs of </w:t>
      </w:r>
      <w:proofErr w:type="spellStart"/>
      <w:r w:rsidR="00831F67">
        <w:t>Bo</w:t>
      </w:r>
      <w:r w:rsidR="0029199C" w:rsidRPr="0029199C">
        <w:t>rtolotti</w:t>
      </w:r>
      <w:proofErr w:type="spellEnd"/>
      <w:r w:rsidR="0029199C" w:rsidRPr="0029199C">
        <w:t>-type deformity on the right side</w:t>
      </w:r>
      <w:r w:rsidR="0029199C">
        <w:t xml:space="preserve">, with </w:t>
      </w:r>
      <w:r w:rsidR="00831F67">
        <w:t xml:space="preserve">an </w:t>
      </w:r>
      <w:r w:rsidR="0029199C">
        <w:t xml:space="preserve">additional </w:t>
      </w:r>
      <w:r w:rsidR="0029199C" w:rsidRPr="0029199C">
        <w:t xml:space="preserve">abnormality of the right- </w:t>
      </w:r>
      <w:r w:rsidR="00831F67">
        <w:t xml:space="preserve">the </w:t>
      </w:r>
      <w:r w:rsidR="0029199C" w:rsidRPr="0029199C">
        <w:t xml:space="preserve">sided transverse process of L5 articulating with the sacral </w:t>
      </w:r>
      <w:proofErr w:type="spellStart"/>
      <w:r w:rsidR="0029199C" w:rsidRPr="0029199C">
        <w:t>ala</w:t>
      </w:r>
      <w:r w:rsidR="004E1457">
        <w:t>.</w:t>
      </w:r>
      <w:proofErr w:type="spellEnd"/>
      <w:r w:rsidR="004E1457">
        <w:t xml:space="preserve"> Furthermore, the </w:t>
      </w:r>
      <w:r w:rsidR="004E1457" w:rsidRPr="004E1457">
        <w:t>SI joint that appears frankly degenerative and sclerotic</w:t>
      </w:r>
      <w:r w:rsidR="004E1457">
        <w:t>.</w:t>
      </w:r>
    </w:p>
    <w:p w:rsidR="004201C4" w:rsidRDefault="004201C4" w:rsidP="00486866">
      <w:r>
        <w:t>While it is the job of the general physician to treat the illness of the patent, it is the responsibility of the nurse to provide</w:t>
      </w:r>
      <w:r w:rsidR="0061514F">
        <w:t xml:space="preserve"> patient</w:t>
      </w:r>
      <w:r w:rsidR="00831F67">
        <w:t>-</w:t>
      </w:r>
      <w:r w:rsidR="0061514F">
        <w:t xml:space="preserve">centered care on the </w:t>
      </w:r>
      <w:r w:rsidR="00577190">
        <w:t>illness as well as the needs of the patient</w:t>
      </w:r>
      <w:r w:rsidR="0086016B">
        <w:t xml:space="preserve"> in accordance with the Quality and Safety Education for Nurses (QSEN) Core Competencies</w:t>
      </w:r>
      <w:r w:rsidR="00577190">
        <w:t>.</w:t>
      </w:r>
      <w:r w:rsidR="0086016B">
        <w:t xml:space="preserve"> The very firs</w:t>
      </w:r>
      <w:r w:rsidR="002E317B">
        <w:t xml:space="preserve">t </w:t>
      </w:r>
      <w:r w:rsidR="00846CF5">
        <w:t xml:space="preserve">thing the nurses have to look out for, on evidence-based practices, </w:t>
      </w:r>
      <w:r w:rsidR="003F0859">
        <w:t xml:space="preserve">is to immobilize the entire spine </w:t>
      </w:r>
      <w:r w:rsidR="00FD6D37">
        <w:t>in case of a known or unknown spinal cord injury. Furthermore, using a neck collar would also help with the matter. Also</w:t>
      </w:r>
      <w:r w:rsidR="00831F67">
        <w:t>,</w:t>
      </w:r>
      <w:r w:rsidR="00FD6D37">
        <w:t xml:space="preserve"> ensure that spine alignment is maintained </w:t>
      </w:r>
      <w:r w:rsidR="00693090">
        <w:t>while turning the patient. Here using a log roll would be a better option</w:t>
      </w:r>
      <w:r w:rsidR="00E110B2">
        <w:t xml:space="preserve"> </w:t>
      </w:r>
      <w:r w:rsidR="00E110B2">
        <w:fldChar w:fldCharType="begin"/>
      </w:r>
      <w:r w:rsidR="00E110B2">
        <w:instrText xml:space="preserve"> ADDIN ZOTERO_ITEM CSL_CITATION {"citationID":"iHmqq5Wp","properties":{"formattedCitation":"(Hagen, 2015)","plainCitation":"(Hagen, 2015)","noteIndex":0},"citationItems":[{"id":532,"uris":["http://zotero.org/users/local/0omESN17/items/UB2795ED"],"uri":["http://zotero.org/users/local/0omESN17/items/UB2795ED"],"itemData":{"id":532,"type":"article-journal","title":"Acute complications of spinal cord injuries","container-title":"World journal of orthopedics","page":"17","volume":"6","issue":"1","author":[{"family":"Hagen","given":"Ellen Merete"}],"issued":{"date-parts":[["2015"]]}}}],"schema":"https://github.com/citation-style-language/schema/raw/master/csl-citation.json"} </w:instrText>
      </w:r>
      <w:r w:rsidR="00E110B2">
        <w:fldChar w:fldCharType="separate"/>
      </w:r>
      <w:r w:rsidR="00E110B2" w:rsidRPr="00E110B2">
        <w:rPr>
          <w:rFonts w:ascii="Times New Roman" w:hAnsi="Times New Roman" w:cs="Times New Roman"/>
        </w:rPr>
        <w:t>(Hagen, 2015)</w:t>
      </w:r>
      <w:r w:rsidR="00E110B2">
        <w:fldChar w:fldCharType="end"/>
      </w:r>
      <w:r w:rsidR="00693090">
        <w:t>.</w:t>
      </w:r>
    </w:p>
    <w:p w:rsidR="001A7A55" w:rsidRDefault="006765F1" w:rsidP="001A7A55">
      <w:r>
        <w:t xml:space="preserve">Post-surgery, it is better for the patient to use a brace that has been exclusively made by the orthotics to maintain the alignment of the spine. </w:t>
      </w:r>
      <w:r w:rsidR="001A7A55">
        <w:t xml:space="preserve">Additionally, you should also know how to open such devices to perform chest compressions in case of cardiac arrest while maintaining spinal immobilization </w:t>
      </w:r>
      <w:r w:rsidR="00DC5D27">
        <w:t>throughout the process of resuscitation. Finally, a detailed documentation plan should be formulated to ensure that the patient’s spine remains i</w:t>
      </w:r>
      <w:r w:rsidR="005B35B2">
        <w:t>mmobile throughout the process</w:t>
      </w:r>
      <w:r w:rsidR="00E110B2">
        <w:t xml:space="preserve"> </w:t>
      </w:r>
      <w:r w:rsidR="00E110B2">
        <w:fldChar w:fldCharType="begin"/>
      </w:r>
      <w:r w:rsidR="00E110B2">
        <w:instrText xml:space="preserve"> ADDIN ZOTERO_ITEM CSL_CITATION {"citationID":"bnunqKpw","properties":{"formattedCitation":"(Hagen, 2015)","plainCitation":"(Hagen, 2015)","noteIndex":0},"citationItems":[{"id":532,"uris":["http://zotero.org/users/local/0omESN17/items/UB2795ED"],"uri":["http://zotero.org/users/local/0omESN17/items/UB2795ED"],"itemData":{"id":532,"type":"article-journal","title":"Acute complications of spinal cord injuries","container-title":"World journal of orthopedics","page":"17","volume":"6","issue":"1","author":[{"family":"Hagen","given":"Ellen Merete"}],"issued":{"date-parts":[["2015"]]}}}],"schema":"https://github.com/citation-style-language/schema/raw/master/csl-citation.json"} </w:instrText>
      </w:r>
      <w:r w:rsidR="00E110B2">
        <w:fldChar w:fldCharType="separate"/>
      </w:r>
      <w:r w:rsidR="00E110B2" w:rsidRPr="00E110B2">
        <w:rPr>
          <w:rFonts w:ascii="Times New Roman" w:hAnsi="Times New Roman" w:cs="Times New Roman"/>
        </w:rPr>
        <w:t>(Hagen, 2015)</w:t>
      </w:r>
      <w:r w:rsidR="00E110B2">
        <w:fldChar w:fldCharType="end"/>
      </w:r>
      <w:r w:rsidR="005B35B2">
        <w:t>.</w:t>
      </w:r>
    </w:p>
    <w:p w:rsidR="0067484A" w:rsidRDefault="005B35B2" w:rsidP="00E110B2">
      <w:r>
        <w:lastRenderedPageBreak/>
        <w:t xml:space="preserve">Vital signs and autonomic control tends to take a hit following a spinal cord injury. </w:t>
      </w:r>
      <w:r w:rsidR="001C7F00">
        <w:t>S</w:t>
      </w:r>
      <w:r w:rsidR="003D5597">
        <w:t xml:space="preserve">ince arbitration in autonomic control </w:t>
      </w:r>
      <w:r w:rsidR="00AC6B91">
        <w:t>can cause instability of heart rate, blood pressure, temperature, etc. Thus, for the first two weeks, due diligence should be paid to a patient’s autonomic control. Respiratory failures are also common, especiall</w:t>
      </w:r>
      <w:r w:rsidR="00F928D2">
        <w:t xml:space="preserve">y in the early stages of SCI post-surgery. </w:t>
      </w:r>
      <w:r w:rsidR="000E762C">
        <w:t xml:space="preserve">Thus, it is important that </w:t>
      </w:r>
      <w:r w:rsidR="00831F67">
        <w:t xml:space="preserve">the </w:t>
      </w:r>
      <w:r w:rsidR="000E762C">
        <w:t xml:space="preserve">respiratory status of the individual is regularly </w:t>
      </w:r>
      <w:r w:rsidR="003F5937">
        <w:t xml:space="preserve">assessed. These assessments should be made on the basis of the patient’s </w:t>
      </w:r>
      <w:r w:rsidR="00943045">
        <w:t xml:space="preserve">ability to cough and auscultate </w:t>
      </w:r>
      <w:r w:rsidR="00831F67">
        <w:t xml:space="preserve">the </w:t>
      </w:r>
      <w:r w:rsidR="00943045">
        <w:t xml:space="preserve">chest, If breathing difficulty continues, choose to </w:t>
      </w:r>
      <w:r w:rsidR="00E110B2">
        <w:t xml:space="preserve">intubate and ventilate the patient </w:t>
      </w:r>
      <w:r w:rsidR="0033288E">
        <w:fldChar w:fldCharType="begin"/>
      </w:r>
      <w:r w:rsidR="0033288E">
        <w:instrText xml:space="preserve"> ADDIN ZOTERO_ITEM CSL_CITATION {"citationID":"utCPpf0R","properties":{"formattedCitation":"(Ahuja et al., 2017)","plainCitation":"(Ahuja et al., 2017)","noteIndex":0},"citationItems":[{"id":534,"uris":["http://zotero.org/users/local/0omESN17/items/KT2BLJA2"],"uri":["http://zotero.org/users/local/0omESN17/items/KT2BLJA2"],"itemData":{"id":534,"type":"article-journal","title":"Traumatic spinal cord injury","container-title":"Nature reviews Disease primers","page":"17018","volume":"3","author":[{"family":"Ahuja","given":"Christopher S."},{"family":"Wilson","given":"Jefferson R."},{"family":"Nori","given":"Satoshi"},{"family":"Kotter","given":"Mark RN"},{"family":"Druschel","given":"Claudia"},{"family":"Curt","given":"Armin"},{"family":"Fehlings","given":"Michael G."}],"issued":{"date-parts":[["2017"]]}}}],"schema":"https://github.com/citation-style-language/schema/raw/master/csl-citation.json"} </w:instrText>
      </w:r>
      <w:r w:rsidR="0033288E">
        <w:fldChar w:fldCharType="separate"/>
      </w:r>
      <w:r w:rsidR="0033288E" w:rsidRPr="0033288E">
        <w:rPr>
          <w:rFonts w:ascii="Times New Roman" w:hAnsi="Times New Roman" w:cs="Times New Roman"/>
        </w:rPr>
        <w:t>(Ahuja et al., 2017)</w:t>
      </w:r>
      <w:r w:rsidR="0033288E">
        <w:fldChar w:fldCharType="end"/>
      </w:r>
      <w:r w:rsidR="00E110B2">
        <w:t>.</w:t>
      </w:r>
    </w:p>
    <w:p w:rsidR="00843B29" w:rsidRDefault="00250F15" w:rsidP="00E110B2">
      <w:r>
        <w:t xml:space="preserve">As a graduated BSN, I would be mindful of taking care of the patient </w:t>
      </w:r>
      <w:r w:rsidR="00AA2612">
        <w:t xml:space="preserve">while ensuring that </w:t>
      </w:r>
      <w:r w:rsidR="00ED12B1">
        <w:t xml:space="preserve">requirements are made. </w:t>
      </w:r>
      <w:r w:rsidR="00BF307B">
        <w:t xml:space="preserve">Effective rehabilitation </w:t>
      </w:r>
      <w:r w:rsidR="00E07A74">
        <w:t xml:space="preserve">strategy is key is </w:t>
      </w:r>
      <w:r w:rsidR="00831F67">
        <w:t xml:space="preserve">a </w:t>
      </w:r>
      <w:r w:rsidR="00E07A74">
        <w:t xml:space="preserve">patient recovery in such a situation. I would recommend that the patient be given the required physiotherapy </w:t>
      </w:r>
      <w:r w:rsidR="00614F47">
        <w:t>as well as occupational therapy following the surger</w:t>
      </w:r>
      <w:bookmarkStart w:id="0" w:name="_GoBack"/>
      <w:bookmarkEnd w:id="0"/>
      <w:r w:rsidR="00614F47">
        <w:t xml:space="preserve">y. </w:t>
      </w:r>
      <w:r w:rsidR="007231B9">
        <w:t>While the procedures followed by the healthcare practice was excellent in terms of post-op care</w:t>
      </w:r>
      <w:r w:rsidR="00843B29">
        <w:t xml:space="preserve"> </w:t>
      </w:r>
      <w:r w:rsidR="00843B29">
        <w:fldChar w:fldCharType="begin"/>
      </w:r>
      <w:r w:rsidR="00843B29">
        <w:instrText xml:space="preserve"> ADDIN ZOTERO_ITEM CSL_CITATION {"citationID":"qufCx0SN","properties":{"formattedCitation":"(Ahuja, Martin, &amp; Fehlings, 2016)","plainCitation":"(Ahuja, Martin, &amp; Fehlings, 2016)","noteIndex":0},"citationItems":[{"id":535,"uris":["http://zotero.org/users/local/0omESN17/items/CAHDMQ32"],"uri":["http://zotero.org/users/local/0omESN17/items/CAHDMQ32"],"itemData":{"id":535,"type":"article-journal","title":"Recent advances in managing a spinal cord injury secondary to trauma","container-title":"F1000Research","volume":"5","author":[{"family":"Ahuja","given":"Christopher S."},{"family":"Martin","given":"Allan R."},{"family":"Fehlings","given":"Michael"}],"issued":{"date-parts":[["2016"]]}}}],"schema":"https://github.com/citation-style-language/schema/raw/master/csl-citation.json"} </w:instrText>
      </w:r>
      <w:r w:rsidR="00843B29">
        <w:fldChar w:fldCharType="separate"/>
      </w:r>
      <w:r w:rsidR="00843B29" w:rsidRPr="00843B29">
        <w:rPr>
          <w:rFonts w:ascii="Times New Roman" w:hAnsi="Times New Roman" w:cs="Times New Roman"/>
        </w:rPr>
        <w:t>(Ahuja, Martin, &amp; Fehlings, 2016)</w:t>
      </w:r>
      <w:r w:rsidR="00843B29">
        <w:fldChar w:fldCharType="end"/>
      </w:r>
      <w:r w:rsidR="007231B9">
        <w:t xml:space="preserve">. However, they were severely lacking in terms of patient recovery and rehabilitation. Thus, if I were to make any recommendation, I would suggest that the healthcare practice not only come up with the right recovery and rehabilitation plan for the patient but also give her access to the required services and clinicians that can fulfill those needs. </w:t>
      </w:r>
      <w:r w:rsidR="003E426D">
        <w:t xml:space="preserve">Additionally, they should also make a point of checking up on the patient at regular intervals to ensure that they are following through with the plan and are committed towards </w:t>
      </w:r>
      <w:r w:rsidR="00831F67">
        <w:t xml:space="preserve">a </w:t>
      </w:r>
      <w:r w:rsidR="003E426D">
        <w:t xml:space="preserve">successful recovery. This, in my opinion, would not only reflect positively in terms of the care provided by the hospital but also ensure that the patient does not find anything lacking in the care she is provided and </w:t>
      </w:r>
      <w:r w:rsidR="00843B29">
        <w:t xml:space="preserve">recovers in a safe and efficient manner. </w:t>
      </w:r>
    </w:p>
    <w:p w:rsidR="00E110B2" w:rsidRDefault="00843B29" w:rsidP="00843B29">
      <w:pPr>
        <w:pStyle w:val="Heading1"/>
      </w:pPr>
      <w:r>
        <w:br w:type="column"/>
      </w:r>
      <w:r>
        <w:lastRenderedPageBreak/>
        <w:t>References</w:t>
      </w:r>
    </w:p>
    <w:p w:rsidR="00843B29" w:rsidRPr="00843B29" w:rsidRDefault="00843B29" w:rsidP="00843B2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43B29">
        <w:rPr>
          <w:rFonts w:ascii="Times New Roman" w:hAnsi="Times New Roman" w:cs="Times New Roman"/>
        </w:rPr>
        <w:t xml:space="preserve">Ahuja, C. S., Martin, A. R., &amp; Fehlings, M. (2016). Recent advances in managing a spinal cord injury secondary to trauma. </w:t>
      </w:r>
      <w:r w:rsidRPr="00843B29">
        <w:rPr>
          <w:rFonts w:ascii="Times New Roman" w:hAnsi="Times New Roman" w:cs="Times New Roman"/>
          <w:i/>
          <w:iCs/>
        </w:rPr>
        <w:t>F1000Research</w:t>
      </w:r>
      <w:r w:rsidRPr="00843B29">
        <w:rPr>
          <w:rFonts w:ascii="Times New Roman" w:hAnsi="Times New Roman" w:cs="Times New Roman"/>
        </w:rPr>
        <w:t xml:space="preserve">, </w:t>
      </w:r>
      <w:r w:rsidRPr="00843B29">
        <w:rPr>
          <w:rFonts w:ascii="Times New Roman" w:hAnsi="Times New Roman" w:cs="Times New Roman"/>
          <w:i/>
          <w:iCs/>
        </w:rPr>
        <w:t>5</w:t>
      </w:r>
      <w:r w:rsidRPr="00843B29">
        <w:rPr>
          <w:rFonts w:ascii="Times New Roman" w:hAnsi="Times New Roman" w:cs="Times New Roman"/>
        </w:rPr>
        <w:t>.</w:t>
      </w:r>
    </w:p>
    <w:p w:rsidR="00843B29" w:rsidRPr="00843B29" w:rsidRDefault="00843B29" w:rsidP="00843B29">
      <w:pPr>
        <w:pStyle w:val="Bibliography"/>
        <w:rPr>
          <w:rFonts w:ascii="Times New Roman" w:hAnsi="Times New Roman" w:cs="Times New Roman"/>
        </w:rPr>
      </w:pPr>
      <w:r w:rsidRPr="00843B29">
        <w:rPr>
          <w:rFonts w:ascii="Times New Roman" w:hAnsi="Times New Roman" w:cs="Times New Roman"/>
        </w:rPr>
        <w:t xml:space="preserve">Ahuja, C. S., Wilson, J. R., Nori, S., Kotter, M. R., Druschel, C., Curt, A., &amp; Fehlings, M. G. (2017). Traumatic spinal cord injury. </w:t>
      </w:r>
      <w:r w:rsidRPr="00843B29">
        <w:rPr>
          <w:rFonts w:ascii="Times New Roman" w:hAnsi="Times New Roman" w:cs="Times New Roman"/>
          <w:i/>
          <w:iCs/>
        </w:rPr>
        <w:t>Nature Reviews Disease Primers</w:t>
      </w:r>
      <w:r w:rsidRPr="00843B29">
        <w:rPr>
          <w:rFonts w:ascii="Times New Roman" w:hAnsi="Times New Roman" w:cs="Times New Roman"/>
        </w:rPr>
        <w:t xml:space="preserve">, </w:t>
      </w:r>
      <w:r w:rsidRPr="00843B29">
        <w:rPr>
          <w:rFonts w:ascii="Times New Roman" w:hAnsi="Times New Roman" w:cs="Times New Roman"/>
          <w:i/>
          <w:iCs/>
        </w:rPr>
        <w:t>3</w:t>
      </w:r>
      <w:r w:rsidRPr="00843B29">
        <w:rPr>
          <w:rFonts w:ascii="Times New Roman" w:hAnsi="Times New Roman" w:cs="Times New Roman"/>
        </w:rPr>
        <w:t>, 17018.</w:t>
      </w:r>
    </w:p>
    <w:p w:rsidR="00843B29" w:rsidRPr="00843B29" w:rsidRDefault="00843B29" w:rsidP="00843B29">
      <w:pPr>
        <w:pStyle w:val="Bibliography"/>
        <w:rPr>
          <w:rFonts w:ascii="Times New Roman" w:hAnsi="Times New Roman" w:cs="Times New Roman"/>
        </w:rPr>
      </w:pPr>
      <w:r w:rsidRPr="00843B29">
        <w:rPr>
          <w:rFonts w:ascii="Times New Roman" w:hAnsi="Times New Roman" w:cs="Times New Roman"/>
        </w:rPr>
        <w:t xml:space="preserve">Hagen, E. M. (2015). Acute complications of spinal cord injuries. </w:t>
      </w:r>
      <w:r w:rsidRPr="00843B29">
        <w:rPr>
          <w:rFonts w:ascii="Times New Roman" w:hAnsi="Times New Roman" w:cs="Times New Roman"/>
          <w:i/>
          <w:iCs/>
        </w:rPr>
        <w:t>World Journal of Orthopedics</w:t>
      </w:r>
      <w:r w:rsidRPr="00843B29">
        <w:rPr>
          <w:rFonts w:ascii="Times New Roman" w:hAnsi="Times New Roman" w:cs="Times New Roman"/>
        </w:rPr>
        <w:t xml:space="preserve">, </w:t>
      </w:r>
      <w:r w:rsidRPr="00843B29">
        <w:rPr>
          <w:rFonts w:ascii="Times New Roman" w:hAnsi="Times New Roman" w:cs="Times New Roman"/>
          <w:i/>
          <w:iCs/>
        </w:rPr>
        <w:t>6</w:t>
      </w:r>
      <w:r w:rsidRPr="00843B29">
        <w:rPr>
          <w:rFonts w:ascii="Times New Roman" w:hAnsi="Times New Roman" w:cs="Times New Roman"/>
        </w:rPr>
        <w:t>(1), 17.</w:t>
      </w:r>
    </w:p>
    <w:p w:rsidR="00843B29" w:rsidRPr="00843B29" w:rsidRDefault="00843B29" w:rsidP="00843B29">
      <w:r>
        <w:fldChar w:fldCharType="end"/>
      </w:r>
    </w:p>
    <w:sectPr w:rsidR="00843B29" w:rsidRPr="00843B2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14" w:rsidRDefault="00195614">
      <w:pPr>
        <w:spacing w:line="240" w:lineRule="auto"/>
      </w:pPr>
      <w:r>
        <w:separator/>
      </w:r>
    </w:p>
    <w:p w:rsidR="00195614" w:rsidRDefault="00195614"/>
  </w:endnote>
  <w:endnote w:type="continuationSeparator" w:id="0">
    <w:p w:rsidR="00195614" w:rsidRDefault="00195614">
      <w:pPr>
        <w:spacing w:line="240" w:lineRule="auto"/>
      </w:pPr>
      <w:r>
        <w:continuationSeparator/>
      </w:r>
    </w:p>
    <w:p w:rsidR="00195614" w:rsidRDefault="00195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14" w:rsidRDefault="00195614">
      <w:pPr>
        <w:spacing w:line="240" w:lineRule="auto"/>
      </w:pPr>
      <w:r>
        <w:separator/>
      </w:r>
    </w:p>
    <w:p w:rsidR="00195614" w:rsidRDefault="00195614"/>
  </w:footnote>
  <w:footnote w:type="continuationSeparator" w:id="0">
    <w:p w:rsidR="00195614" w:rsidRDefault="00195614">
      <w:pPr>
        <w:spacing w:line="240" w:lineRule="auto"/>
      </w:pPr>
      <w:r>
        <w:continuationSeparator/>
      </w:r>
    </w:p>
    <w:p w:rsidR="00195614" w:rsidRDefault="001956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964AB">
    <w:pPr>
      <w:pStyle w:val="Header"/>
    </w:pPr>
    <w:r>
      <w:t>REFLECTIVE JOURNAL</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25C14">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E964AB">
      <w:t>REFLECTIVE JOURNAL</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25C1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MDMzMDQ3BAILCyUdpeDU4uLM/DyQAvNaAMS7FrUsAAAA"/>
  </w:docVars>
  <w:rsids>
    <w:rsidRoot w:val="005C39B5"/>
    <w:rsid w:val="00017A2F"/>
    <w:rsid w:val="00072B2B"/>
    <w:rsid w:val="00074B86"/>
    <w:rsid w:val="000A40AE"/>
    <w:rsid w:val="000A69F6"/>
    <w:rsid w:val="000D3F41"/>
    <w:rsid w:val="000E762C"/>
    <w:rsid w:val="001603A4"/>
    <w:rsid w:val="00195614"/>
    <w:rsid w:val="001A7A55"/>
    <w:rsid w:val="001C7F00"/>
    <w:rsid w:val="00222467"/>
    <w:rsid w:val="00250F15"/>
    <w:rsid w:val="0029199C"/>
    <w:rsid w:val="002E317B"/>
    <w:rsid w:val="002E7FBC"/>
    <w:rsid w:val="002F170D"/>
    <w:rsid w:val="0032235C"/>
    <w:rsid w:val="0033288E"/>
    <w:rsid w:val="00355DCA"/>
    <w:rsid w:val="00365D3B"/>
    <w:rsid w:val="003D09DC"/>
    <w:rsid w:val="003D5597"/>
    <w:rsid w:val="003E426D"/>
    <w:rsid w:val="003F0859"/>
    <w:rsid w:val="003F5937"/>
    <w:rsid w:val="004201C4"/>
    <w:rsid w:val="004718B7"/>
    <w:rsid w:val="004724D7"/>
    <w:rsid w:val="00486866"/>
    <w:rsid w:val="004B2609"/>
    <w:rsid w:val="004E1457"/>
    <w:rsid w:val="0051485B"/>
    <w:rsid w:val="00551A02"/>
    <w:rsid w:val="005534FA"/>
    <w:rsid w:val="00577190"/>
    <w:rsid w:val="005A0F5A"/>
    <w:rsid w:val="005B35B2"/>
    <w:rsid w:val="005B3A43"/>
    <w:rsid w:val="005C39B5"/>
    <w:rsid w:val="005D3A03"/>
    <w:rsid w:val="00614F47"/>
    <w:rsid w:val="0061514F"/>
    <w:rsid w:val="00634381"/>
    <w:rsid w:val="006509B5"/>
    <w:rsid w:val="0067484A"/>
    <w:rsid w:val="006765F1"/>
    <w:rsid w:val="00692D73"/>
    <w:rsid w:val="00693090"/>
    <w:rsid w:val="006B2575"/>
    <w:rsid w:val="006C5CDD"/>
    <w:rsid w:val="007073BC"/>
    <w:rsid w:val="007231B9"/>
    <w:rsid w:val="00725C14"/>
    <w:rsid w:val="007E6A6E"/>
    <w:rsid w:val="008002C0"/>
    <w:rsid w:val="00814C03"/>
    <w:rsid w:val="00831F67"/>
    <w:rsid w:val="00843B29"/>
    <w:rsid w:val="00846CF5"/>
    <w:rsid w:val="0086016B"/>
    <w:rsid w:val="008C5323"/>
    <w:rsid w:val="008D477A"/>
    <w:rsid w:val="00923218"/>
    <w:rsid w:val="00943045"/>
    <w:rsid w:val="009701C6"/>
    <w:rsid w:val="009A6A3B"/>
    <w:rsid w:val="009D46FC"/>
    <w:rsid w:val="00A16F86"/>
    <w:rsid w:val="00AA2612"/>
    <w:rsid w:val="00AC6B91"/>
    <w:rsid w:val="00AC724D"/>
    <w:rsid w:val="00B823AA"/>
    <w:rsid w:val="00BA45DB"/>
    <w:rsid w:val="00BF29D2"/>
    <w:rsid w:val="00BF307B"/>
    <w:rsid w:val="00BF4184"/>
    <w:rsid w:val="00C0601E"/>
    <w:rsid w:val="00C257D3"/>
    <w:rsid w:val="00C31D30"/>
    <w:rsid w:val="00C51815"/>
    <w:rsid w:val="00CB7BE6"/>
    <w:rsid w:val="00CD6E39"/>
    <w:rsid w:val="00CF6E91"/>
    <w:rsid w:val="00D85B68"/>
    <w:rsid w:val="00DB00C5"/>
    <w:rsid w:val="00DC5D27"/>
    <w:rsid w:val="00E07A74"/>
    <w:rsid w:val="00E110B2"/>
    <w:rsid w:val="00E15E92"/>
    <w:rsid w:val="00E22976"/>
    <w:rsid w:val="00E5252C"/>
    <w:rsid w:val="00E6004D"/>
    <w:rsid w:val="00E81978"/>
    <w:rsid w:val="00E964AB"/>
    <w:rsid w:val="00EA7D99"/>
    <w:rsid w:val="00EB1C9C"/>
    <w:rsid w:val="00ED12B1"/>
    <w:rsid w:val="00EE5314"/>
    <w:rsid w:val="00F16220"/>
    <w:rsid w:val="00F30963"/>
    <w:rsid w:val="00F379B7"/>
    <w:rsid w:val="00F525FA"/>
    <w:rsid w:val="00F55CF2"/>
    <w:rsid w:val="00F928D2"/>
    <w:rsid w:val="00FD6D3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A6652"/>
    <w:rsid w:val="000B7AC1"/>
    <w:rsid w:val="000F736C"/>
    <w:rsid w:val="00123783"/>
    <w:rsid w:val="00150C1A"/>
    <w:rsid w:val="00321589"/>
    <w:rsid w:val="00444D03"/>
    <w:rsid w:val="004E4D57"/>
    <w:rsid w:val="00722BDE"/>
    <w:rsid w:val="00841F25"/>
    <w:rsid w:val="00A91B7B"/>
    <w:rsid w:val="00FB6A9A"/>
    <w:rsid w:val="00FC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Geralt of Rivia</cp:lastModifiedBy>
  <cp:revision>6</cp:revision>
  <dcterms:created xsi:type="dcterms:W3CDTF">2019-06-25T08:44:00Z</dcterms:created>
  <dcterms:modified xsi:type="dcterms:W3CDTF">2019-06-26T13:25:00Z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id="qr1L69yP"/&gt;&lt;style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