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2BC1F1FC" w:rsidR="002314D3" w:rsidRPr="0040461A" w:rsidRDefault="00E233D2" w:rsidP="002314D3">
      <w:pPr>
        <w:ind w:firstLine="0"/>
        <w:jc w:val="center"/>
      </w:pPr>
      <w:r>
        <w:t>Article Critique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4A6D2810" w:rsidR="002D35C3" w:rsidRDefault="00924D81" w:rsidP="002D35C3">
      <w:pPr>
        <w:ind w:firstLine="0"/>
        <w:jc w:val="center"/>
      </w:pPr>
      <w:r>
        <w:lastRenderedPageBreak/>
        <w:t>Article Critique</w:t>
      </w:r>
    </w:p>
    <w:p w14:paraId="58A6CDA5" w14:textId="55BDF4E6" w:rsidR="00E233D2" w:rsidRDefault="00E233D2" w:rsidP="00E233D2">
      <w:pPr>
        <w:ind w:firstLine="0"/>
      </w:pPr>
      <w:r>
        <w:tab/>
      </w:r>
      <w:r w:rsidR="00114F7C">
        <w:t>The research article</w:t>
      </w:r>
      <w:r w:rsidR="0074153F">
        <w:t xml:space="preserve"> “Moving Beyond the Critical Synthesis: Does the Law Preclude a Future for US Union” </w:t>
      </w:r>
      <w:r w:rsidR="002F175E">
        <w:t xml:space="preserve">by Hurd, R.W. (2013) is one significant research approach </w:t>
      </w:r>
      <w:r w:rsidR="00A310E1">
        <w:t xml:space="preserve">to attain the better understanding about the labor union scenario prevails in the country. </w:t>
      </w:r>
      <w:r w:rsidR="00183B7A">
        <w:t>It is worthy to</w:t>
      </w:r>
      <w:r w:rsidR="00BA7E44">
        <w:t xml:space="preserve"> mention</w:t>
      </w:r>
      <w:r w:rsidR="00183B7A">
        <w:t xml:space="preserve"> that this piece of refl</w:t>
      </w:r>
      <w:r w:rsidR="00C31F94">
        <w:t xml:space="preserve">ection </w:t>
      </w:r>
      <w:r w:rsidR="00904853">
        <w:t>provides</w:t>
      </w:r>
      <w:r w:rsidR="00C31F94">
        <w:t xml:space="preserve"> better insights </w:t>
      </w:r>
      <w:r w:rsidR="00F92FD2">
        <w:rPr>
          <w:noProof/>
        </w:rPr>
        <w:t>into</w:t>
      </w:r>
      <w:r w:rsidR="00341F82">
        <w:t xml:space="preserve"> the functioning of unions in </w:t>
      </w:r>
      <w:r w:rsidR="00F92FD2">
        <w:t xml:space="preserve">an </w:t>
      </w:r>
      <w:r w:rsidR="00341F82" w:rsidRPr="00F92FD2">
        <w:rPr>
          <w:noProof/>
        </w:rPr>
        <w:t>organizational</w:t>
      </w:r>
      <w:r w:rsidR="00341F82">
        <w:t xml:space="preserve"> setting. </w:t>
      </w:r>
      <w:r w:rsidR="00791E67" w:rsidRPr="00F92FD2">
        <w:rPr>
          <w:noProof/>
        </w:rPr>
        <w:t xml:space="preserve">The </w:t>
      </w:r>
      <w:r w:rsidR="00F92FD2">
        <w:rPr>
          <w:noProof/>
        </w:rPr>
        <w:t>author of this reflective article critically explores the idea of union declines and ineffective revival efforts</w:t>
      </w:r>
      <w:r w:rsidR="00814FC8">
        <w:t xml:space="preserve">. </w:t>
      </w:r>
      <w:r w:rsidR="00FD4133">
        <w:t xml:space="preserve">Here the particular focus is to </w:t>
      </w:r>
      <w:r w:rsidR="00F560A0">
        <w:t xml:space="preserve">analyze the article provided by Hurd to </w:t>
      </w:r>
      <w:r w:rsidR="00CF5ABB">
        <w:t>accomplish</w:t>
      </w:r>
      <w:r w:rsidR="00F54305">
        <w:t xml:space="preserve"> insight</w:t>
      </w:r>
      <w:r w:rsidR="00CF5ABB">
        <w:t>s</w:t>
      </w:r>
      <w:r w:rsidR="00F560A0">
        <w:t xml:space="preserve"> about the future of U.S. unions and the </w:t>
      </w:r>
      <w:r w:rsidR="007422FF">
        <w:t xml:space="preserve">anticipated future of the working class of the country. </w:t>
      </w:r>
    </w:p>
    <w:p w14:paraId="2E14856C" w14:textId="44CCE97F" w:rsidR="00E934CE" w:rsidRDefault="00E934CE" w:rsidP="00E233D2">
      <w:pPr>
        <w:ind w:firstLine="0"/>
      </w:pPr>
      <w:r>
        <w:tab/>
      </w:r>
      <w:r w:rsidR="00AA459E">
        <w:rPr>
          <w:noProof/>
        </w:rPr>
        <w:t>A c</w:t>
      </w:r>
      <w:r w:rsidR="003732CA" w:rsidRPr="00AA459E">
        <w:rPr>
          <w:noProof/>
        </w:rPr>
        <w:t>omprehensive</w:t>
      </w:r>
      <w:r w:rsidR="003732CA">
        <w:t xml:space="preserve"> review of the article reveals that the main point of th</w:t>
      </w:r>
      <w:r w:rsidR="003E68BF">
        <w:t xml:space="preserve">is certain research work is to </w:t>
      </w:r>
      <w:r w:rsidR="00F266D9">
        <w:t xml:space="preserve">analyze the argument developed by </w:t>
      </w:r>
      <w:r w:rsidR="00F872B7">
        <w:t>Tomlin</w:t>
      </w:r>
      <w:r w:rsidR="007C251F">
        <w:t>s</w:t>
      </w:r>
      <w:r w:rsidR="00FB1DCF">
        <w:t xml:space="preserve"> about the labor relations aspects </w:t>
      </w:r>
      <w:r w:rsidR="00965015">
        <w:t xml:space="preserve">and the noticeable consideration of New Deal reformers. </w:t>
      </w:r>
      <w:r w:rsidR="006A27B5">
        <w:t xml:space="preserve">The author of this research article focused </w:t>
      </w:r>
      <w:r w:rsidR="00AA459E" w:rsidRPr="00AA459E">
        <w:rPr>
          <w:noProof/>
        </w:rPr>
        <w:t>on illustrating</w:t>
      </w:r>
      <w:r w:rsidR="00D914E0" w:rsidRPr="00AA459E">
        <w:rPr>
          <w:noProof/>
        </w:rPr>
        <w:t xml:space="preserve"> the foundation of a set relevant to the idea of legal rules and different institutional hurdles to achieve targets </w:t>
      </w:r>
      <w:r w:rsidR="00AA459E">
        <w:rPr>
          <w:noProof/>
        </w:rPr>
        <w:t>appropriately</w:t>
      </w:r>
      <w:r w:rsidR="00D914E0">
        <w:t>.</w:t>
      </w:r>
      <w:r w:rsidR="000A73A3">
        <w:t xml:space="preserve"> The main idea of the position of </w:t>
      </w:r>
      <w:r w:rsidR="00AA459E">
        <w:t xml:space="preserve">a </w:t>
      </w:r>
      <w:r w:rsidR="000A73A3" w:rsidRPr="00AA459E">
        <w:rPr>
          <w:noProof/>
        </w:rPr>
        <w:t>labor</w:t>
      </w:r>
      <w:r w:rsidR="000A73A3">
        <w:t xml:space="preserve"> union in the </w:t>
      </w:r>
      <w:r w:rsidR="001027C4">
        <w:t xml:space="preserve">country developed by Tomlins is further explained by the author with the objective to provide better </w:t>
      </w:r>
      <w:r w:rsidR="00F163A1">
        <w:t xml:space="preserve">explanations of this specific argument. </w:t>
      </w:r>
    </w:p>
    <w:p w14:paraId="1CE72D52" w14:textId="3F6DCBF4" w:rsidR="00360E0D" w:rsidRDefault="00B26BCC" w:rsidP="00E233D2">
      <w:pPr>
        <w:ind w:firstLine="0"/>
      </w:pPr>
      <w:r>
        <w:tab/>
        <w:t xml:space="preserve">The existence of labor unions in the country </w:t>
      </w:r>
      <w:r w:rsidRPr="005E101D">
        <w:rPr>
          <w:noProof/>
        </w:rPr>
        <w:t>is discussed</w:t>
      </w:r>
      <w:r>
        <w:t xml:space="preserve"> by the researcher </w:t>
      </w:r>
      <w:r w:rsidR="0090619D">
        <w:t xml:space="preserve">with the focus on the legal prospects related to this development. </w:t>
      </w:r>
      <w:r w:rsidR="005B33FF" w:rsidRPr="005E101D">
        <w:rPr>
          <w:noProof/>
        </w:rPr>
        <w:t>Th</w:t>
      </w:r>
      <w:r w:rsidR="005E101D">
        <w:rPr>
          <w:noProof/>
        </w:rPr>
        <w:t>e author validates this main point</w:t>
      </w:r>
      <w:r w:rsidR="00C3600F">
        <w:t xml:space="preserve"> with the </w:t>
      </w:r>
      <w:r w:rsidR="00C3600F" w:rsidRPr="005E101D">
        <w:rPr>
          <w:noProof/>
        </w:rPr>
        <w:t>help</w:t>
      </w:r>
      <w:r w:rsidR="00C3600F">
        <w:t xml:space="preserve"> of various related arguments. </w:t>
      </w:r>
      <w:r w:rsidR="005E101D">
        <w:rPr>
          <w:noProof/>
        </w:rPr>
        <w:t>The r</w:t>
      </w:r>
      <w:r w:rsidR="0028651F" w:rsidRPr="005E101D">
        <w:rPr>
          <w:noProof/>
        </w:rPr>
        <w:t>evised</w:t>
      </w:r>
      <w:r w:rsidR="0028651F">
        <w:t xml:space="preserve"> </w:t>
      </w:r>
      <w:r w:rsidR="00C1671B">
        <w:t>perspective of the argument developed by Tomlins is mandatory to make effective inferences about the changing feature of labor unions and its association with</w:t>
      </w:r>
      <w:r w:rsidR="00245EE8">
        <w:t xml:space="preserve"> </w:t>
      </w:r>
      <w:r w:rsidR="005E101D">
        <w:t xml:space="preserve">the </w:t>
      </w:r>
      <w:r w:rsidR="00245EE8" w:rsidRPr="005E101D">
        <w:rPr>
          <w:noProof/>
        </w:rPr>
        <w:t>National</w:t>
      </w:r>
      <w:r w:rsidR="00245EE8">
        <w:t xml:space="preserve"> Labor Relations Act</w:t>
      </w:r>
      <w:r w:rsidR="00C1671B">
        <w:t xml:space="preserve"> </w:t>
      </w:r>
      <w:r w:rsidR="008D502A">
        <w:t>(</w:t>
      </w:r>
      <w:r w:rsidR="00EF3BBE">
        <w:t>NLRA</w:t>
      </w:r>
      <w:r w:rsidR="008D502A">
        <w:t>)</w:t>
      </w:r>
      <w:r w:rsidR="00EF3BBE">
        <w:t>.</w:t>
      </w:r>
      <w:r w:rsidR="008D502A">
        <w:t xml:space="preserve"> </w:t>
      </w:r>
      <w:r w:rsidR="006E3ECD">
        <w:t xml:space="preserve">Proper evaluation of the concept of </w:t>
      </w:r>
      <w:r w:rsidR="007F221E">
        <w:t xml:space="preserve">developments in the union strategies over the years is necessary to explore better understanding about the main point of argument. </w:t>
      </w:r>
      <w:r w:rsidR="00DB1B04">
        <w:t xml:space="preserve">The author of this article also </w:t>
      </w:r>
      <w:r w:rsidR="00DB1B04" w:rsidRPr="005E101D">
        <w:rPr>
          <w:noProof/>
        </w:rPr>
        <w:t>provide</w:t>
      </w:r>
      <w:r w:rsidR="005E101D">
        <w:rPr>
          <w:noProof/>
        </w:rPr>
        <w:t>s</w:t>
      </w:r>
      <w:r w:rsidR="00DB1B04">
        <w:t xml:space="preserve"> </w:t>
      </w:r>
      <w:r w:rsidR="005E101D">
        <w:t xml:space="preserve">an </w:t>
      </w:r>
      <w:r w:rsidR="00DB1B04" w:rsidRPr="005E101D">
        <w:rPr>
          <w:noProof/>
        </w:rPr>
        <w:lastRenderedPageBreak/>
        <w:t>argument</w:t>
      </w:r>
      <w:r w:rsidR="00DB1B04">
        <w:t xml:space="preserve"> that it is also mandatory </w:t>
      </w:r>
      <w:r w:rsidR="00470BE4">
        <w:t xml:space="preserve">to recognized and established the facet of labor law reforms referring to the active role of unions </w:t>
      </w:r>
      <w:r w:rsidR="00FA48EF">
        <w:t>as the political indicators</w:t>
      </w:r>
      <w:r w:rsidR="009E312A">
        <w:t xml:space="preserve"> </w:t>
      </w:r>
      <w:r w:rsidR="009E312A">
        <w:fldChar w:fldCharType="begin"/>
      </w:r>
      <w:r w:rsidR="009E312A">
        <w:instrText xml:space="preserve"> ADDIN ZOTERO_ITEM CSL_CITATION {"citationID":"j6oFFBtZ","properties":{"formattedCitation":"(Hurd, 2013)","plainCitation":"(Hurd, 2013)","noteIndex":0},"citationItems":[{"id":598,"uris":["http://zotero.org/users/local/7Hi3kAOD/items/2RRXRRB8"],"uri":["http://zotero.org/users/local/7Hi3kAOD/items/2RRXRRB8"],"itemData":{"id":598,"type":"article-journal","title":"Moving beyond the critical synthesis: does the law preclude a future for US unions?","container-title":"Labor History","page":"193-200","volume":"54","issue":"2","author":[{"family":"Hurd","given":"Richard W."}],"issued":{"date-parts":[["2013"]]}}}],"schema":"https://github.com/citation-style-language/schema/raw/master/csl-citation.json"} </w:instrText>
      </w:r>
      <w:r w:rsidR="009E312A">
        <w:fldChar w:fldCharType="separate"/>
      </w:r>
      <w:r w:rsidR="009E312A" w:rsidRPr="009E312A">
        <w:t>(Hurd, 2013)</w:t>
      </w:r>
      <w:r w:rsidR="009E312A">
        <w:fldChar w:fldCharType="end"/>
      </w:r>
      <w:r w:rsidR="009E312A">
        <w:t xml:space="preserve">. </w:t>
      </w:r>
    </w:p>
    <w:p w14:paraId="4D16595B" w14:textId="0D648064" w:rsidR="00360E0D" w:rsidRDefault="00360E0D" w:rsidP="00E233D2">
      <w:pPr>
        <w:ind w:firstLine="0"/>
      </w:pPr>
      <w:r>
        <w:tab/>
        <w:t xml:space="preserve">It is </w:t>
      </w:r>
      <w:r w:rsidR="005A6E63">
        <w:t xml:space="preserve">important to explore and explain that different arguments provided by the author ultimately successfully helps to determine the main point about the labor union reforms. </w:t>
      </w:r>
      <w:r w:rsidR="008703F7">
        <w:t xml:space="preserve">The influential role of labor unions </w:t>
      </w:r>
      <w:r w:rsidR="008703F7" w:rsidRPr="00A25F5B">
        <w:rPr>
          <w:noProof/>
        </w:rPr>
        <w:t xml:space="preserve">is </w:t>
      </w:r>
      <w:r w:rsidR="00C905B5" w:rsidRPr="00A25F5B">
        <w:rPr>
          <w:noProof/>
        </w:rPr>
        <w:t>investigated</w:t>
      </w:r>
      <w:r w:rsidR="00C905B5">
        <w:t xml:space="preserve"> by referring to many different aspects and practical implications. </w:t>
      </w:r>
      <w:r w:rsidR="00061B06">
        <w:t>An important argument provided by the author concerning to the main approach of Tomlin</w:t>
      </w:r>
      <w:r w:rsidR="00AF0E76">
        <w:t xml:space="preserve">’s thesis is that the paradigm of New Deal can only </w:t>
      </w:r>
      <w:r w:rsidR="008F7BD2" w:rsidRPr="00A25F5B">
        <w:rPr>
          <w:noProof/>
        </w:rPr>
        <w:t xml:space="preserve">be </w:t>
      </w:r>
      <w:r w:rsidR="00AF0E76" w:rsidRPr="00A25F5B">
        <w:rPr>
          <w:noProof/>
        </w:rPr>
        <w:t>recognized</w:t>
      </w:r>
      <w:r w:rsidR="00AF0E76">
        <w:t xml:space="preserve"> as the fake form of freedom </w:t>
      </w:r>
      <w:r w:rsidR="00AB6D21">
        <w:t xml:space="preserve">for the labor structure of the country. </w:t>
      </w:r>
      <w:r w:rsidR="009F0DE2">
        <w:t xml:space="preserve">It is viable to judge this specific argument by evaluating the actual working conditions and the operations of the labor unions. </w:t>
      </w:r>
      <w:r w:rsidR="00A0626E" w:rsidRPr="008F7BD2">
        <w:rPr>
          <w:noProof/>
        </w:rPr>
        <w:t>Th</w:t>
      </w:r>
      <w:r w:rsidR="008F7BD2">
        <w:rPr>
          <w:noProof/>
        </w:rPr>
        <w:t>e author of this article examines this main idea</w:t>
      </w:r>
      <w:r w:rsidR="00845945">
        <w:t xml:space="preserve"> </w:t>
      </w:r>
      <w:r w:rsidR="006C3815">
        <w:t xml:space="preserve">through the identification of working domains </w:t>
      </w:r>
      <w:r w:rsidR="00E76336">
        <w:t xml:space="preserve">in the organizations. </w:t>
      </w:r>
      <w:r w:rsidR="00D0539E">
        <w:t xml:space="preserve">The </w:t>
      </w:r>
      <w:r w:rsidR="00D05A72">
        <w:t xml:space="preserve">approach of </w:t>
      </w:r>
      <w:r w:rsidR="008F7BD2">
        <w:t xml:space="preserve">the </w:t>
      </w:r>
      <w:r w:rsidR="00D05A72" w:rsidRPr="008F7BD2">
        <w:rPr>
          <w:noProof/>
        </w:rPr>
        <w:t>strategic</w:t>
      </w:r>
      <w:r w:rsidR="00D05A72">
        <w:t xml:space="preserve"> planning process </w:t>
      </w:r>
      <w:r w:rsidR="007C7B2E">
        <w:t xml:space="preserve">is addressed by the researcher </w:t>
      </w:r>
      <w:r w:rsidR="00306151">
        <w:t xml:space="preserve">to provide better inferences about the </w:t>
      </w:r>
      <w:r w:rsidR="0052343C">
        <w:t xml:space="preserve">changing </w:t>
      </w:r>
      <w:r w:rsidR="00287EBD">
        <w:t>working conditions and the role of</w:t>
      </w:r>
      <w:r w:rsidR="00285EB8">
        <w:t xml:space="preserve"> labor unions. </w:t>
      </w:r>
      <w:r w:rsidR="00CB15D3">
        <w:t xml:space="preserve">It is important to indicate that the declining spectrum of the role of </w:t>
      </w:r>
      <w:r w:rsidR="008F7BD2">
        <w:t xml:space="preserve">the </w:t>
      </w:r>
      <w:r w:rsidR="00CB15D3" w:rsidRPr="008F7BD2">
        <w:rPr>
          <w:noProof/>
        </w:rPr>
        <w:t>union</w:t>
      </w:r>
      <w:r w:rsidR="00CB15D3">
        <w:t xml:space="preserve"> ultimately </w:t>
      </w:r>
      <w:r w:rsidR="00CB15D3" w:rsidRPr="008F7BD2">
        <w:rPr>
          <w:noProof/>
        </w:rPr>
        <w:t>influence</w:t>
      </w:r>
      <w:r w:rsidR="008F7BD2">
        <w:rPr>
          <w:noProof/>
        </w:rPr>
        <w:t>s</w:t>
      </w:r>
      <w:r w:rsidR="00CB15D3">
        <w:t xml:space="preserve"> the</w:t>
      </w:r>
      <w:r w:rsidR="003769F4">
        <w:t xml:space="preserve"> performance level of the workers</w:t>
      </w:r>
      <w:r w:rsidR="00E62239">
        <w:t xml:space="preserve"> </w:t>
      </w:r>
      <w:r w:rsidR="00E62239">
        <w:fldChar w:fldCharType="begin"/>
      </w:r>
      <w:r w:rsidR="0013132C">
        <w:instrText xml:space="preserve"> ADDIN ZOTERO_ITEM CSL_CITATION {"citationID":"xyo3jTHF","properties":{"formattedCitation":"(Wachter, 2014)","plainCitation":"(Wachter, 2014)","noteIndex":0},"citationItems":[{"id":599,"uris":["http://zotero.org/users/local/7Hi3kAOD/items/S89CH8GL"],"uri":["http://zotero.org/users/local/7Hi3kAOD/items/S89CH8GL"],"itemData":{"id":599,"type":"article-journal","title":"The Striking Success of the National Labor Relations Act","container-title":"Regulation","page":"20","volume":"37","author":[{"family":"Wachter","given":"Michael L."}],"issued":{"date-parts":[["2014"]]}}}],"schema":"https://github.com/citation-style-language/schema/raw/master/csl-citation.json"} </w:instrText>
      </w:r>
      <w:r w:rsidR="00E62239">
        <w:fldChar w:fldCharType="separate"/>
      </w:r>
      <w:r w:rsidR="0013132C" w:rsidRPr="0013132C">
        <w:t>(Wachter, 2014)</w:t>
      </w:r>
      <w:r w:rsidR="00E62239">
        <w:fldChar w:fldCharType="end"/>
      </w:r>
      <w:r w:rsidR="0013132C">
        <w:t>.</w:t>
      </w:r>
      <w:r w:rsidR="003769F4">
        <w:t xml:space="preserve"> </w:t>
      </w:r>
      <w:r w:rsidR="00504978">
        <w:t xml:space="preserve">The moral of the working class </w:t>
      </w:r>
      <w:r w:rsidR="00504978" w:rsidRPr="008F7BD2">
        <w:rPr>
          <w:noProof/>
        </w:rPr>
        <w:t>is closely linked</w:t>
      </w:r>
      <w:r w:rsidR="00504978">
        <w:t xml:space="preserve"> with the operations of the labor unions referring to the adoption of strategies to </w:t>
      </w:r>
      <w:r w:rsidR="00817CB1">
        <w:t xml:space="preserve">maintain </w:t>
      </w:r>
      <w:r w:rsidR="008F7BD2">
        <w:t xml:space="preserve">a </w:t>
      </w:r>
      <w:r w:rsidR="00817CB1" w:rsidRPr="008F7BD2">
        <w:rPr>
          <w:noProof/>
        </w:rPr>
        <w:t>balanced</w:t>
      </w:r>
      <w:r w:rsidR="00817CB1">
        <w:t xml:space="preserve"> working domain. </w:t>
      </w:r>
    </w:p>
    <w:p w14:paraId="06001A2D" w14:textId="497FDE6D" w:rsidR="007414C8" w:rsidRDefault="007414C8" w:rsidP="00E233D2">
      <w:pPr>
        <w:ind w:firstLine="0"/>
      </w:pPr>
      <w:r>
        <w:tab/>
      </w:r>
      <w:r w:rsidR="008F7BD2">
        <w:rPr>
          <w:noProof/>
        </w:rPr>
        <w:t>The d</w:t>
      </w:r>
      <w:r w:rsidR="003470CA" w:rsidRPr="008F7BD2">
        <w:rPr>
          <w:noProof/>
        </w:rPr>
        <w:t>ecline</w:t>
      </w:r>
      <w:r w:rsidR="003470CA">
        <w:t xml:space="preserve"> of the labor density over the years also influence the </w:t>
      </w:r>
      <w:r w:rsidR="00DF3138">
        <w:t xml:space="preserve">workers’ approach to their organizational tasks and responsibilities. </w:t>
      </w:r>
      <w:r w:rsidR="000E7625">
        <w:t xml:space="preserve">Ineffective role of unions </w:t>
      </w:r>
      <w:r w:rsidR="004D32CB">
        <w:t xml:space="preserve">eventually become the reason of frustration for the individuals who </w:t>
      </w:r>
      <w:r w:rsidR="004D32CB" w:rsidRPr="008F7BD2">
        <w:rPr>
          <w:noProof/>
        </w:rPr>
        <w:t>involve</w:t>
      </w:r>
      <w:r w:rsidR="004D32CB">
        <w:t xml:space="preserve"> in the whole scenario as the important stakeholders. </w:t>
      </w:r>
      <w:r w:rsidR="00D0322E">
        <w:t xml:space="preserve">The working approach of workers is also </w:t>
      </w:r>
      <w:r w:rsidR="00137416">
        <w:t xml:space="preserve">affected by the detrimental situation of unions operated in the country. </w:t>
      </w:r>
      <w:r w:rsidR="00E75941">
        <w:t xml:space="preserve">Employee morale </w:t>
      </w:r>
      <w:r w:rsidR="00E75941" w:rsidRPr="00A25F5B">
        <w:rPr>
          <w:noProof/>
        </w:rPr>
        <w:t>is closely associated</w:t>
      </w:r>
      <w:r w:rsidR="00E75941">
        <w:t xml:space="preserve"> with the </w:t>
      </w:r>
      <w:r w:rsidR="00DC1D2C">
        <w:t xml:space="preserve">different reforms and </w:t>
      </w:r>
      <w:r w:rsidR="00DC1D2C" w:rsidRPr="00A25F5B">
        <w:rPr>
          <w:noProof/>
        </w:rPr>
        <w:t>changing</w:t>
      </w:r>
      <w:r w:rsidR="00DC1D2C">
        <w:t xml:space="preserve"> relevant to the idea of </w:t>
      </w:r>
      <w:r w:rsidR="002B2067">
        <w:t xml:space="preserve">labor unions in the country. </w:t>
      </w:r>
      <w:r w:rsidR="007B448C">
        <w:t>The declining role of unions appears in the form of</w:t>
      </w:r>
      <w:r w:rsidR="00DF307A">
        <w:t xml:space="preserve"> their decreasing morale rate. </w:t>
      </w:r>
      <w:r w:rsidR="00272455">
        <w:t xml:space="preserve">Labor laws initiated by the government </w:t>
      </w:r>
      <w:r w:rsidR="00D715AB">
        <w:lastRenderedPageBreak/>
        <w:t>strongly impact the working facets of the workers considering the decreasing influence of labor unions in the country.</w:t>
      </w:r>
      <w:r w:rsidR="00823D02">
        <w:t xml:space="preserve"> </w:t>
      </w:r>
      <w:r w:rsidR="00916D1C">
        <w:t xml:space="preserve">It is also worthy to explain that different forms of collective bargaining strategies are adopted by the companies to reduce the strong influence of the labor unions. </w:t>
      </w:r>
      <w:r w:rsidR="0091267C">
        <w:t xml:space="preserve">These particular strategies </w:t>
      </w:r>
      <w:r w:rsidR="0091267C" w:rsidRPr="00A25F5B">
        <w:rPr>
          <w:noProof/>
        </w:rPr>
        <w:t>referred</w:t>
      </w:r>
      <w:r w:rsidR="00A25F5B">
        <w:rPr>
          <w:noProof/>
        </w:rPr>
        <w:t xml:space="preserve"> to</w:t>
      </w:r>
      <w:r w:rsidR="0091267C">
        <w:t xml:space="preserve"> as the tools to </w:t>
      </w:r>
      <w:r w:rsidR="009C1671">
        <w:t xml:space="preserve">better deal with the demands of unions. </w:t>
      </w:r>
      <w:r w:rsidR="00822C29">
        <w:t xml:space="preserve">Bargaining strategies consider as the aspects of successful negotiations with the important stakeholder exist in the form of labor unions. </w:t>
      </w:r>
      <w:r w:rsidR="00883222">
        <w:t xml:space="preserve">The </w:t>
      </w:r>
      <w:r w:rsidR="006368DB">
        <w:t xml:space="preserve">strategies of cooperative management and focused on the issues are considered by the companies </w:t>
      </w:r>
      <w:r w:rsidR="006368DB" w:rsidRPr="00A25F5B">
        <w:rPr>
          <w:noProof/>
        </w:rPr>
        <w:t xml:space="preserve">to </w:t>
      </w:r>
      <w:r w:rsidR="00A25F5B">
        <w:rPr>
          <w:noProof/>
        </w:rPr>
        <w:t>handle the influence of the unions effectively</w:t>
      </w:r>
      <w:r w:rsidR="00FB35EE">
        <w:t xml:space="preserve"> </w:t>
      </w:r>
      <w:r w:rsidR="00FB35EE">
        <w:fldChar w:fldCharType="begin"/>
      </w:r>
      <w:r w:rsidR="006A5D7D">
        <w:instrText xml:space="preserve"> ADDIN ZOTERO_ITEM CSL_CITATION {"citationID":"B9nkC9br","properties":{"formattedCitation":"(Freeman &amp; Han, 2012)","plainCitation":"(Freeman &amp; Han, 2012)","noteIndex":0},"citationItems":[{"id":600,"uris":["http://zotero.org/users/local/7Hi3kAOD/items/38PBSLXB"],"uri":["http://zotero.org/users/local/7Hi3kAOD/items/38PBSLXB"],"itemData":{"id":600,"type":"article-journal","title":"The war against public sector collective bargaining in the US","container-title":"Journal of Industrial Relations","page":"386-408","volume":"54","issue":"3","author":[{"family":"Freeman","given":"Richard B."},{"family":"Han","given":"Eunice"}],"issued":{"date-parts":[["2012"]]}}}],"schema":"https://github.com/citation-style-language/schema/raw/master/csl-citation.json"} </w:instrText>
      </w:r>
      <w:r w:rsidR="00FB35EE">
        <w:fldChar w:fldCharType="separate"/>
      </w:r>
      <w:r w:rsidR="006A5D7D" w:rsidRPr="006A5D7D">
        <w:t>(Freeman &amp; Han, 2012)</w:t>
      </w:r>
      <w:r w:rsidR="00FB35EE">
        <w:fldChar w:fldCharType="end"/>
      </w:r>
      <w:r w:rsidR="006A5D7D">
        <w:t>.</w:t>
      </w:r>
      <w:r w:rsidR="006368DB">
        <w:t xml:space="preserve"> </w:t>
      </w:r>
      <w:r w:rsidR="00316CB2">
        <w:t xml:space="preserve">Focused collective bargaining strategies are planned and implemented by the companies to ensure the better </w:t>
      </w:r>
      <w:r w:rsidR="00316CB2" w:rsidRPr="00A25F5B">
        <w:rPr>
          <w:noProof/>
        </w:rPr>
        <w:t>relation</w:t>
      </w:r>
      <w:r w:rsidR="00A25F5B">
        <w:rPr>
          <w:noProof/>
        </w:rPr>
        <w:t>ship</w:t>
      </w:r>
      <w:r w:rsidR="00316CB2">
        <w:t xml:space="preserve"> between the organization’s working domain and the </w:t>
      </w:r>
      <w:r w:rsidR="00F33C49">
        <w:t xml:space="preserve">objectives of the workers. </w:t>
      </w:r>
      <w:r w:rsidR="00507D8C">
        <w:t xml:space="preserve">The aspect of negotiation strongly </w:t>
      </w:r>
      <w:r w:rsidR="002C1577">
        <w:t>impacts</w:t>
      </w:r>
      <w:r w:rsidR="00507D8C">
        <w:t xml:space="preserve"> the working perspectives adopted by the workers. </w:t>
      </w:r>
      <w:r w:rsidR="002C1577">
        <w:t xml:space="preserve">Various options relevant to the idea bargaining provides </w:t>
      </w:r>
      <w:r w:rsidR="00A25F5B">
        <w:t xml:space="preserve">an </w:t>
      </w:r>
      <w:r w:rsidR="002C1577" w:rsidRPr="00A25F5B">
        <w:rPr>
          <w:noProof/>
        </w:rPr>
        <w:t>edge</w:t>
      </w:r>
      <w:r w:rsidR="002C1577">
        <w:t xml:space="preserve"> to the workers to effectively cooperate in the </w:t>
      </w:r>
      <w:r w:rsidR="008E01EA">
        <w:t>decision-making</w:t>
      </w:r>
      <w:r w:rsidR="002C1577">
        <w:t xml:space="preserve"> process. </w:t>
      </w:r>
    </w:p>
    <w:p w14:paraId="5BD78653" w14:textId="15969C0D" w:rsidR="008E01EA" w:rsidRDefault="008E01EA" w:rsidP="00E233D2">
      <w:pPr>
        <w:ind w:firstLine="0"/>
      </w:pPr>
      <w:r>
        <w:tab/>
      </w:r>
      <w:r w:rsidR="00CA2E83">
        <w:t xml:space="preserve">To conclude the critical discussion about the argument of labor union provided by the </w:t>
      </w:r>
      <w:r w:rsidR="00721524">
        <w:t xml:space="preserve">author, it is mandatory to mention that the role of unions can never </w:t>
      </w:r>
      <w:r w:rsidR="00721524" w:rsidRPr="00A25F5B">
        <w:rPr>
          <w:noProof/>
        </w:rPr>
        <w:t>be ignored</w:t>
      </w:r>
      <w:r w:rsidR="00721524">
        <w:t xml:space="preserve">. </w:t>
      </w:r>
      <w:r w:rsidR="007016D6">
        <w:t>Labor unions have the potential to influence the</w:t>
      </w:r>
      <w:r w:rsidR="00950476">
        <w:t xml:space="preserve"> organization’s decisions. </w:t>
      </w:r>
      <w:r w:rsidR="009F4CCE">
        <w:t xml:space="preserve">It </w:t>
      </w:r>
      <w:r w:rsidR="009F4CCE" w:rsidRPr="00A25F5B">
        <w:rPr>
          <w:noProof/>
        </w:rPr>
        <w:t>is assessed</w:t>
      </w:r>
      <w:r w:rsidR="009F4CCE">
        <w:t xml:space="preserve"> that the author of this article only significantly focused on </w:t>
      </w:r>
      <w:r w:rsidR="009F4CCE" w:rsidRPr="00A25F5B">
        <w:rPr>
          <w:noProof/>
        </w:rPr>
        <w:t>one</w:t>
      </w:r>
      <w:r w:rsidR="009F4CCE">
        <w:t xml:space="preserve"> side of the argument concerning the idea of </w:t>
      </w:r>
      <w:r w:rsidR="00A25F5B">
        <w:t xml:space="preserve">the </w:t>
      </w:r>
      <w:r w:rsidR="009F4CCE" w:rsidRPr="00A25F5B">
        <w:rPr>
          <w:noProof/>
        </w:rPr>
        <w:t>declining</w:t>
      </w:r>
      <w:r w:rsidR="009F4CCE">
        <w:t xml:space="preserve"> role of </w:t>
      </w:r>
      <w:r w:rsidR="00A25F5B">
        <w:t xml:space="preserve">a </w:t>
      </w:r>
      <w:r w:rsidR="009F4CCE" w:rsidRPr="00A25F5B">
        <w:rPr>
          <w:noProof/>
        </w:rPr>
        <w:t>labor</w:t>
      </w:r>
      <w:r w:rsidR="009F4CCE">
        <w:t xml:space="preserve"> union. </w:t>
      </w:r>
      <w:r w:rsidR="002154EC">
        <w:t>It might appear as the weak participation of the labor unions</w:t>
      </w:r>
      <w:r w:rsidR="00A25F5B">
        <w:t>,</w:t>
      </w:r>
      <w:r w:rsidR="002154EC">
        <w:t xml:space="preserve"> </w:t>
      </w:r>
      <w:r w:rsidR="002154EC" w:rsidRPr="00A25F5B">
        <w:rPr>
          <w:noProof/>
        </w:rPr>
        <w:t>but</w:t>
      </w:r>
      <w:r w:rsidR="002154EC">
        <w:t xml:space="preserve"> it </w:t>
      </w:r>
      <w:r w:rsidR="002154EC" w:rsidRPr="00A25F5B">
        <w:rPr>
          <w:noProof/>
        </w:rPr>
        <w:t>ha</w:t>
      </w:r>
      <w:r w:rsidR="00A25F5B">
        <w:rPr>
          <w:noProof/>
        </w:rPr>
        <w:t>s</w:t>
      </w:r>
      <w:r w:rsidR="002154EC">
        <w:t xml:space="preserve"> the potential to </w:t>
      </w:r>
      <w:r w:rsidR="00A25F5B">
        <w:rPr>
          <w:noProof/>
        </w:rPr>
        <w:t>a</w:t>
      </w:r>
      <w:r w:rsidR="002154EC" w:rsidRPr="00A25F5B">
        <w:rPr>
          <w:noProof/>
        </w:rPr>
        <w:t>ffect</w:t>
      </w:r>
      <w:r w:rsidR="002154EC">
        <w:t xml:space="preserve"> the working </w:t>
      </w:r>
      <w:r w:rsidR="003E341C">
        <w:t>viewpoint</w:t>
      </w:r>
      <w:r w:rsidR="002154EC">
        <w:t xml:space="preserve"> of the workers in many different forms. </w:t>
      </w:r>
      <w:bookmarkStart w:id="0" w:name="_GoBack"/>
      <w:bookmarkEnd w:id="0"/>
    </w:p>
    <w:p w14:paraId="00A388FE" w14:textId="77777777" w:rsidR="008E01EA" w:rsidRDefault="008E01EA" w:rsidP="00E233D2">
      <w:pPr>
        <w:ind w:firstLine="0"/>
      </w:pPr>
    </w:p>
    <w:p w14:paraId="672EDC21" w14:textId="0BBFBC8D" w:rsidR="00F54D1F" w:rsidRDefault="00F54D1F" w:rsidP="00E233D2">
      <w:pPr>
        <w:ind w:firstLine="0"/>
      </w:pPr>
      <w:r>
        <w:tab/>
      </w:r>
    </w:p>
    <w:p w14:paraId="6B5AF41C" w14:textId="36932161" w:rsidR="005E101D" w:rsidRDefault="005E101D" w:rsidP="00E233D2">
      <w:pPr>
        <w:ind w:firstLine="0"/>
      </w:pPr>
    </w:p>
    <w:p w14:paraId="0493D9FE" w14:textId="371EA124" w:rsidR="00A14348" w:rsidRDefault="00A14348" w:rsidP="00E233D2">
      <w:pPr>
        <w:ind w:firstLine="0"/>
      </w:pPr>
      <w:r>
        <w:tab/>
      </w:r>
    </w:p>
    <w:p w14:paraId="0F558A83" w14:textId="5FAF7E2F" w:rsidR="0073764A" w:rsidRDefault="0073764A" w:rsidP="00E233D2">
      <w:pPr>
        <w:ind w:firstLine="0"/>
      </w:pPr>
      <w:r>
        <w:tab/>
      </w:r>
    </w:p>
    <w:p w14:paraId="0389B4C2" w14:textId="59B04D2D" w:rsidR="002730E8" w:rsidRDefault="00BE146A" w:rsidP="00BE146A">
      <w:pPr>
        <w:jc w:val="center"/>
      </w:pPr>
      <w:r>
        <w:lastRenderedPageBreak/>
        <w:t>References</w:t>
      </w:r>
    </w:p>
    <w:p w14:paraId="0D1A4605" w14:textId="77777777" w:rsidR="00BE146A" w:rsidRPr="00BE146A" w:rsidRDefault="00BE146A" w:rsidP="00BE146A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E146A">
        <w:t xml:space="preserve">Freeman, R. B., &amp; Han, E. (2012). The war against public sector collective bargaining in the US. </w:t>
      </w:r>
      <w:r w:rsidRPr="00BE146A">
        <w:rPr>
          <w:i/>
          <w:iCs/>
        </w:rPr>
        <w:t>Journal of Industrial Relations</w:t>
      </w:r>
      <w:r w:rsidRPr="00BE146A">
        <w:t xml:space="preserve">, </w:t>
      </w:r>
      <w:r w:rsidRPr="00BE146A">
        <w:rPr>
          <w:i/>
          <w:iCs/>
        </w:rPr>
        <w:t>54</w:t>
      </w:r>
      <w:r w:rsidRPr="00BE146A">
        <w:t>(3), 386–408.</w:t>
      </w:r>
    </w:p>
    <w:p w14:paraId="43FCF021" w14:textId="77777777" w:rsidR="00BE146A" w:rsidRPr="00BE146A" w:rsidRDefault="00BE146A" w:rsidP="00BE146A">
      <w:pPr>
        <w:pStyle w:val="Bibliography"/>
      </w:pPr>
      <w:r w:rsidRPr="00BE146A">
        <w:t xml:space="preserve">Hurd, R. W. (2013). Moving beyond the critical synthesis: does the law preclude a future for US unions? </w:t>
      </w:r>
      <w:r w:rsidRPr="00BE146A">
        <w:rPr>
          <w:i/>
          <w:iCs/>
        </w:rPr>
        <w:t>Labor History</w:t>
      </w:r>
      <w:r w:rsidRPr="00BE146A">
        <w:t xml:space="preserve">, </w:t>
      </w:r>
      <w:r w:rsidRPr="00BE146A">
        <w:rPr>
          <w:i/>
          <w:iCs/>
        </w:rPr>
        <w:t>54</w:t>
      </w:r>
      <w:r w:rsidRPr="00BE146A">
        <w:t>(2), 193–200.</w:t>
      </w:r>
    </w:p>
    <w:p w14:paraId="5994F24F" w14:textId="77777777" w:rsidR="00BE146A" w:rsidRPr="00BE146A" w:rsidRDefault="00BE146A" w:rsidP="00BE146A">
      <w:pPr>
        <w:pStyle w:val="Bibliography"/>
      </w:pPr>
      <w:r w:rsidRPr="00BE146A">
        <w:t xml:space="preserve">Wachter, M. L. (2014). The Striking Success of the National Labor Relations Act. </w:t>
      </w:r>
      <w:r w:rsidRPr="00BE146A">
        <w:rPr>
          <w:i/>
          <w:iCs/>
        </w:rPr>
        <w:t>Regulation</w:t>
      </w:r>
      <w:r w:rsidRPr="00BE146A">
        <w:t xml:space="preserve">, </w:t>
      </w:r>
      <w:r w:rsidRPr="00BE146A">
        <w:rPr>
          <w:i/>
          <w:iCs/>
        </w:rPr>
        <w:t>37</w:t>
      </w:r>
      <w:r w:rsidRPr="00BE146A">
        <w:t>, 20.</w:t>
      </w:r>
    </w:p>
    <w:p w14:paraId="5B8DA497" w14:textId="7BF74236" w:rsidR="00BE146A" w:rsidRDefault="00BE146A" w:rsidP="00BE146A">
      <w:r>
        <w:fldChar w:fldCharType="end"/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FD57" w14:textId="77777777" w:rsidR="008276D1" w:rsidRDefault="008276D1">
      <w:pPr>
        <w:spacing w:line="240" w:lineRule="auto"/>
      </w:pPr>
      <w:r>
        <w:separator/>
      </w:r>
    </w:p>
  </w:endnote>
  <w:endnote w:type="continuationSeparator" w:id="0">
    <w:p w14:paraId="19D7C1CC" w14:textId="77777777" w:rsidR="008276D1" w:rsidRDefault="00827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14D1" w14:textId="77777777" w:rsidR="008276D1" w:rsidRDefault="008276D1">
      <w:pPr>
        <w:spacing w:line="240" w:lineRule="auto"/>
      </w:pPr>
      <w:r>
        <w:separator/>
      </w:r>
    </w:p>
  </w:footnote>
  <w:footnote w:type="continuationSeparator" w:id="0">
    <w:p w14:paraId="0DA30975" w14:textId="77777777" w:rsidR="008276D1" w:rsidRDefault="00827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0F8375AA" w:rsidR="00BF3C39" w:rsidRDefault="00924D81">
    <w:pPr>
      <w:pStyle w:val="Header"/>
      <w:ind w:right="360" w:firstLine="0"/>
    </w:pPr>
    <w:r>
      <w:t>HRM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522E7E41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924D81">
      <w:t>HRM</w:t>
    </w:r>
    <w:r w:rsidR="00061807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wFAOKFxTotAAAA"/>
  </w:docVars>
  <w:rsids>
    <w:rsidRoot w:val="00CF29F0"/>
    <w:rsid w:val="0000041A"/>
    <w:rsid w:val="00001485"/>
    <w:rsid w:val="00003A1C"/>
    <w:rsid w:val="00005329"/>
    <w:rsid w:val="0000665C"/>
    <w:rsid w:val="0000793A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8A9"/>
    <w:rsid w:val="0003053A"/>
    <w:rsid w:val="00031005"/>
    <w:rsid w:val="000318C0"/>
    <w:rsid w:val="000322D4"/>
    <w:rsid w:val="00033269"/>
    <w:rsid w:val="00033C7F"/>
    <w:rsid w:val="000359D5"/>
    <w:rsid w:val="00036A4E"/>
    <w:rsid w:val="0003703C"/>
    <w:rsid w:val="00037E1A"/>
    <w:rsid w:val="00040EB9"/>
    <w:rsid w:val="000426EE"/>
    <w:rsid w:val="000438B5"/>
    <w:rsid w:val="00043F00"/>
    <w:rsid w:val="00043FCB"/>
    <w:rsid w:val="00044805"/>
    <w:rsid w:val="00044B8D"/>
    <w:rsid w:val="0004672B"/>
    <w:rsid w:val="00046FAC"/>
    <w:rsid w:val="00046FCD"/>
    <w:rsid w:val="0005200C"/>
    <w:rsid w:val="00052E4F"/>
    <w:rsid w:val="000530CB"/>
    <w:rsid w:val="00053310"/>
    <w:rsid w:val="000551EA"/>
    <w:rsid w:val="00056F88"/>
    <w:rsid w:val="00061807"/>
    <w:rsid w:val="00061B06"/>
    <w:rsid w:val="00062A2A"/>
    <w:rsid w:val="00062EDA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80BD9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C15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DF7"/>
    <w:rsid w:val="000A6946"/>
    <w:rsid w:val="000A69D4"/>
    <w:rsid w:val="000A6C8B"/>
    <w:rsid w:val="000A73A3"/>
    <w:rsid w:val="000B0A32"/>
    <w:rsid w:val="000B0D92"/>
    <w:rsid w:val="000B238A"/>
    <w:rsid w:val="000B307A"/>
    <w:rsid w:val="000B3479"/>
    <w:rsid w:val="000B505F"/>
    <w:rsid w:val="000B52E1"/>
    <w:rsid w:val="000B7A8B"/>
    <w:rsid w:val="000C1404"/>
    <w:rsid w:val="000C29DA"/>
    <w:rsid w:val="000C31C0"/>
    <w:rsid w:val="000C5282"/>
    <w:rsid w:val="000C71AB"/>
    <w:rsid w:val="000C7E56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3F81"/>
    <w:rsid w:val="000E4861"/>
    <w:rsid w:val="000E584F"/>
    <w:rsid w:val="000E61F3"/>
    <w:rsid w:val="000E63C3"/>
    <w:rsid w:val="000E7625"/>
    <w:rsid w:val="000E7A16"/>
    <w:rsid w:val="000F0A65"/>
    <w:rsid w:val="000F1168"/>
    <w:rsid w:val="000F13FD"/>
    <w:rsid w:val="000F5F05"/>
    <w:rsid w:val="00100AA6"/>
    <w:rsid w:val="00101992"/>
    <w:rsid w:val="00101D57"/>
    <w:rsid w:val="001027C4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6C7"/>
    <w:rsid w:val="001132CF"/>
    <w:rsid w:val="00113FD3"/>
    <w:rsid w:val="00114559"/>
    <w:rsid w:val="001147F7"/>
    <w:rsid w:val="00114806"/>
    <w:rsid w:val="00114A61"/>
    <w:rsid w:val="00114F7C"/>
    <w:rsid w:val="0011555C"/>
    <w:rsid w:val="00116F71"/>
    <w:rsid w:val="00121048"/>
    <w:rsid w:val="001210EB"/>
    <w:rsid w:val="001218A4"/>
    <w:rsid w:val="0012299F"/>
    <w:rsid w:val="00122D53"/>
    <w:rsid w:val="00123039"/>
    <w:rsid w:val="001266AC"/>
    <w:rsid w:val="001274A2"/>
    <w:rsid w:val="00127A46"/>
    <w:rsid w:val="00130BE4"/>
    <w:rsid w:val="00130D74"/>
    <w:rsid w:val="0013132C"/>
    <w:rsid w:val="0013200E"/>
    <w:rsid w:val="00132B2D"/>
    <w:rsid w:val="0013470A"/>
    <w:rsid w:val="00134795"/>
    <w:rsid w:val="00135C10"/>
    <w:rsid w:val="00136F2D"/>
    <w:rsid w:val="0013706B"/>
    <w:rsid w:val="00137416"/>
    <w:rsid w:val="00140056"/>
    <w:rsid w:val="00141D52"/>
    <w:rsid w:val="00142230"/>
    <w:rsid w:val="001455BB"/>
    <w:rsid w:val="00146C76"/>
    <w:rsid w:val="001519ED"/>
    <w:rsid w:val="0015344C"/>
    <w:rsid w:val="00153DF4"/>
    <w:rsid w:val="001556F2"/>
    <w:rsid w:val="0015794E"/>
    <w:rsid w:val="0016076A"/>
    <w:rsid w:val="001609AC"/>
    <w:rsid w:val="00161182"/>
    <w:rsid w:val="0016391E"/>
    <w:rsid w:val="00165F84"/>
    <w:rsid w:val="00166042"/>
    <w:rsid w:val="00166C25"/>
    <w:rsid w:val="00166EA0"/>
    <w:rsid w:val="00172ED2"/>
    <w:rsid w:val="0017323B"/>
    <w:rsid w:val="001757F8"/>
    <w:rsid w:val="00176045"/>
    <w:rsid w:val="00177C76"/>
    <w:rsid w:val="00180695"/>
    <w:rsid w:val="00180D95"/>
    <w:rsid w:val="00182859"/>
    <w:rsid w:val="00183083"/>
    <w:rsid w:val="00183B7A"/>
    <w:rsid w:val="00183F99"/>
    <w:rsid w:val="00184ADB"/>
    <w:rsid w:val="00187982"/>
    <w:rsid w:val="0019189C"/>
    <w:rsid w:val="001922F7"/>
    <w:rsid w:val="00192669"/>
    <w:rsid w:val="00193F55"/>
    <w:rsid w:val="00194663"/>
    <w:rsid w:val="00196374"/>
    <w:rsid w:val="00196B05"/>
    <w:rsid w:val="001970C6"/>
    <w:rsid w:val="001972EC"/>
    <w:rsid w:val="001974F7"/>
    <w:rsid w:val="001A0A79"/>
    <w:rsid w:val="001A2DD3"/>
    <w:rsid w:val="001A2F9D"/>
    <w:rsid w:val="001A3A28"/>
    <w:rsid w:val="001A6683"/>
    <w:rsid w:val="001A6FC4"/>
    <w:rsid w:val="001A7FEC"/>
    <w:rsid w:val="001B090A"/>
    <w:rsid w:val="001B0D17"/>
    <w:rsid w:val="001B268A"/>
    <w:rsid w:val="001B2B48"/>
    <w:rsid w:val="001B37AF"/>
    <w:rsid w:val="001B4818"/>
    <w:rsid w:val="001B490B"/>
    <w:rsid w:val="001B5075"/>
    <w:rsid w:val="001B524D"/>
    <w:rsid w:val="001B5E3D"/>
    <w:rsid w:val="001B6CF7"/>
    <w:rsid w:val="001B7849"/>
    <w:rsid w:val="001C1992"/>
    <w:rsid w:val="001C20CB"/>
    <w:rsid w:val="001C2CF8"/>
    <w:rsid w:val="001C52FB"/>
    <w:rsid w:val="001C767A"/>
    <w:rsid w:val="001D375C"/>
    <w:rsid w:val="001D412A"/>
    <w:rsid w:val="001D48AE"/>
    <w:rsid w:val="001D676D"/>
    <w:rsid w:val="001D7E28"/>
    <w:rsid w:val="001E22F6"/>
    <w:rsid w:val="001E2775"/>
    <w:rsid w:val="001E2A37"/>
    <w:rsid w:val="001E3624"/>
    <w:rsid w:val="001E4220"/>
    <w:rsid w:val="001E505B"/>
    <w:rsid w:val="001E7BF4"/>
    <w:rsid w:val="001E7E2E"/>
    <w:rsid w:val="001F140E"/>
    <w:rsid w:val="001F237A"/>
    <w:rsid w:val="001F28F7"/>
    <w:rsid w:val="001F412E"/>
    <w:rsid w:val="001F732B"/>
    <w:rsid w:val="00203A3D"/>
    <w:rsid w:val="00203EFC"/>
    <w:rsid w:val="00206188"/>
    <w:rsid w:val="002063C1"/>
    <w:rsid w:val="0020758F"/>
    <w:rsid w:val="002100CC"/>
    <w:rsid w:val="00210198"/>
    <w:rsid w:val="002118DF"/>
    <w:rsid w:val="002129F6"/>
    <w:rsid w:val="00215434"/>
    <w:rsid w:val="002154EC"/>
    <w:rsid w:val="00216AD6"/>
    <w:rsid w:val="00216F22"/>
    <w:rsid w:val="002203EE"/>
    <w:rsid w:val="00221134"/>
    <w:rsid w:val="00221663"/>
    <w:rsid w:val="00221A9D"/>
    <w:rsid w:val="002221C5"/>
    <w:rsid w:val="00225402"/>
    <w:rsid w:val="00225B45"/>
    <w:rsid w:val="00230816"/>
    <w:rsid w:val="00230AF7"/>
    <w:rsid w:val="00230E9F"/>
    <w:rsid w:val="002314D3"/>
    <w:rsid w:val="002317B3"/>
    <w:rsid w:val="00237FD6"/>
    <w:rsid w:val="002423EF"/>
    <w:rsid w:val="00242A27"/>
    <w:rsid w:val="0024336D"/>
    <w:rsid w:val="00243E69"/>
    <w:rsid w:val="002447EB"/>
    <w:rsid w:val="00244808"/>
    <w:rsid w:val="0024491B"/>
    <w:rsid w:val="0024520B"/>
    <w:rsid w:val="00245EE8"/>
    <w:rsid w:val="0024636E"/>
    <w:rsid w:val="002469DB"/>
    <w:rsid w:val="00246F81"/>
    <w:rsid w:val="002510B0"/>
    <w:rsid w:val="00251CA9"/>
    <w:rsid w:val="00252500"/>
    <w:rsid w:val="00254D7C"/>
    <w:rsid w:val="00256835"/>
    <w:rsid w:val="00256F1A"/>
    <w:rsid w:val="00260077"/>
    <w:rsid w:val="002610CD"/>
    <w:rsid w:val="00262FB7"/>
    <w:rsid w:val="0026398B"/>
    <w:rsid w:val="00264443"/>
    <w:rsid w:val="00266C1A"/>
    <w:rsid w:val="0026768F"/>
    <w:rsid w:val="0027083F"/>
    <w:rsid w:val="00270D6A"/>
    <w:rsid w:val="002716F3"/>
    <w:rsid w:val="00272455"/>
    <w:rsid w:val="002726B6"/>
    <w:rsid w:val="002727D6"/>
    <w:rsid w:val="002730E8"/>
    <w:rsid w:val="00273696"/>
    <w:rsid w:val="002738AF"/>
    <w:rsid w:val="002748D8"/>
    <w:rsid w:val="002764DE"/>
    <w:rsid w:val="00277D28"/>
    <w:rsid w:val="00280815"/>
    <w:rsid w:val="00282950"/>
    <w:rsid w:val="002833F5"/>
    <w:rsid w:val="00284F18"/>
    <w:rsid w:val="00285EB8"/>
    <w:rsid w:val="002862D0"/>
    <w:rsid w:val="00286434"/>
    <w:rsid w:val="0028651F"/>
    <w:rsid w:val="00287EBD"/>
    <w:rsid w:val="00290622"/>
    <w:rsid w:val="002912AC"/>
    <w:rsid w:val="00292742"/>
    <w:rsid w:val="0029502E"/>
    <w:rsid w:val="002A0CE0"/>
    <w:rsid w:val="002A1C96"/>
    <w:rsid w:val="002A2739"/>
    <w:rsid w:val="002A2A03"/>
    <w:rsid w:val="002B109E"/>
    <w:rsid w:val="002B1223"/>
    <w:rsid w:val="002B2067"/>
    <w:rsid w:val="002B22D5"/>
    <w:rsid w:val="002B4917"/>
    <w:rsid w:val="002B4C65"/>
    <w:rsid w:val="002C077C"/>
    <w:rsid w:val="002C1577"/>
    <w:rsid w:val="002C17ED"/>
    <w:rsid w:val="002C1F1E"/>
    <w:rsid w:val="002C2F0C"/>
    <w:rsid w:val="002C5923"/>
    <w:rsid w:val="002D024C"/>
    <w:rsid w:val="002D2105"/>
    <w:rsid w:val="002D3241"/>
    <w:rsid w:val="002D35C3"/>
    <w:rsid w:val="002D45B5"/>
    <w:rsid w:val="002D51BC"/>
    <w:rsid w:val="002D59AC"/>
    <w:rsid w:val="002D6C86"/>
    <w:rsid w:val="002D73C8"/>
    <w:rsid w:val="002E02AF"/>
    <w:rsid w:val="002E418D"/>
    <w:rsid w:val="002E711B"/>
    <w:rsid w:val="002F01D0"/>
    <w:rsid w:val="002F175E"/>
    <w:rsid w:val="002F1A3C"/>
    <w:rsid w:val="002F28E9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3C57"/>
    <w:rsid w:val="00305FD1"/>
    <w:rsid w:val="00306151"/>
    <w:rsid w:val="00306C2F"/>
    <w:rsid w:val="003073AE"/>
    <w:rsid w:val="0030767C"/>
    <w:rsid w:val="00310997"/>
    <w:rsid w:val="00311FEB"/>
    <w:rsid w:val="003126BB"/>
    <w:rsid w:val="003146F3"/>
    <w:rsid w:val="00314C5D"/>
    <w:rsid w:val="003163A1"/>
    <w:rsid w:val="00316CB2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71D4"/>
    <w:rsid w:val="00327B4F"/>
    <w:rsid w:val="003328C0"/>
    <w:rsid w:val="0033481C"/>
    <w:rsid w:val="0033565F"/>
    <w:rsid w:val="0033721F"/>
    <w:rsid w:val="00337B06"/>
    <w:rsid w:val="00340A4D"/>
    <w:rsid w:val="00341F82"/>
    <w:rsid w:val="003423D7"/>
    <w:rsid w:val="00342B56"/>
    <w:rsid w:val="0034583A"/>
    <w:rsid w:val="00345886"/>
    <w:rsid w:val="003470CA"/>
    <w:rsid w:val="003506BB"/>
    <w:rsid w:val="00351262"/>
    <w:rsid w:val="00354013"/>
    <w:rsid w:val="00355786"/>
    <w:rsid w:val="00356CDE"/>
    <w:rsid w:val="00356E9D"/>
    <w:rsid w:val="0036015F"/>
    <w:rsid w:val="00360AFB"/>
    <w:rsid w:val="00360E0D"/>
    <w:rsid w:val="00367B6F"/>
    <w:rsid w:val="003702A5"/>
    <w:rsid w:val="00370B47"/>
    <w:rsid w:val="003716BB"/>
    <w:rsid w:val="00372AC5"/>
    <w:rsid w:val="00373107"/>
    <w:rsid w:val="003732CA"/>
    <w:rsid w:val="003742E3"/>
    <w:rsid w:val="00375262"/>
    <w:rsid w:val="003764B1"/>
    <w:rsid w:val="003769F4"/>
    <w:rsid w:val="00377718"/>
    <w:rsid w:val="00380111"/>
    <w:rsid w:val="003855A4"/>
    <w:rsid w:val="0038577E"/>
    <w:rsid w:val="0038756C"/>
    <w:rsid w:val="0039044F"/>
    <w:rsid w:val="00390D5A"/>
    <w:rsid w:val="00391D6B"/>
    <w:rsid w:val="003928E6"/>
    <w:rsid w:val="003938B7"/>
    <w:rsid w:val="00397895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990"/>
    <w:rsid w:val="003A6E8C"/>
    <w:rsid w:val="003A78A5"/>
    <w:rsid w:val="003B03BE"/>
    <w:rsid w:val="003B0808"/>
    <w:rsid w:val="003B0B27"/>
    <w:rsid w:val="003B1316"/>
    <w:rsid w:val="003B155F"/>
    <w:rsid w:val="003B15C4"/>
    <w:rsid w:val="003B6746"/>
    <w:rsid w:val="003B7E33"/>
    <w:rsid w:val="003B7F71"/>
    <w:rsid w:val="003C08D3"/>
    <w:rsid w:val="003C08EB"/>
    <w:rsid w:val="003C11BA"/>
    <w:rsid w:val="003C13AB"/>
    <w:rsid w:val="003C1A96"/>
    <w:rsid w:val="003C66CA"/>
    <w:rsid w:val="003C7227"/>
    <w:rsid w:val="003D1D39"/>
    <w:rsid w:val="003D287B"/>
    <w:rsid w:val="003D2E32"/>
    <w:rsid w:val="003D3D85"/>
    <w:rsid w:val="003D485B"/>
    <w:rsid w:val="003D4FB3"/>
    <w:rsid w:val="003D535D"/>
    <w:rsid w:val="003D67B1"/>
    <w:rsid w:val="003D6BA0"/>
    <w:rsid w:val="003E3197"/>
    <w:rsid w:val="003E33C1"/>
    <w:rsid w:val="003E341C"/>
    <w:rsid w:val="003E48BB"/>
    <w:rsid w:val="003E68BF"/>
    <w:rsid w:val="003E70DA"/>
    <w:rsid w:val="003F177C"/>
    <w:rsid w:val="003F2913"/>
    <w:rsid w:val="003F2D39"/>
    <w:rsid w:val="003F378D"/>
    <w:rsid w:val="003F69DD"/>
    <w:rsid w:val="003F6DDF"/>
    <w:rsid w:val="004021F4"/>
    <w:rsid w:val="0040375D"/>
    <w:rsid w:val="00403C13"/>
    <w:rsid w:val="004052E3"/>
    <w:rsid w:val="00406674"/>
    <w:rsid w:val="00406E4C"/>
    <w:rsid w:val="004123AF"/>
    <w:rsid w:val="0041587A"/>
    <w:rsid w:val="00415B2F"/>
    <w:rsid w:val="004178BF"/>
    <w:rsid w:val="00420432"/>
    <w:rsid w:val="004212AF"/>
    <w:rsid w:val="00421B16"/>
    <w:rsid w:val="00423A2B"/>
    <w:rsid w:val="00423C60"/>
    <w:rsid w:val="00425E67"/>
    <w:rsid w:val="004275A3"/>
    <w:rsid w:val="004316D0"/>
    <w:rsid w:val="004317BD"/>
    <w:rsid w:val="00432D30"/>
    <w:rsid w:val="00434D4A"/>
    <w:rsid w:val="00434E84"/>
    <w:rsid w:val="0043582C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50159"/>
    <w:rsid w:val="00450298"/>
    <w:rsid w:val="00452562"/>
    <w:rsid w:val="0045276E"/>
    <w:rsid w:val="00452818"/>
    <w:rsid w:val="00453C5B"/>
    <w:rsid w:val="00455527"/>
    <w:rsid w:val="004601FA"/>
    <w:rsid w:val="00461879"/>
    <w:rsid w:val="004621FE"/>
    <w:rsid w:val="0046249A"/>
    <w:rsid w:val="00462941"/>
    <w:rsid w:val="00464B40"/>
    <w:rsid w:val="00465655"/>
    <w:rsid w:val="00465B6C"/>
    <w:rsid w:val="00465E11"/>
    <w:rsid w:val="00467304"/>
    <w:rsid w:val="0047040E"/>
    <w:rsid w:val="00470944"/>
    <w:rsid w:val="00470BE4"/>
    <w:rsid w:val="0047187A"/>
    <w:rsid w:val="0047301C"/>
    <w:rsid w:val="004733A8"/>
    <w:rsid w:val="00475EF1"/>
    <w:rsid w:val="00476038"/>
    <w:rsid w:val="00476BE1"/>
    <w:rsid w:val="00480708"/>
    <w:rsid w:val="00480973"/>
    <w:rsid w:val="004811CA"/>
    <w:rsid w:val="004812EC"/>
    <w:rsid w:val="0048340A"/>
    <w:rsid w:val="00483866"/>
    <w:rsid w:val="00483EFC"/>
    <w:rsid w:val="00487738"/>
    <w:rsid w:val="00487B9E"/>
    <w:rsid w:val="00491590"/>
    <w:rsid w:val="00493B44"/>
    <w:rsid w:val="004944D1"/>
    <w:rsid w:val="00494F4C"/>
    <w:rsid w:val="0049645A"/>
    <w:rsid w:val="00496C87"/>
    <w:rsid w:val="004976FA"/>
    <w:rsid w:val="004A04F9"/>
    <w:rsid w:val="004A0F53"/>
    <w:rsid w:val="004A10B9"/>
    <w:rsid w:val="004A12F5"/>
    <w:rsid w:val="004A3B75"/>
    <w:rsid w:val="004A4191"/>
    <w:rsid w:val="004A493D"/>
    <w:rsid w:val="004A614C"/>
    <w:rsid w:val="004A629A"/>
    <w:rsid w:val="004A65F0"/>
    <w:rsid w:val="004A79B7"/>
    <w:rsid w:val="004B0027"/>
    <w:rsid w:val="004B18DB"/>
    <w:rsid w:val="004B3E92"/>
    <w:rsid w:val="004B5AA9"/>
    <w:rsid w:val="004B6244"/>
    <w:rsid w:val="004C2A2F"/>
    <w:rsid w:val="004C487B"/>
    <w:rsid w:val="004C7053"/>
    <w:rsid w:val="004C7448"/>
    <w:rsid w:val="004D2D2C"/>
    <w:rsid w:val="004D326B"/>
    <w:rsid w:val="004D32CB"/>
    <w:rsid w:val="004D3C19"/>
    <w:rsid w:val="004D52C2"/>
    <w:rsid w:val="004D5BEF"/>
    <w:rsid w:val="004D65BB"/>
    <w:rsid w:val="004D6675"/>
    <w:rsid w:val="004D7DB6"/>
    <w:rsid w:val="004E1B4C"/>
    <w:rsid w:val="004E1D18"/>
    <w:rsid w:val="004E20DB"/>
    <w:rsid w:val="004E44B4"/>
    <w:rsid w:val="004E4B67"/>
    <w:rsid w:val="004E4DC0"/>
    <w:rsid w:val="004E5B0C"/>
    <w:rsid w:val="004E5B48"/>
    <w:rsid w:val="004F1C1C"/>
    <w:rsid w:val="004F34AA"/>
    <w:rsid w:val="004F3E6C"/>
    <w:rsid w:val="004F4DC6"/>
    <w:rsid w:val="004F5D94"/>
    <w:rsid w:val="004F61AB"/>
    <w:rsid w:val="004F6B8A"/>
    <w:rsid w:val="004F70DF"/>
    <w:rsid w:val="00500A90"/>
    <w:rsid w:val="005030BC"/>
    <w:rsid w:val="00504978"/>
    <w:rsid w:val="005062CE"/>
    <w:rsid w:val="0050713D"/>
    <w:rsid w:val="0050717A"/>
    <w:rsid w:val="00507D8C"/>
    <w:rsid w:val="0051014A"/>
    <w:rsid w:val="00510531"/>
    <w:rsid w:val="00510E12"/>
    <w:rsid w:val="005123A1"/>
    <w:rsid w:val="00512E15"/>
    <w:rsid w:val="00515493"/>
    <w:rsid w:val="00517922"/>
    <w:rsid w:val="0052343C"/>
    <w:rsid w:val="0052443D"/>
    <w:rsid w:val="00524D18"/>
    <w:rsid w:val="00524EC8"/>
    <w:rsid w:val="005256B0"/>
    <w:rsid w:val="00526DC2"/>
    <w:rsid w:val="00527A62"/>
    <w:rsid w:val="00530CC5"/>
    <w:rsid w:val="00530E6B"/>
    <w:rsid w:val="005318EE"/>
    <w:rsid w:val="00531A87"/>
    <w:rsid w:val="005329F1"/>
    <w:rsid w:val="00534B31"/>
    <w:rsid w:val="00535580"/>
    <w:rsid w:val="00535AE7"/>
    <w:rsid w:val="00536C3E"/>
    <w:rsid w:val="005379DE"/>
    <w:rsid w:val="00540FDA"/>
    <w:rsid w:val="00543645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665B"/>
    <w:rsid w:val="005568C2"/>
    <w:rsid w:val="00556F3E"/>
    <w:rsid w:val="005602B3"/>
    <w:rsid w:val="0056091D"/>
    <w:rsid w:val="00560B90"/>
    <w:rsid w:val="005610FA"/>
    <w:rsid w:val="005611BF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D68"/>
    <w:rsid w:val="00585B37"/>
    <w:rsid w:val="00585BE9"/>
    <w:rsid w:val="005861EB"/>
    <w:rsid w:val="0059002B"/>
    <w:rsid w:val="005945D7"/>
    <w:rsid w:val="005956E3"/>
    <w:rsid w:val="005A0401"/>
    <w:rsid w:val="005A0B42"/>
    <w:rsid w:val="005A108E"/>
    <w:rsid w:val="005A22AB"/>
    <w:rsid w:val="005A23E6"/>
    <w:rsid w:val="005A3459"/>
    <w:rsid w:val="005A4627"/>
    <w:rsid w:val="005A6908"/>
    <w:rsid w:val="005A6E63"/>
    <w:rsid w:val="005A72AA"/>
    <w:rsid w:val="005A762D"/>
    <w:rsid w:val="005A77F4"/>
    <w:rsid w:val="005B009B"/>
    <w:rsid w:val="005B0DBA"/>
    <w:rsid w:val="005B0DE5"/>
    <w:rsid w:val="005B33FF"/>
    <w:rsid w:val="005B3439"/>
    <w:rsid w:val="005B34A4"/>
    <w:rsid w:val="005B40E2"/>
    <w:rsid w:val="005B5367"/>
    <w:rsid w:val="005B5641"/>
    <w:rsid w:val="005B5E30"/>
    <w:rsid w:val="005B752E"/>
    <w:rsid w:val="005B7E2E"/>
    <w:rsid w:val="005C0416"/>
    <w:rsid w:val="005C23F6"/>
    <w:rsid w:val="005C4FFD"/>
    <w:rsid w:val="005C6DFA"/>
    <w:rsid w:val="005D1404"/>
    <w:rsid w:val="005D4A68"/>
    <w:rsid w:val="005D5016"/>
    <w:rsid w:val="005D5E9F"/>
    <w:rsid w:val="005D72C2"/>
    <w:rsid w:val="005E0EAE"/>
    <w:rsid w:val="005E101D"/>
    <w:rsid w:val="005E1120"/>
    <w:rsid w:val="005E168F"/>
    <w:rsid w:val="005E4394"/>
    <w:rsid w:val="005E6C14"/>
    <w:rsid w:val="005E7016"/>
    <w:rsid w:val="005F147C"/>
    <w:rsid w:val="005F28F9"/>
    <w:rsid w:val="005F2DD5"/>
    <w:rsid w:val="005F3DFF"/>
    <w:rsid w:val="005F3FAF"/>
    <w:rsid w:val="005F5275"/>
    <w:rsid w:val="005F6C0E"/>
    <w:rsid w:val="006012F7"/>
    <w:rsid w:val="00601C7D"/>
    <w:rsid w:val="00605C50"/>
    <w:rsid w:val="00605F5C"/>
    <w:rsid w:val="0060731C"/>
    <w:rsid w:val="006077F4"/>
    <w:rsid w:val="00613FE1"/>
    <w:rsid w:val="00614578"/>
    <w:rsid w:val="00615A12"/>
    <w:rsid w:val="00616BAC"/>
    <w:rsid w:val="00616F72"/>
    <w:rsid w:val="006170E4"/>
    <w:rsid w:val="006213E0"/>
    <w:rsid w:val="00621830"/>
    <w:rsid w:val="00621B2F"/>
    <w:rsid w:val="00621F86"/>
    <w:rsid w:val="00622C00"/>
    <w:rsid w:val="006240BD"/>
    <w:rsid w:val="006260D8"/>
    <w:rsid w:val="00626638"/>
    <w:rsid w:val="0062735C"/>
    <w:rsid w:val="00630ECD"/>
    <w:rsid w:val="006317ED"/>
    <w:rsid w:val="00635829"/>
    <w:rsid w:val="006361EC"/>
    <w:rsid w:val="006368DB"/>
    <w:rsid w:val="00637CEA"/>
    <w:rsid w:val="00641193"/>
    <w:rsid w:val="00642667"/>
    <w:rsid w:val="00642873"/>
    <w:rsid w:val="006449A6"/>
    <w:rsid w:val="00645447"/>
    <w:rsid w:val="00646A27"/>
    <w:rsid w:val="00647273"/>
    <w:rsid w:val="00651675"/>
    <w:rsid w:val="0065357B"/>
    <w:rsid w:val="00653B0D"/>
    <w:rsid w:val="006561B2"/>
    <w:rsid w:val="00657D54"/>
    <w:rsid w:val="00660CE1"/>
    <w:rsid w:val="00661C59"/>
    <w:rsid w:val="00661C8A"/>
    <w:rsid w:val="006629FC"/>
    <w:rsid w:val="00664D93"/>
    <w:rsid w:val="0067039C"/>
    <w:rsid w:val="00672E20"/>
    <w:rsid w:val="00673B58"/>
    <w:rsid w:val="00673C67"/>
    <w:rsid w:val="00674786"/>
    <w:rsid w:val="0067738C"/>
    <w:rsid w:val="00677773"/>
    <w:rsid w:val="00677F90"/>
    <w:rsid w:val="006803F0"/>
    <w:rsid w:val="0068147C"/>
    <w:rsid w:val="00681CAA"/>
    <w:rsid w:val="00681DB8"/>
    <w:rsid w:val="00681F6A"/>
    <w:rsid w:val="006847DF"/>
    <w:rsid w:val="00685421"/>
    <w:rsid w:val="006869D1"/>
    <w:rsid w:val="006877E5"/>
    <w:rsid w:val="006911CC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27B5"/>
    <w:rsid w:val="006A4703"/>
    <w:rsid w:val="006A48E2"/>
    <w:rsid w:val="006A4ED3"/>
    <w:rsid w:val="006A5D7D"/>
    <w:rsid w:val="006B0A6E"/>
    <w:rsid w:val="006B2BB9"/>
    <w:rsid w:val="006B395D"/>
    <w:rsid w:val="006B6FB7"/>
    <w:rsid w:val="006B7D38"/>
    <w:rsid w:val="006B7E4F"/>
    <w:rsid w:val="006C0653"/>
    <w:rsid w:val="006C1BA5"/>
    <w:rsid w:val="006C3815"/>
    <w:rsid w:val="006C6535"/>
    <w:rsid w:val="006C7A67"/>
    <w:rsid w:val="006D0374"/>
    <w:rsid w:val="006D2DB1"/>
    <w:rsid w:val="006D31E9"/>
    <w:rsid w:val="006D3D8B"/>
    <w:rsid w:val="006D78C7"/>
    <w:rsid w:val="006E11F9"/>
    <w:rsid w:val="006E3059"/>
    <w:rsid w:val="006E3BAE"/>
    <w:rsid w:val="006E3ECD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70062A"/>
    <w:rsid w:val="007016D6"/>
    <w:rsid w:val="007043A6"/>
    <w:rsid w:val="007046D4"/>
    <w:rsid w:val="007048EB"/>
    <w:rsid w:val="0071244E"/>
    <w:rsid w:val="00713BC2"/>
    <w:rsid w:val="00715452"/>
    <w:rsid w:val="0071735E"/>
    <w:rsid w:val="007173AD"/>
    <w:rsid w:val="00721023"/>
    <w:rsid w:val="00721524"/>
    <w:rsid w:val="0072219F"/>
    <w:rsid w:val="00722C05"/>
    <w:rsid w:val="00723376"/>
    <w:rsid w:val="00723F22"/>
    <w:rsid w:val="007241A7"/>
    <w:rsid w:val="00726C2D"/>
    <w:rsid w:val="00727FA7"/>
    <w:rsid w:val="007301CD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64A"/>
    <w:rsid w:val="00737ADA"/>
    <w:rsid w:val="0074015E"/>
    <w:rsid w:val="00740274"/>
    <w:rsid w:val="0074028C"/>
    <w:rsid w:val="007414C8"/>
    <w:rsid w:val="0074153F"/>
    <w:rsid w:val="00741ADD"/>
    <w:rsid w:val="00741B0F"/>
    <w:rsid w:val="007422FF"/>
    <w:rsid w:val="00744906"/>
    <w:rsid w:val="00744DC7"/>
    <w:rsid w:val="007450E0"/>
    <w:rsid w:val="007465DB"/>
    <w:rsid w:val="0075008F"/>
    <w:rsid w:val="00750AE9"/>
    <w:rsid w:val="007549AB"/>
    <w:rsid w:val="00756195"/>
    <w:rsid w:val="007569E2"/>
    <w:rsid w:val="00756DE7"/>
    <w:rsid w:val="00761BB8"/>
    <w:rsid w:val="007634F0"/>
    <w:rsid w:val="00763617"/>
    <w:rsid w:val="00763B57"/>
    <w:rsid w:val="00766EC6"/>
    <w:rsid w:val="007715B5"/>
    <w:rsid w:val="00771B85"/>
    <w:rsid w:val="00772CF3"/>
    <w:rsid w:val="00773B2F"/>
    <w:rsid w:val="00774297"/>
    <w:rsid w:val="00774F27"/>
    <w:rsid w:val="00775DA1"/>
    <w:rsid w:val="00777111"/>
    <w:rsid w:val="00777246"/>
    <w:rsid w:val="0077765E"/>
    <w:rsid w:val="00780E16"/>
    <w:rsid w:val="007822A4"/>
    <w:rsid w:val="00783D6B"/>
    <w:rsid w:val="00785726"/>
    <w:rsid w:val="00785833"/>
    <w:rsid w:val="0078605F"/>
    <w:rsid w:val="00787E22"/>
    <w:rsid w:val="00787E4C"/>
    <w:rsid w:val="00791127"/>
    <w:rsid w:val="00791145"/>
    <w:rsid w:val="0079171E"/>
    <w:rsid w:val="00791E67"/>
    <w:rsid w:val="00791EA9"/>
    <w:rsid w:val="00792F6F"/>
    <w:rsid w:val="00793C1A"/>
    <w:rsid w:val="007956EB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2346"/>
    <w:rsid w:val="007B448C"/>
    <w:rsid w:val="007B59E9"/>
    <w:rsid w:val="007B64F3"/>
    <w:rsid w:val="007B6697"/>
    <w:rsid w:val="007B7FF5"/>
    <w:rsid w:val="007C1C6D"/>
    <w:rsid w:val="007C1DCF"/>
    <w:rsid w:val="007C251F"/>
    <w:rsid w:val="007C2F64"/>
    <w:rsid w:val="007C373E"/>
    <w:rsid w:val="007C4424"/>
    <w:rsid w:val="007C4D0F"/>
    <w:rsid w:val="007C7277"/>
    <w:rsid w:val="007C7B2E"/>
    <w:rsid w:val="007D2AF1"/>
    <w:rsid w:val="007D2BAD"/>
    <w:rsid w:val="007D56F7"/>
    <w:rsid w:val="007D69CE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2073"/>
    <w:rsid w:val="007F21F9"/>
    <w:rsid w:val="007F221E"/>
    <w:rsid w:val="007F26BA"/>
    <w:rsid w:val="007F4402"/>
    <w:rsid w:val="007F460C"/>
    <w:rsid w:val="007F5605"/>
    <w:rsid w:val="007F5CC9"/>
    <w:rsid w:val="007F7307"/>
    <w:rsid w:val="007F75FB"/>
    <w:rsid w:val="007F7948"/>
    <w:rsid w:val="007F7B59"/>
    <w:rsid w:val="00800336"/>
    <w:rsid w:val="00800EE9"/>
    <w:rsid w:val="0080260C"/>
    <w:rsid w:val="008042F2"/>
    <w:rsid w:val="00804E32"/>
    <w:rsid w:val="00813518"/>
    <w:rsid w:val="00813C82"/>
    <w:rsid w:val="00814184"/>
    <w:rsid w:val="008142E9"/>
    <w:rsid w:val="00814FC8"/>
    <w:rsid w:val="008150D3"/>
    <w:rsid w:val="00815780"/>
    <w:rsid w:val="008159EF"/>
    <w:rsid w:val="0081668B"/>
    <w:rsid w:val="00817714"/>
    <w:rsid w:val="00817CB1"/>
    <w:rsid w:val="00820CB0"/>
    <w:rsid w:val="008220A5"/>
    <w:rsid w:val="00822542"/>
    <w:rsid w:val="00822C29"/>
    <w:rsid w:val="00822DE5"/>
    <w:rsid w:val="00823779"/>
    <w:rsid w:val="00823A4B"/>
    <w:rsid w:val="00823D02"/>
    <w:rsid w:val="00824693"/>
    <w:rsid w:val="008247A3"/>
    <w:rsid w:val="00825AB8"/>
    <w:rsid w:val="0082751D"/>
    <w:rsid w:val="0082763F"/>
    <w:rsid w:val="008276D1"/>
    <w:rsid w:val="008318F5"/>
    <w:rsid w:val="0083333F"/>
    <w:rsid w:val="00833FA6"/>
    <w:rsid w:val="00835419"/>
    <w:rsid w:val="00835C63"/>
    <w:rsid w:val="00836DFC"/>
    <w:rsid w:val="00840231"/>
    <w:rsid w:val="008406DF"/>
    <w:rsid w:val="008411CB"/>
    <w:rsid w:val="00841796"/>
    <w:rsid w:val="008425A4"/>
    <w:rsid w:val="0084397F"/>
    <w:rsid w:val="00845945"/>
    <w:rsid w:val="0084643D"/>
    <w:rsid w:val="008478A4"/>
    <w:rsid w:val="00852BFC"/>
    <w:rsid w:val="0085381A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03F7"/>
    <w:rsid w:val="00871B82"/>
    <w:rsid w:val="00871F27"/>
    <w:rsid w:val="00872875"/>
    <w:rsid w:val="008731D9"/>
    <w:rsid w:val="0087420B"/>
    <w:rsid w:val="00875315"/>
    <w:rsid w:val="00875670"/>
    <w:rsid w:val="00877886"/>
    <w:rsid w:val="008800A2"/>
    <w:rsid w:val="00881D17"/>
    <w:rsid w:val="00882114"/>
    <w:rsid w:val="00883222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C74"/>
    <w:rsid w:val="008A14DA"/>
    <w:rsid w:val="008A365C"/>
    <w:rsid w:val="008A3B85"/>
    <w:rsid w:val="008B14F6"/>
    <w:rsid w:val="008B24BA"/>
    <w:rsid w:val="008B2541"/>
    <w:rsid w:val="008B3383"/>
    <w:rsid w:val="008B5A04"/>
    <w:rsid w:val="008B6BDE"/>
    <w:rsid w:val="008B72F1"/>
    <w:rsid w:val="008B77BB"/>
    <w:rsid w:val="008B7DCD"/>
    <w:rsid w:val="008C2800"/>
    <w:rsid w:val="008C355B"/>
    <w:rsid w:val="008C411F"/>
    <w:rsid w:val="008C4F2D"/>
    <w:rsid w:val="008C51F1"/>
    <w:rsid w:val="008C7EC0"/>
    <w:rsid w:val="008D0F01"/>
    <w:rsid w:val="008D16CE"/>
    <w:rsid w:val="008D176A"/>
    <w:rsid w:val="008D4BA4"/>
    <w:rsid w:val="008D502A"/>
    <w:rsid w:val="008D5475"/>
    <w:rsid w:val="008D695B"/>
    <w:rsid w:val="008D7664"/>
    <w:rsid w:val="008E01EA"/>
    <w:rsid w:val="008E0DC6"/>
    <w:rsid w:val="008E3838"/>
    <w:rsid w:val="008E3FBC"/>
    <w:rsid w:val="008F1829"/>
    <w:rsid w:val="008F2561"/>
    <w:rsid w:val="008F29FB"/>
    <w:rsid w:val="008F3ACD"/>
    <w:rsid w:val="008F4602"/>
    <w:rsid w:val="008F58E9"/>
    <w:rsid w:val="008F5DC2"/>
    <w:rsid w:val="008F72B4"/>
    <w:rsid w:val="008F752E"/>
    <w:rsid w:val="008F7785"/>
    <w:rsid w:val="008F7BD2"/>
    <w:rsid w:val="00900123"/>
    <w:rsid w:val="00901824"/>
    <w:rsid w:val="00901DC3"/>
    <w:rsid w:val="00902675"/>
    <w:rsid w:val="00904853"/>
    <w:rsid w:val="00905176"/>
    <w:rsid w:val="00905D5F"/>
    <w:rsid w:val="0090619D"/>
    <w:rsid w:val="00906F00"/>
    <w:rsid w:val="009114E4"/>
    <w:rsid w:val="009118DF"/>
    <w:rsid w:val="0091267C"/>
    <w:rsid w:val="00916D1C"/>
    <w:rsid w:val="009205C0"/>
    <w:rsid w:val="00920B4F"/>
    <w:rsid w:val="0092260C"/>
    <w:rsid w:val="00922DDB"/>
    <w:rsid w:val="00924CA1"/>
    <w:rsid w:val="00924D81"/>
    <w:rsid w:val="0092563F"/>
    <w:rsid w:val="00927E45"/>
    <w:rsid w:val="00930C40"/>
    <w:rsid w:val="00931631"/>
    <w:rsid w:val="00932180"/>
    <w:rsid w:val="00932213"/>
    <w:rsid w:val="009338FB"/>
    <w:rsid w:val="00933B31"/>
    <w:rsid w:val="009351B8"/>
    <w:rsid w:val="00936570"/>
    <w:rsid w:val="009379F4"/>
    <w:rsid w:val="00940031"/>
    <w:rsid w:val="009406D7"/>
    <w:rsid w:val="009415DC"/>
    <w:rsid w:val="0094284D"/>
    <w:rsid w:val="009437F1"/>
    <w:rsid w:val="009500DC"/>
    <w:rsid w:val="00950372"/>
    <w:rsid w:val="00950476"/>
    <w:rsid w:val="00951FCA"/>
    <w:rsid w:val="00952332"/>
    <w:rsid w:val="00953016"/>
    <w:rsid w:val="009530A6"/>
    <w:rsid w:val="00956A37"/>
    <w:rsid w:val="00957139"/>
    <w:rsid w:val="00957A40"/>
    <w:rsid w:val="0096099A"/>
    <w:rsid w:val="00961DAB"/>
    <w:rsid w:val="00962C90"/>
    <w:rsid w:val="0096345B"/>
    <w:rsid w:val="009645FD"/>
    <w:rsid w:val="00964E12"/>
    <w:rsid w:val="00965015"/>
    <w:rsid w:val="00965BBF"/>
    <w:rsid w:val="009667BC"/>
    <w:rsid w:val="00970B0F"/>
    <w:rsid w:val="00971790"/>
    <w:rsid w:val="00973BD0"/>
    <w:rsid w:val="00974890"/>
    <w:rsid w:val="0098068F"/>
    <w:rsid w:val="00980FEC"/>
    <w:rsid w:val="0098147F"/>
    <w:rsid w:val="009816FD"/>
    <w:rsid w:val="009824F3"/>
    <w:rsid w:val="009828C1"/>
    <w:rsid w:val="00985303"/>
    <w:rsid w:val="009876B8"/>
    <w:rsid w:val="00993D10"/>
    <w:rsid w:val="00994142"/>
    <w:rsid w:val="00995AC0"/>
    <w:rsid w:val="009965A6"/>
    <w:rsid w:val="00996CE1"/>
    <w:rsid w:val="00997004"/>
    <w:rsid w:val="009A360D"/>
    <w:rsid w:val="009A45C3"/>
    <w:rsid w:val="009A78B8"/>
    <w:rsid w:val="009B27CD"/>
    <w:rsid w:val="009B7C91"/>
    <w:rsid w:val="009B7F7E"/>
    <w:rsid w:val="009C0B81"/>
    <w:rsid w:val="009C0FDF"/>
    <w:rsid w:val="009C1505"/>
    <w:rsid w:val="009C1671"/>
    <w:rsid w:val="009C1D03"/>
    <w:rsid w:val="009C2080"/>
    <w:rsid w:val="009C2895"/>
    <w:rsid w:val="009C2A63"/>
    <w:rsid w:val="009C2B69"/>
    <w:rsid w:val="009C494D"/>
    <w:rsid w:val="009C582D"/>
    <w:rsid w:val="009D0E8B"/>
    <w:rsid w:val="009D109A"/>
    <w:rsid w:val="009D1A18"/>
    <w:rsid w:val="009D2313"/>
    <w:rsid w:val="009D27F0"/>
    <w:rsid w:val="009D2879"/>
    <w:rsid w:val="009D3501"/>
    <w:rsid w:val="009D39A0"/>
    <w:rsid w:val="009D6C89"/>
    <w:rsid w:val="009D7209"/>
    <w:rsid w:val="009D79D4"/>
    <w:rsid w:val="009E042F"/>
    <w:rsid w:val="009E2BDB"/>
    <w:rsid w:val="009E309E"/>
    <w:rsid w:val="009E312A"/>
    <w:rsid w:val="009E3D58"/>
    <w:rsid w:val="009E4592"/>
    <w:rsid w:val="009E4F3C"/>
    <w:rsid w:val="009E72F7"/>
    <w:rsid w:val="009E76EA"/>
    <w:rsid w:val="009F0DE2"/>
    <w:rsid w:val="009F18AC"/>
    <w:rsid w:val="009F282A"/>
    <w:rsid w:val="009F3389"/>
    <w:rsid w:val="009F3C94"/>
    <w:rsid w:val="009F4CCE"/>
    <w:rsid w:val="009F5BA5"/>
    <w:rsid w:val="009F5EE3"/>
    <w:rsid w:val="009F6D38"/>
    <w:rsid w:val="009F7978"/>
    <w:rsid w:val="00A01179"/>
    <w:rsid w:val="00A011A8"/>
    <w:rsid w:val="00A0212F"/>
    <w:rsid w:val="00A02198"/>
    <w:rsid w:val="00A0512F"/>
    <w:rsid w:val="00A0626E"/>
    <w:rsid w:val="00A07B3E"/>
    <w:rsid w:val="00A10A6A"/>
    <w:rsid w:val="00A12191"/>
    <w:rsid w:val="00A12540"/>
    <w:rsid w:val="00A14348"/>
    <w:rsid w:val="00A15BD2"/>
    <w:rsid w:val="00A163F0"/>
    <w:rsid w:val="00A16E75"/>
    <w:rsid w:val="00A20FB1"/>
    <w:rsid w:val="00A22EBF"/>
    <w:rsid w:val="00A23247"/>
    <w:rsid w:val="00A24F38"/>
    <w:rsid w:val="00A25F5B"/>
    <w:rsid w:val="00A2615B"/>
    <w:rsid w:val="00A26AED"/>
    <w:rsid w:val="00A27BCE"/>
    <w:rsid w:val="00A27D7E"/>
    <w:rsid w:val="00A30BA4"/>
    <w:rsid w:val="00A310E1"/>
    <w:rsid w:val="00A317C6"/>
    <w:rsid w:val="00A31BEB"/>
    <w:rsid w:val="00A3436B"/>
    <w:rsid w:val="00A34B5C"/>
    <w:rsid w:val="00A35061"/>
    <w:rsid w:val="00A36113"/>
    <w:rsid w:val="00A37BA6"/>
    <w:rsid w:val="00A4168C"/>
    <w:rsid w:val="00A4269B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4E3F"/>
    <w:rsid w:val="00A54EA5"/>
    <w:rsid w:val="00A5791C"/>
    <w:rsid w:val="00A60525"/>
    <w:rsid w:val="00A60751"/>
    <w:rsid w:val="00A609E7"/>
    <w:rsid w:val="00A60C25"/>
    <w:rsid w:val="00A62A52"/>
    <w:rsid w:val="00A6440F"/>
    <w:rsid w:val="00A6504B"/>
    <w:rsid w:val="00A65975"/>
    <w:rsid w:val="00A65CDA"/>
    <w:rsid w:val="00A708C5"/>
    <w:rsid w:val="00A73144"/>
    <w:rsid w:val="00A73D00"/>
    <w:rsid w:val="00A7613D"/>
    <w:rsid w:val="00A767C0"/>
    <w:rsid w:val="00A77EF1"/>
    <w:rsid w:val="00A77F84"/>
    <w:rsid w:val="00A805C8"/>
    <w:rsid w:val="00A8122C"/>
    <w:rsid w:val="00A81FBF"/>
    <w:rsid w:val="00A82E0D"/>
    <w:rsid w:val="00A84005"/>
    <w:rsid w:val="00A86849"/>
    <w:rsid w:val="00A86C1C"/>
    <w:rsid w:val="00A91610"/>
    <w:rsid w:val="00A92200"/>
    <w:rsid w:val="00A92ED3"/>
    <w:rsid w:val="00A93784"/>
    <w:rsid w:val="00A93DDA"/>
    <w:rsid w:val="00A93F50"/>
    <w:rsid w:val="00A9521A"/>
    <w:rsid w:val="00A959C2"/>
    <w:rsid w:val="00A976F3"/>
    <w:rsid w:val="00AA1A1E"/>
    <w:rsid w:val="00AA459E"/>
    <w:rsid w:val="00AA6CCC"/>
    <w:rsid w:val="00AB0C97"/>
    <w:rsid w:val="00AB2834"/>
    <w:rsid w:val="00AB3703"/>
    <w:rsid w:val="00AB3EEE"/>
    <w:rsid w:val="00AB46AF"/>
    <w:rsid w:val="00AB4FAE"/>
    <w:rsid w:val="00AB5A17"/>
    <w:rsid w:val="00AB67CB"/>
    <w:rsid w:val="00AB6AD2"/>
    <w:rsid w:val="00AB6D21"/>
    <w:rsid w:val="00AB7A4E"/>
    <w:rsid w:val="00AC04A8"/>
    <w:rsid w:val="00AC0FBE"/>
    <w:rsid w:val="00AC4667"/>
    <w:rsid w:val="00AC5A6D"/>
    <w:rsid w:val="00AC6EB6"/>
    <w:rsid w:val="00AC7C4B"/>
    <w:rsid w:val="00AD0054"/>
    <w:rsid w:val="00AD319B"/>
    <w:rsid w:val="00AD34F8"/>
    <w:rsid w:val="00AD38DF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F0AF3"/>
    <w:rsid w:val="00AF0E76"/>
    <w:rsid w:val="00AF3921"/>
    <w:rsid w:val="00AF44CE"/>
    <w:rsid w:val="00AF49C8"/>
    <w:rsid w:val="00AF4CD1"/>
    <w:rsid w:val="00AF59A2"/>
    <w:rsid w:val="00AF66FF"/>
    <w:rsid w:val="00B020AE"/>
    <w:rsid w:val="00B02C72"/>
    <w:rsid w:val="00B03C58"/>
    <w:rsid w:val="00B03F2C"/>
    <w:rsid w:val="00B041FF"/>
    <w:rsid w:val="00B0607F"/>
    <w:rsid w:val="00B12043"/>
    <w:rsid w:val="00B1291F"/>
    <w:rsid w:val="00B13F7F"/>
    <w:rsid w:val="00B143C8"/>
    <w:rsid w:val="00B144BB"/>
    <w:rsid w:val="00B1710A"/>
    <w:rsid w:val="00B201A7"/>
    <w:rsid w:val="00B20962"/>
    <w:rsid w:val="00B20A11"/>
    <w:rsid w:val="00B21873"/>
    <w:rsid w:val="00B25E19"/>
    <w:rsid w:val="00B26476"/>
    <w:rsid w:val="00B26B75"/>
    <w:rsid w:val="00B26BCC"/>
    <w:rsid w:val="00B271CA"/>
    <w:rsid w:val="00B2729B"/>
    <w:rsid w:val="00B272CA"/>
    <w:rsid w:val="00B30934"/>
    <w:rsid w:val="00B32C01"/>
    <w:rsid w:val="00B34319"/>
    <w:rsid w:val="00B34F72"/>
    <w:rsid w:val="00B3590D"/>
    <w:rsid w:val="00B379E1"/>
    <w:rsid w:val="00B37B80"/>
    <w:rsid w:val="00B40356"/>
    <w:rsid w:val="00B40B89"/>
    <w:rsid w:val="00B41C8B"/>
    <w:rsid w:val="00B41E3E"/>
    <w:rsid w:val="00B42506"/>
    <w:rsid w:val="00B42B83"/>
    <w:rsid w:val="00B43CAF"/>
    <w:rsid w:val="00B447D1"/>
    <w:rsid w:val="00B44949"/>
    <w:rsid w:val="00B46F74"/>
    <w:rsid w:val="00B5062A"/>
    <w:rsid w:val="00B51130"/>
    <w:rsid w:val="00B52AB2"/>
    <w:rsid w:val="00B52C72"/>
    <w:rsid w:val="00B55621"/>
    <w:rsid w:val="00B600F2"/>
    <w:rsid w:val="00B608AA"/>
    <w:rsid w:val="00B60C43"/>
    <w:rsid w:val="00B62627"/>
    <w:rsid w:val="00B6507E"/>
    <w:rsid w:val="00B659D8"/>
    <w:rsid w:val="00B65ECD"/>
    <w:rsid w:val="00B717E6"/>
    <w:rsid w:val="00B75373"/>
    <w:rsid w:val="00B75ED3"/>
    <w:rsid w:val="00B76DBD"/>
    <w:rsid w:val="00B76F73"/>
    <w:rsid w:val="00B806B5"/>
    <w:rsid w:val="00B814E7"/>
    <w:rsid w:val="00B81905"/>
    <w:rsid w:val="00B82EA8"/>
    <w:rsid w:val="00B831B9"/>
    <w:rsid w:val="00B905B2"/>
    <w:rsid w:val="00B91B92"/>
    <w:rsid w:val="00B95D14"/>
    <w:rsid w:val="00B9624C"/>
    <w:rsid w:val="00B963A2"/>
    <w:rsid w:val="00B9759E"/>
    <w:rsid w:val="00BA0E4A"/>
    <w:rsid w:val="00BA19EC"/>
    <w:rsid w:val="00BA2E86"/>
    <w:rsid w:val="00BA387F"/>
    <w:rsid w:val="00BA53DB"/>
    <w:rsid w:val="00BA5880"/>
    <w:rsid w:val="00BA6851"/>
    <w:rsid w:val="00BA7E44"/>
    <w:rsid w:val="00BB1B92"/>
    <w:rsid w:val="00BB1C03"/>
    <w:rsid w:val="00BB360E"/>
    <w:rsid w:val="00BB441F"/>
    <w:rsid w:val="00BB58A3"/>
    <w:rsid w:val="00BB6351"/>
    <w:rsid w:val="00BB6391"/>
    <w:rsid w:val="00BB67CE"/>
    <w:rsid w:val="00BC2700"/>
    <w:rsid w:val="00BC29FE"/>
    <w:rsid w:val="00BC2C11"/>
    <w:rsid w:val="00BC2E41"/>
    <w:rsid w:val="00BC5543"/>
    <w:rsid w:val="00BC7B3B"/>
    <w:rsid w:val="00BD0AB0"/>
    <w:rsid w:val="00BD1C9C"/>
    <w:rsid w:val="00BD2DA0"/>
    <w:rsid w:val="00BD6181"/>
    <w:rsid w:val="00BD6F31"/>
    <w:rsid w:val="00BD7647"/>
    <w:rsid w:val="00BD76BD"/>
    <w:rsid w:val="00BD7CD8"/>
    <w:rsid w:val="00BE0D2D"/>
    <w:rsid w:val="00BE146A"/>
    <w:rsid w:val="00BE1968"/>
    <w:rsid w:val="00BE421E"/>
    <w:rsid w:val="00BE4408"/>
    <w:rsid w:val="00BE482A"/>
    <w:rsid w:val="00BE4967"/>
    <w:rsid w:val="00BE6B25"/>
    <w:rsid w:val="00BE6D33"/>
    <w:rsid w:val="00BE7F39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0C"/>
    <w:rsid w:val="00C13586"/>
    <w:rsid w:val="00C13B56"/>
    <w:rsid w:val="00C140B5"/>
    <w:rsid w:val="00C146A4"/>
    <w:rsid w:val="00C1671B"/>
    <w:rsid w:val="00C172D9"/>
    <w:rsid w:val="00C17A9B"/>
    <w:rsid w:val="00C17BBF"/>
    <w:rsid w:val="00C21801"/>
    <w:rsid w:val="00C22E3E"/>
    <w:rsid w:val="00C2417F"/>
    <w:rsid w:val="00C24CBB"/>
    <w:rsid w:val="00C25153"/>
    <w:rsid w:val="00C26D3E"/>
    <w:rsid w:val="00C26D7A"/>
    <w:rsid w:val="00C278AD"/>
    <w:rsid w:val="00C31F94"/>
    <w:rsid w:val="00C32182"/>
    <w:rsid w:val="00C32E5B"/>
    <w:rsid w:val="00C33594"/>
    <w:rsid w:val="00C35323"/>
    <w:rsid w:val="00C35FC8"/>
    <w:rsid w:val="00C3600F"/>
    <w:rsid w:val="00C402D3"/>
    <w:rsid w:val="00C417D7"/>
    <w:rsid w:val="00C45043"/>
    <w:rsid w:val="00C4635A"/>
    <w:rsid w:val="00C463BD"/>
    <w:rsid w:val="00C47425"/>
    <w:rsid w:val="00C47500"/>
    <w:rsid w:val="00C47ECF"/>
    <w:rsid w:val="00C50D0F"/>
    <w:rsid w:val="00C5439C"/>
    <w:rsid w:val="00C558AA"/>
    <w:rsid w:val="00C64113"/>
    <w:rsid w:val="00C65806"/>
    <w:rsid w:val="00C67138"/>
    <w:rsid w:val="00C67A3F"/>
    <w:rsid w:val="00C71241"/>
    <w:rsid w:val="00C73B7F"/>
    <w:rsid w:val="00C74F82"/>
    <w:rsid w:val="00C750F7"/>
    <w:rsid w:val="00C76088"/>
    <w:rsid w:val="00C818BF"/>
    <w:rsid w:val="00C8212B"/>
    <w:rsid w:val="00C86A0C"/>
    <w:rsid w:val="00C86AC5"/>
    <w:rsid w:val="00C86EE1"/>
    <w:rsid w:val="00C87463"/>
    <w:rsid w:val="00C905B5"/>
    <w:rsid w:val="00C92F45"/>
    <w:rsid w:val="00C93532"/>
    <w:rsid w:val="00C93DBA"/>
    <w:rsid w:val="00C9695C"/>
    <w:rsid w:val="00CA228F"/>
    <w:rsid w:val="00CA2E83"/>
    <w:rsid w:val="00CA327D"/>
    <w:rsid w:val="00CA4E8E"/>
    <w:rsid w:val="00CA4FA7"/>
    <w:rsid w:val="00CA5E1A"/>
    <w:rsid w:val="00CA6523"/>
    <w:rsid w:val="00CA678C"/>
    <w:rsid w:val="00CA7A90"/>
    <w:rsid w:val="00CB0D7B"/>
    <w:rsid w:val="00CB15D3"/>
    <w:rsid w:val="00CB2D30"/>
    <w:rsid w:val="00CB431F"/>
    <w:rsid w:val="00CB611C"/>
    <w:rsid w:val="00CC041D"/>
    <w:rsid w:val="00CC26CB"/>
    <w:rsid w:val="00CC2FD7"/>
    <w:rsid w:val="00CC79B8"/>
    <w:rsid w:val="00CD106C"/>
    <w:rsid w:val="00CD1187"/>
    <w:rsid w:val="00CD4321"/>
    <w:rsid w:val="00CD4527"/>
    <w:rsid w:val="00CD4A01"/>
    <w:rsid w:val="00CD4B7A"/>
    <w:rsid w:val="00CD61AF"/>
    <w:rsid w:val="00CE014C"/>
    <w:rsid w:val="00CE2167"/>
    <w:rsid w:val="00CE337F"/>
    <w:rsid w:val="00CE6557"/>
    <w:rsid w:val="00CE6A2B"/>
    <w:rsid w:val="00CE6C53"/>
    <w:rsid w:val="00CE7003"/>
    <w:rsid w:val="00CF29F0"/>
    <w:rsid w:val="00CF5ABB"/>
    <w:rsid w:val="00CF6EA8"/>
    <w:rsid w:val="00CF7DF7"/>
    <w:rsid w:val="00D0213E"/>
    <w:rsid w:val="00D0322E"/>
    <w:rsid w:val="00D0343A"/>
    <w:rsid w:val="00D04C9F"/>
    <w:rsid w:val="00D0539E"/>
    <w:rsid w:val="00D05A72"/>
    <w:rsid w:val="00D06056"/>
    <w:rsid w:val="00D078B7"/>
    <w:rsid w:val="00D1055C"/>
    <w:rsid w:val="00D10C74"/>
    <w:rsid w:val="00D119DE"/>
    <w:rsid w:val="00D11EA2"/>
    <w:rsid w:val="00D1240E"/>
    <w:rsid w:val="00D129FE"/>
    <w:rsid w:val="00D15007"/>
    <w:rsid w:val="00D158A6"/>
    <w:rsid w:val="00D16DD0"/>
    <w:rsid w:val="00D17295"/>
    <w:rsid w:val="00D22A72"/>
    <w:rsid w:val="00D23F39"/>
    <w:rsid w:val="00D24F57"/>
    <w:rsid w:val="00D27671"/>
    <w:rsid w:val="00D33434"/>
    <w:rsid w:val="00D35C43"/>
    <w:rsid w:val="00D378B3"/>
    <w:rsid w:val="00D37DCD"/>
    <w:rsid w:val="00D37EFA"/>
    <w:rsid w:val="00D40C5A"/>
    <w:rsid w:val="00D43A6E"/>
    <w:rsid w:val="00D446B8"/>
    <w:rsid w:val="00D4501A"/>
    <w:rsid w:val="00D4774A"/>
    <w:rsid w:val="00D47B78"/>
    <w:rsid w:val="00D47C54"/>
    <w:rsid w:val="00D51C65"/>
    <w:rsid w:val="00D56612"/>
    <w:rsid w:val="00D6206D"/>
    <w:rsid w:val="00D6252E"/>
    <w:rsid w:val="00D62B62"/>
    <w:rsid w:val="00D62B7F"/>
    <w:rsid w:val="00D6391D"/>
    <w:rsid w:val="00D63F89"/>
    <w:rsid w:val="00D641E8"/>
    <w:rsid w:val="00D64E9B"/>
    <w:rsid w:val="00D66924"/>
    <w:rsid w:val="00D677ED"/>
    <w:rsid w:val="00D715AB"/>
    <w:rsid w:val="00D71C03"/>
    <w:rsid w:val="00D73D88"/>
    <w:rsid w:val="00D7476F"/>
    <w:rsid w:val="00D75638"/>
    <w:rsid w:val="00D75809"/>
    <w:rsid w:val="00D764AE"/>
    <w:rsid w:val="00D7731A"/>
    <w:rsid w:val="00D815B0"/>
    <w:rsid w:val="00D82556"/>
    <w:rsid w:val="00D84B0C"/>
    <w:rsid w:val="00D8552A"/>
    <w:rsid w:val="00D8584A"/>
    <w:rsid w:val="00D860FF"/>
    <w:rsid w:val="00D8613D"/>
    <w:rsid w:val="00D8620F"/>
    <w:rsid w:val="00D86763"/>
    <w:rsid w:val="00D90FCF"/>
    <w:rsid w:val="00D914E0"/>
    <w:rsid w:val="00D93A49"/>
    <w:rsid w:val="00D93EAE"/>
    <w:rsid w:val="00D960EF"/>
    <w:rsid w:val="00D97825"/>
    <w:rsid w:val="00D97B8D"/>
    <w:rsid w:val="00D97FCE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B0260"/>
    <w:rsid w:val="00DB02F8"/>
    <w:rsid w:val="00DB1B04"/>
    <w:rsid w:val="00DB2689"/>
    <w:rsid w:val="00DB334B"/>
    <w:rsid w:val="00DB3ACE"/>
    <w:rsid w:val="00DB4A5F"/>
    <w:rsid w:val="00DB4E0B"/>
    <w:rsid w:val="00DB4F56"/>
    <w:rsid w:val="00DB5147"/>
    <w:rsid w:val="00DB69A2"/>
    <w:rsid w:val="00DC1D2C"/>
    <w:rsid w:val="00DC1DC7"/>
    <w:rsid w:val="00DC30EC"/>
    <w:rsid w:val="00DC3E1C"/>
    <w:rsid w:val="00DC4F27"/>
    <w:rsid w:val="00DC665D"/>
    <w:rsid w:val="00DC71BA"/>
    <w:rsid w:val="00DC7928"/>
    <w:rsid w:val="00DC7E38"/>
    <w:rsid w:val="00DD1855"/>
    <w:rsid w:val="00DD1C8F"/>
    <w:rsid w:val="00DD4151"/>
    <w:rsid w:val="00DD5535"/>
    <w:rsid w:val="00DD5661"/>
    <w:rsid w:val="00DD5EF9"/>
    <w:rsid w:val="00DD7DAF"/>
    <w:rsid w:val="00DE07CB"/>
    <w:rsid w:val="00DE0832"/>
    <w:rsid w:val="00DE5A52"/>
    <w:rsid w:val="00DE7599"/>
    <w:rsid w:val="00DF12A0"/>
    <w:rsid w:val="00DF2E3B"/>
    <w:rsid w:val="00DF2F0A"/>
    <w:rsid w:val="00DF307A"/>
    <w:rsid w:val="00DF3138"/>
    <w:rsid w:val="00DF6CC2"/>
    <w:rsid w:val="00DF7E5B"/>
    <w:rsid w:val="00DF7EFD"/>
    <w:rsid w:val="00E00C85"/>
    <w:rsid w:val="00E00F99"/>
    <w:rsid w:val="00E01EBD"/>
    <w:rsid w:val="00E02889"/>
    <w:rsid w:val="00E03C0B"/>
    <w:rsid w:val="00E04D37"/>
    <w:rsid w:val="00E04E44"/>
    <w:rsid w:val="00E05E83"/>
    <w:rsid w:val="00E06D88"/>
    <w:rsid w:val="00E129C3"/>
    <w:rsid w:val="00E12BF5"/>
    <w:rsid w:val="00E14403"/>
    <w:rsid w:val="00E15C3C"/>
    <w:rsid w:val="00E20270"/>
    <w:rsid w:val="00E21E84"/>
    <w:rsid w:val="00E226EA"/>
    <w:rsid w:val="00E2274B"/>
    <w:rsid w:val="00E233D2"/>
    <w:rsid w:val="00E23F73"/>
    <w:rsid w:val="00E24631"/>
    <w:rsid w:val="00E24A0F"/>
    <w:rsid w:val="00E25E59"/>
    <w:rsid w:val="00E271CF"/>
    <w:rsid w:val="00E27B1B"/>
    <w:rsid w:val="00E30266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5360"/>
    <w:rsid w:val="00E45F38"/>
    <w:rsid w:val="00E461AD"/>
    <w:rsid w:val="00E47A38"/>
    <w:rsid w:val="00E47B82"/>
    <w:rsid w:val="00E524B2"/>
    <w:rsid w:val="00E5262A"/>
    <w:rsid w:val="00E5293B"/>
    <w:rsid w:val="00E5624C"/>
    <w:rsid w:val="00E568E2"/>
    <w:rsid w:val="00E578AE"/>
    <w:rsid w:val="00E602AB"/>
    <w:rsid w:val="00E61C7F"/>
    <w:rsid w:val="00E61F12"/>
    <w:rsid w:val="00E620AF"/>
    <w:rsid w:val="00E62239"/>
    <w:rsid w:val="00E6510A"/>
    <w:rsid w:val="00E66452"/>
    <w:rsid w:val="00E67026"/>
    <w:rsid w:val="00E671CD"/>
    <w:rsid w:val="00E67508"/>
    <w:rsid w:val="00E72B2E"/>
    <w:rsid w:val="00E7467D"/>
    <w:rsid w:val="00E75941"/>
    <w:rsid w:val="00E76336"/>
    <w:rsid w:val="00E828CF"/>
    <w:rsid w:val="00E83981"/>
    <w:rsid w:val="00E839A5"/>
    <w:rsid w:val="00E84419"/>
    <w:rsid w:val="00E84874"/>
    <w:rsid w:val="00E85142"/>
    <w:rsid w:val="00E86C1D"/>
    <w:rsid w:val="00E873E4"/>
    <w:rsid w:val="00E87458"/>
    <w:rsid w:val="00E911FE"/>
    <w:rsid w:val="00E91566"/>
    <w:rsid w:val="00E92230"/>
    <w:rsid w:val="00E923D9"/>
    <w:rsid w:val="00E934CE"/>
    <w:rsid w:val="00E95142"/>
    <w:rsid w:val="00E95C27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032C"/>
    <w:rsid w:val="00EB20CC"/>
    <w:rsid w:val="00EB3B71"/>
    <w:rsid w:val="00EB4297"/>
    <w:rsid w:val="00EB4BA1"/>
    <w:rsid w:val="00EB56E3"/>
    <w:rsid w:val="00EC0E89"/>
    <w:rsid w:val="00EC1131"/>
    <w:rsid w:val="00EC1233"/>
    <w:rsid w:val="00EC1C02"/>
    <w:rsid w:val="00EC261B"/>
    <w:rsid w:val="00EC3126"/>
    <w:rsid w:val="00EC3528"/>
    <w:rsid w:val="00EC5A6C"/>
    <w:rsid w:val="00EC6850"/>
    <w:rsid w:val="00EC6F6A"/>
    <w:rsid w:val="00EC71DA"/>
    <w:rsid w:val="00EC7B20"/>
    <w:rsid w:val="00ED0334"/>
    <w:rsid w:val="00ED25B0"/>
    <w:rsid w:val="00ED7661"/>
    <w:rsid w:val="00EE0724"/>
    <w:rsid w:val="00EE2578"/>
    <w:rsid w:val="00EE3618"/>
    <w:rsid w:val="00EE3757"/>
    <w:rsid w:val="00EE436F"/>
    <w:rsid w:val="00EE4EF7"/>
    <w:rsid w:val="00EE56A0"/>
    <w:rsid w:val="00EE7937"/>
    <w:rsid w:val="00EE79F5"/>
    <w:rsid w:val="00EE7AED"/>
    <w:rsid w:val="00EF08E3"/>
    <w:rsid w:val="00EF13FF"/>
    <w:rsid w:val="00EF2E00"/>
    <w:rsid w:val="00EF317A"/>
    <w:rsid w:val="00EF3BBE"/>
    <w:rsid w:val="00EF44B0"/>
    <w:rsid w:val="00EF4B69"/>
    <w:rsid w:val="00EF53E8"/>
    <w:rsid w:val="00EF6E08"/>
    <w:rsid w:val="00EF7124"/>
    <w:rsid w:val="00F004DB"/>
    <w:rsid w:val="00F008C2"/>
    <w:rsid w:val="00F05753"/>
    <w:rsid w:val="00F057BF"/>
    <w:rsid w:val="00F07A18"/>
    <w:rsid w:val="00F102F2"/>
    <w:rsid w:val="00F11107"/>
    <w:rsid w:val="00F111AD"/>
    <w:rsid w:val="00F114D5"/>
    <w:rsid w:val="00F15873"/>
    <w:rsid w:val="00F163A1"/>
    <w:rsid w:val="00F16501"/>
    <w:rsid w:val="00F16C40"/>
    <w:rsid w:val="00F21D52"/>
    <w:rsid w:val="00F254AB"/>
    <w:rsid w:val="00F266D9"/>
    <w:rsid w:val="00F27D24"/>
    <w:rsid w:val="00F30FB3"/>
    <w:rsid w:val="00F31B0C"/>
    <w:rsid w:val="00F32394"/>
    <w:rsid w:val="00F3365C"/>
    <w:rsid w:val="00F337BF"/>
    <w:rsid w:val="00F33A5F"/>
    <w:rsid w:val="00F33C49"/>
    <w:rsid w:val="00F3473E"/>
    <w:rsid w:val="00F35C90"/>
    <w:rsid w:val="00F35CFA"/>
    <w:rsid w:val="00F3663D"/>
    <w:rsid w:val="00F37F9C"/>
    <w:rsid w:val="00F41C54"/>
    <w:rsid w:val="00F41F0D"/>
    <w:rsid w:val="00F42F66"/>
    <w:rsid w:val="00F45291"/>
    <w:rsid w:val="00F4536C"/>
    <w:rsid w:val="00F4542F"/>
    <w:rsid w:val="00F50817"/>
    <w:rsid w:val="00F54305"/>
    <w:rsid w:val="00F54A7D"/>
    <w:rsid w:val="00F54D1F"/>
    <w:rsid w:val="00F555A6"/>
    <w:rsid w:val="00F560A0"/>
    <w:rsid w:val="00F56DF1"/>
    <w:rsid w:val="00F61124"/>
    <w:rsid w:val="00F62905"/>
    <w:rsid w:val="00F66522"/>
    <w:rsid w:val="00F7010E"/>
    <w:rsid w:val="00F7042D"/>
    <w:rsid w:val="00F7121C"/>
    <w:rsid w:val="00F72AC6"/>
    <w:rsid w:val="00F768B8"/>
    <w:rsid w:val="00F814C5"/>
    <w:rsid w:val="00F820AD"/>
    <w:rsid w:val="00F82368"/>
    <w:rsid w:val="00F84434"/>
    <w:rsid w:val="00F84D60"/>
    <w:rsid w:val="00F872B7"/>
    <w:rsid w:val="00F90281"/>
    <w:rsid w:val="00F91122"/>
    <w:rsid w:val="00F916B8"/>
    <w:rsid w:val="00F924A7"/>
    <w:rsid w:val="00F92FD2"/>
    <w:rsid w:val="00F95DC0"/>
    <w:rsid w:val="00F95F1B"/>
    <w:rsid w:val="00F96894"/>
    <w:rsid w:val="00F97C49"/>
    <w:rsid w:val="00F97C91"/>
    <w:rsid w:val="00FA3306"/>
    <w:rsid w:val="00FA3C12"/>
    <w:rsid w:val="00FA4118"/>
    <w:rsid w:val="00FA48EF"/>
    <w:rsid w:val="00FA7900"/>
    <w:rsid w:val="00FB078A"/>
    <w:rsid w:val="00FB1A24"/>
    <w:rsid w:val="00FB1DCF"/>
    <w:rsid w:val="00FB21BA"/>
    <w:rsid w:val="00FB2E69"/>
    <w:rsid w:val="00FB3372"/>
    <w:rsid w:val="00FB35EE"/>
    <w:rsid w:val="00FB43CB"/>
    <w:rsid w:val="00FB4A39"/>
    <w:rsid w:val="00FB5225"/>
    <w:rsid w:val="00FB73AB"/>
    <w:rsid w:val="00FC5772"/>
    <w:rsid w:val="00FC57AA"/>
    <w:rsid w:val="00FC664F"/>
    <w:rsid w:val="00FD02FE"/>
    <w:rsid w:val="00FD0CB4"/>
    <w:rsid w:val="00FD0CDB"/>
    <w:rsid w:val="00FD183C"/>
    <w:rsid w:val="00FD3F87"/>
    <w:rsid w:val="00FD4133"/>
    <w:rsid w:val="00FD4401"/>
    <w:rsid w:val="00FD6EBF"/>
    <w:rsid w:val="00FE1C08"/>
    <w:rsid w:val="00FE2A02"/>
    <w:rsid w:val="00FE345B"/>
    <w:rsid w:val="00FE3C50"/>
    <w:rsid w:val="00FE3F14"/>
    <w:rsid w:val="00FE6117"/>
    <w:rsid w:val="00FE641E"/>
    <w:rsid w:val="00FE778E"/>
    <w:rsid w:val="00FF2DE6"/>
    <w:rsid w:val="00FF2E2A"/>
    <w:rsid w:val="00FF3601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8437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2314</cp:revision>
  <dcterms:created xsi:type="dcterms:W3CDTF">2017-11-06T10:21:00Z</dcterms:created>
  <dcterms:modified xsi:type="dcterms:W3CDTF">2019-01-26T11:07:00Z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id="9YbWKdNr"/&gt;&lt;style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