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7E4970">
      <w:pPr>
        <w:spacing w:after="0" w:line="480" w:lineRule="auto"/>
        <w:rPr>
          <w:rFonts w:ascii="Times New Roman" w:hAnsi="Times New Roman" w:cs="Times New Roman"/>
          <w:sz w:val="24"/>
          <w:szCs w:val="24"/>
        </w:rPr>
      </w:pPr>
      <w:bookmarkStart w:id="0" w:name="_GoBack"/>
      <w:bookmarkEnd w:id="0"/>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4009B5" w:rsidRDefault="00237D7D" w:rsidP="007E4970">
      <w:pPr>
        <w:spacing w:after="0" w:line="480" w:lineRule="auto"/>
        <w:jc w:val="center"/>
        <w:outlineLvl w:val="0"/>
        <w:rPr>
          <w:rFonts w:ascii="Times New Roman" w:hAnsi="Times New Roman" w:cs="Times New Roman"/>
          <w:sz w:val="24"/>
          <w:szCs w:val="24"/>
        </w:rPr>
      </w:pPr>
      <w:r w:rsidRPr="00876CCE">
        <w:rPr>
          <w:rFonts w:ascii="Times New Roman" w:hAnsi="Times New Roman" w:cs="Times New Roman"/>
          <w:sz w:val="24"/>
          <w:szCs w:val="24"/>
        </w:rPr>
        <w:t>Implementing a productivity improvement program</w:t>
      </w:r>
    </w:p>
    <w:p w:rsidR="004009B5" w:rsidRDefault="00237D7D"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Author Name</w:t>
      </w:r>
    </w:p>
    <w:p w:rsidR="0008177B" w:rsidRPr="0008177B" w:rsidRDefault="00237D7D"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267851" w:rsidRDefault="00267851" w:rsidP="007E4970">
      <w:pPr>
        <w:spacing w:after="0" w:line="480" w:lineRule="auto"/>
        <w:rPr>
          <w:rFonts w:ascii="Times New Roman" w:hAnsi="Times New Roman" w:cs="Times New Roman"/>
          <w:sz w:val="24"/>
          <w:szCs w:val="24"/>
        </w:rPr>
        <w:sectPr w:rsidR="00267851" w:rsidSect="004170AE">
          <w:headerReference w:type="default" r:id="rId7"/>
          <w:pgSz w:w="12240" w:h="15840"/>
          <w:pgMar w:top="1440" w:right="1440" w:bottom="1440" w:left="1440" w:header="720" w:footer="720" w:gutter="0"/>
          <w:cols w:space="720"/>
          <w:titlePg/>
          <w:docGrid w:linePitch="360"/>
        </w:sectPr>
      </w:pPr>
    </w:p>
    <w:p w:rsidR="005B7F9A" w:rsidRDefault="00237D7D" w:rsidP="005B7F9A">
      <w:r>
        <w:lastRenderedPageBreak/>
        <w:tab/>
      </w:r>
      <w:r w:rsidR="009A0B4D">
        <w:rPr>
          <w:rFonts w:ascii="Times New Roman" w:hAnsi="Times New Roman" w:cs="Times New Roman"/>
          <w:sz w:val="24"/>
          <w:szCs w:val="24"/>
        </w:rPr>
        <w:t xml:space="preserve"> </w:t>
      </w:r>
    </w:p>
    <w:p w:rsidR="00541001" w:rsidRPr="00541001" w:rsidRDefault="00237D7D" w:rsidP="0067422D">
      <w:pPr>
        <w:spacing w:after="160" w:line="480" w:lineRule="auto"/>
        <w:ind w:firstLine="720"/>
        <w:jc w:val="both"/>
        <w:rPr>
          <w:rFonts w:ascii="Times New Roman" w:eastAsia="Calibri" w:hAnsi="Times New Roman" w:cs="Times New Roman"/>
          <w:sz w:val="24"/>
        </w:rPr>
      </w:pPr>
      <w:r w:rsidRPr="00541001">
        <w:rPr>
          <w:rFonts w:ascii="Times New Roman" w:eastAsia="Calibri" w:hAnsi="Times New Roman" w:cs="Times New Roman"/>
          <w:sz w:val="24"/>
        </w:rPr>
        <w:t xml:space="preserve">Productivity improvement which </w:t>
      </w:r>
      <w:r w:rsidRPr="00541001">
        <w:rPr>
          <w:rFonts w:ascii="Times New Roman" w:eastAsia="Calibri" w:hAnsi="Times New Roman" w:cs="Times New Roman"/>
          <w:sz w:val="24"/>
        </w:rPr>
        <w:t>leads to a reduction in cost is one of the most important properties of a resistive economy. This also plays a very important role in increasing the strength of a country to move along the development frontiers. The rapid development in research and develo</w:t>
      </w:r>
      <w:r w:rsidRPr="00541001">
        <w:rPr>
          <w:rFonts w:ascii="Times New Roman" w:eastAsia="Calibri" w:hAnsi="Times New Roman" w:cs="Times New Roman"/>
          <w:sz w:val="24"/>
        </w:rPr>
        <w:t>pment in the education sector and inadequate resources, on the other hand, have caused many problems in the provision of educational services. Therefore, due to the limited resources and increasing demand in this sector, attention must be given to the prod</w:t>
      </w:r>
      <w:r w:rsidRPr="00541001">
        <w:rPr>
          <w:rFonts w:ascii="Times New Roman" w:eastAsia="Calibri" w:hAnsi="Times New Roman" w:cs="Times New Roman"/>
          <w:sz w:val="24"/>
        </w:rPr>
        <w:t>uctivity to find out how one must combine resources and factors of production to provide the required services.</w:t>
      </w:r>
    </w:p>
    <w:p w:rsidR="0067422D" w:rsidRDefault="00237D7D" w:rsidP="0067422D">
      <w:pPr>
        <w:spacing w:after="160" w:line="480" w:lineRule="auto"/>
        <w:ind w:firstLine="720"/>
        <w:jc w:val="both"/>
        <w:rPr>
          <w:rFonts w:ascii="Times New Roman" w:eastAsia="Calibri" w:hAnsi="Times New Roman" w:cs="Times New Roman"/>
          <w:sz w:val="24"/>
        </w:rPr>
      </w:pPr>
      <w:r w:rsidRPr="00541001">
        <w:rPr>
          <w:rFonts w:ascii="Times New Roman" w:eastAsia="Calibri" w:hAnsi="Times New Roman" w:cs="Times New Roman"/>
          <w:sz w:val="24"/>
        </w:rPr>
        <w:t>Education is an area of public service that encounters increase scrutiny and criticism for its low productivity and quality. Educators are expec</w:t>
      </w:r>
      <w:r w:rsidRPr="00541001">
        <w:rPr>
          <w:rFonts w:ascii="Times New Roman" w:eastAsia="Calibri" w:hAnsi="Times New Roman" w:cs="Times New Roman"/>
          <w:sz w:val="24"/>
        </w:rPr>
        <w:t>ted to function efficiently and effectively. They are also expected to adapt to methods and policies that permit even greater productivity. Productivity mostly evokes a polarized and emotional reaction from management, labor, union, customers, and stakehol</w:t>
      </w:r>
      <w:r w:rsidRPr="00541001">
        <w:rPr>
          <w:rFonts w:ascii="Times New Roman" w:eastAsia="Calibri" w:hAnsi="Times New Roman" w:cs="Times New Roman"/>
          <w:sz w:val="24"/>
        </w:rPr>
        <w:t>ders. Education is one of the most important components of the educational network. The majority of the educational sector share from the national GDP is spent on education. Thus assessing educational service productivity is important.  By reducing and pre</w:t>
      </w:r>
      <w:r w:rsidRPr="00541001">
        <w:rPr>
          <w:rFonts w:ascii="Times New Roman" w:eastAsia="Calibri" w:hAnsi="Times New Roman" w:cs="Times New Roman"/>
          <w:sz w:val="24"/>
        </w:rPr>
        <w:t>venting waste of resources, available resources can be utilized to provide more services and to expand access to them and improve education and research services. Worldwide, the quality of higher education is improving continuously due to the efforts of di</w:t>
      </w:r>
      <w:r w:rsidRPr="00541001">
        <w:rPr>
          <w:rFonts w:ascii="Times New Roman" w:eastAsia="Calibri" w:hAnsi="Times New Roman" w:cs="Times New Roman"/>
          <w:sz w:val="24"/>
        </w:rPr>
        <w:t>fferent accrediting agencies that are set by the government</w:t>
      </w:r>
      <w:r w:rsidR="00071F7F">
        <w:rPr>
          <w:rFonts w:ascii="Times New Roman" w:eastAsia="Calibri" w:hAnsi="Times New Roman" w:cs="Times New Roman"/>
          <w:sz w:val="24"/>
        </w:rPr>
        <w:fldChar w:fldCharType="begin"/>
      </w:r>
      <w:r w:rsidR="00071F7F">
        <w:rPr>
          <w:rFonts w:ascii="Times New Roman" w:eastAsia="Calibri" w:hAnsi="Times New Roman" w:cs="Times New Roman"/>
          <w:sz w:val="24"/>
        </w:rPr>
        <w:instrText xml:space="preserve"> ADDIN ZOTERO_ITEM CSL_CITATION {"citationID":"5jaJiPQ1","properties":{"formattedCitation":"\\super 1\\nosupersub{}","plainCitation":"1","noteIndex":0},"citationItems":[{"id":1776,"uris":["http://zotero.org/users/local/mlRB1JqV/items/AM2E6M7M"],"uri":["http://zotero.org/users/local/mlRB1JqV/items/AM2E6M7M"],"itemData":{"id":1776,"type":"webpage","language":"en","title":"Enhanced School Improvement Plan: A Catalyst of Knowledge Management for Schools - ProQuest","title-short":"Enhanced School Improvement Plan","URL":"https://search.proquest.com/openview/7f0483924466f518864364261f7a48ac/1?pq-origsite=gscholar&amp;cbl=1796420","accessed":{"date-parts":[["2019",12,5]]}}}],"schema":"https://github.com/citation-style-language/schema/raw/master/csl-citation.json"} </w:instrText>
      </w:r>
      <w:r w:rsidR="00071F7F">
        <w:rPr>
          <w:rFonts w:ascii="Times New Roman" w:eastAsia="Calibri" w:hAnsi="Times New Roman" w:cs="Times New Roman"/>
          <w:sz w:val="24"/>
        </w:rPr>
        <w:fldChar w:fldCharType="separate"/>
      </w:r>
      <w:r w:rsidR="00071F7F" w:rsidRPr="00071F7F">
        <w:rPr>
          <w:rFonts w:ascii="Times New Roman" w:hAnsi="Times New Roman" w:cs="Times New Roman"/>
          <w:sz w:val="24"/>
          <w:szCs w:val="24"/>
          <w:vertAlign w:val="superscript"/>
        </w:rPr>
        <w:t>1</w:t>
      </w:r>
      <w:r w:rsidR="00071F7F">
        <w:rPr>
          <w:rFonts w:ascii="Times New Roman" w:eastAsia="Calibri" w:hAnsi="Times New Roman" w:cs="Times New Roman"/>
          <w:sz w:val="24"/>
        </w:rPr>
        <w:fldChar w:fldCharType="end"/>
      </w:r>
      <w:r w:rsidRPr="00541001">
        <w:rPr>
          <w:rFonts w:ascii="Times New Roman" w:eastAsia="Calibri" w:hAnsi="Times New Roman" w:cs="Times New Roman"/>
          <w:sz w:val="24"/>
        </w:rPr>
        <w:t>.</w:t>
      </w:r>
    </w:p>
    <w:p w:rsidR="00541001" w:rsidRPr="00541001" w:rsidRDefault="00237D7D" w:rsidP="0067422D">
      <w:pPr>
        <w:spacing w:after="160" w:line="480" w:lineRule="auto"/>
        <w:ind w:firstLine="720"/>
        <w:jc w:val="both"/>
        <w:rPr>
          <w:rFonts w:ascii="Times New Roman" w:eastAsia="Calibri" w:hAnsi="Times New Roman" w:cs="Times New Roman"/>
          <w:sz w:val="24"/>
        </w:rPr>
      </w:pPr>
      <w:r w:rsidRPr="00541001">
        <w:rPr>
          <w:rFonts w:ascii="Times New Roman" w:eastAsia="Calibri" w:hAnsi="Times New Roman" w:cs="Times New Roman"/>
          <w:sz w:val="24"/>
        </w:rPr>
        <w:t xml:space="preserve"> Higher education institutions' objective should be to provide quality education to students and also to involve them in the creation of new knowledge.  High education quality is possible by crea</w:t>
      </w:r>
      <w:r w:rsidRPr="00541001">
        <w:rPr>
          <w:rFonts w:ascii="Times New Roman" w:eastAsia="Calibri" w:hAnsi="Times New Roman" w:cs="Times New Roman"/>
          <w:sz w:val="24"/>
        </w:rPr>
        <w:t xml:space="preserve">ting an effective and efficient infrastructure for learning and teaching. By creating effective infrastructure more students will be attracted to admission which will support better earning for </w:t>
      </w:r>
      <w:r w:rsidRPr="00541001">
        <w:rPr>
          <w:rFonts w:ascii="Times New Roman" w:eastAsia="Calibri" w:hAnsi="Times New Roman" w:cs="Times New Roman"/>
          <w:sz w:val="24"/>
        </w:rPr>
        <w:lastRenderedPageBreak/>
        <w:t>th</w:t>
      </w:r>
      <w:r w:rsidR="002E4EB6">
        <w:rPr>
          <w:rFonts w:ascii="Times New Roman" w:eastAsia="Calibri" w:hAnsi="Times New Roman" w:cs="Times New Roman"/>
          <w:sz w:val="24"/>
        </w:rPr>
        <w:t xml:space="preserve">e institution. </w:t>
      </w:r>
      <w:r w:rsidRPr="00541001">
        <w:rPr>
          <w:rFonts w:ascii="Times New Roman" w:eastAsia="Calibri" w:hAnsi="Times New Roman" w:cs="Times New Roman"/>
          <w:sz w:val="24"/>
        </w:rPr>
        <w:t>By implementing effective and innovative peda</w:t>
      </w:r>
      <w:r w:rsidRPr="00541001">
        <w:rPr>
          <w:rFonts w:ascii="Times New Roman" w:eastAsia="Calibri" w:hAnsi="Times New Roman" w:cs="Times New Roman"/>
          <w:sz w:val="24"/>
        </w:rPr>
        <w:t>gogy in training, students are allowed to understand the concepts to improve their creativity and analytical skills. By involving the students in research activities and by designing and implemented research-oriented curriculum and evaluation policies both</w:t>
      </w:r>
      <w:r w:rsidRPr="00541001">
        <w:rPr>
          <w:rFonts w:ascii="Times New Roman" w:eastAsia="Calibri" w:hAnsi="Times New Roman" w:cs="Times New Roman"/>
          <w:sz w:val="24"/>
        </w:rPr>
        <w:t xml:space="preserve"> faculty members and students will involve in the creation of knowledge and publications. This automatically improves the research productivity of educational institutions. In this article, I will discuss designing and implementing of the productivity impr</w:t>
      </w:r>
      <w:r w:rsidRPr="00541001">
        <w:rPr>
          <w:rFonts w:ascii="Times New Roman" w:eastAsia="Calibri" w:hAnsi="Times New Roman" w:cs="Times New Roman"/>
          <w:sz w:val="24"/>
        </w:rPr>
        <w:t>ovement program in ABC educational institute. The research enhancement model will be proposed and strategies that need to be followed by the institute to enhance productivity will be suggested.</w:t>
      </w:r>
    </w:p>
    <w:p w:rsidR="00541001" w:rsidRPr="00541001" w:rsidRDefault="00237D7D" w:rsidP="0067422D">
      <w:pPr>
        <w:spacing w:after="160" w:line="480" w:lineRule="auto"/>
        <w:rPr>
          <w:rFonts w:ascii="Times New Roman" w:eastAsia="Calibri" w:hAnsi="Times New Roman" w:cs="Times New Roman"/>
          <w:b/>
          <w:sz w:val="24"/>
        </w:rPr>
      </w:pPr>
      <w:r w:rsidRPr="00541001">
        <w:rPr>
          <w:rFonts w:ascii="Times New Roman" w:eastAsia="Calibri" w:hAnsi="Times New Roman" w:cs="Times New Roman"/>
          <w:b/>
          <w:sz w:val="24"/>
        </w:rPr>
        <w:t>Productivity improvement plan</w:t>
      </w:r>
    </w:p>
    <w:p w:rsidR="00541001" w:rsidRPr="00541001" w:rsidRDefault="00237D7D" w:rsidP="0067422D">
      <w:pPr>
        <w:spacing w:after="160" w:line="480" w:lineRule="auto"/>
        <w:ind w:firstLine="720"/>
        <w:jc w:val="both"/>
        <w:rPr>
          <w:rFonts w:ascii="Times New Roman" w:eastAsia="Calibri" w:hAnsi="Times New Roman" w:cs="Times New Roman"/>
          <w:sz w:val="24"/>
        </w:rPr>
      </w:pPr>
      <w:r w:rsidRPr="00541001">
        <w:rPr>
          <w:rFonts w:ascii="Times New Roman" w:eastAsia="Calibri" w:hAnsi="Times New Roman" w:cs="Times New Roman"/>
          <w:sz w:val="24"/>
        </w:rPr>
        <w:t>The productivity improvement pro</w:t>
      </w:r>
      <w:r w:rsidRPr="00541001">
        <w:rPr>
          <w:rFonts w:ascii="Times New Roman" w:eastAsia="Calibri" w:hAnsi="Times New Roman" w:cs="Times New Roman"/>
          <w:sz w:val="24"/>
        </w:rPr>
        <w:t>gram will focus on the institutional research productivity of both students and faculty. The scheme of this productivity plan will depend on the ability of the institution in the creation of new knowledge. The creation of new knowledge will depend on the i</w:t>
      </w:r>
      <w:r w:rsidRPr="00541001">
        <w:rPr>
          <w:rFonts w:ascii="Times New Roman" w:eastAsia="Calibri" w:hAnsi="Times New Roman" w:cs="Times New Roman"/>
          <w:sz w:val="24"/>
        </w:rPr>
        <w:t>nstitution's publications and research. The publication of institutions will be measured by calculating its annual average publications which in turn depend on the number of articles published in a journal, several books published in edited volumes and the</w:t>
      </w:r>
      <w:r w:rsidRPr="00541001">
        <w:rPr>
          <w:rFonts w:ascii="Times New Roman" w:eastAsia="Calibri" w:hAnsi="Times New Roman" w:cs="Times New Roman"/>
          <w:sz w:val="24"/>
        </w:rPr>
        <w:t xml:space="preserve"> number of book chapters published.  The productivity of the research will be measured by knowing the research index. Based on these I have devised a productivity improvement program. This program is based on an idea of how to involve faculty and students </w:t>
      </w:r>
      <w:r w:rsidRPr="00541001">
        <w:rPr>
          <w:rFonts w:ascii="Times New Roman" w:eastAsia="Calibri" w:hAnsi="Times New Roman" w:cs="Times New Roman"/>
          <w:sz w:val="24"/>
        </w:rPr>
        <w:t>in enhancing the research output of an organization. The curriculum model will be developed to allow students to work in industry and research projects every semester along with a study on elective and core subjects</w:t>
      </w:r>
      <w:r w:rsidR="00071F7F">
        <w:rPr>
          <w:rFonts w:ascii="Times New Roman" w:eastAsia="Calibri" w:hAnsi="Times New Roman" w:cs="Times New Roman"/>
          <w:sz w:val="24"/>
        </w:rPr>
        <w:fldChar w:fldCharType="begin"/>
      </w:r>
      <w:r w:rsidR="00071F7F">
        <w:rPr>
          <w:rFonts w:ascii="Times New Roman" w:eastAsia="Calibri" w:hAnsi="Times New Roman" w:cs="Times New Roman"/>
          <w:sz w:val="24"/>
        </w:rPr>
        <w:instrText xml:space="preserve"> ADDIN ZOTERO_ITEM CSL_CITATION {"citationID":"oFETfLEO","properties":{"formattedCitation":"\\super 2\\nosupersub{}","plainCitation":"2","noteIndex":0},"citationItems":[{"id":1778,"uris":["http://zotero.org/users/local/mlRB1JqV/items/9SMNBHLF"],"uri":["http://zotero.org/users/local/mlRB1JqV/items/9SMNBHLF"],"itemData":{"id":1778,"type":"book","abstract":"Seeking greater accountability in higher education, many states have adopted performance funding, tying state financial support of colleges and universities directly to institutional performance based on specific outcomes such as student retention, progression, and graduation. Now in place in over thirty states, performance funding for higher education has been endorsed by the US Department of Education and major funders like the Gates and Lumina foundations. Focusing on three states that are regarded as leaders in the movement—Indiana, Ohio, and Tennessee—Performance Funding for Higher Education presents the findings of a three-year research study on its implementation and impacts. Written by leading authorities and drawing on extensive interviews with government officials and college and university staff members, this book describes the policy instruments states use to implement performance funding; explores the organizational processes colleges rely on to determine how to respond to performance funding; analyzes the influence of performance funding on institutional policies and programs; reviews the impacts of performance funding on student outcomes; examines the obstacles institutions encounter in responding to performance funding demands; investigates the unintended impacts of performance funding. The authors conclude that, while performance funding clearly grabs the attention of colleges and leads them to change their policies and practices, it also encounters major obstacles and has unintended impacts. Colleges subject to performance funding are hindered in posting good results by inappropriate performance measures, insufficient organizational infrastructure, and the commitment to enroll many students who are poorly prepared or not interested in degrees. These obstacles help explain why multivariate statistical studies have failed to date to find a significant impact of performance funding on student outcomes, and why colleges are tempted to resort to weakening academic quality and restricting the admission of less-prepared and less-advantaged students in order to improve their apparent performance. These findings have wide-ranging implications for policy and research. Ultimately, the authors recommend that states create new ways of helping colleges with many at-risk students, define performance indicators and measures better tailored to institutional missions, and improve the capacity of colleges to engage in organizational learning.","ISBN":"978-1-4214-2082-0","language":"en","note":"Google-Books-ID: ZVfzDAAAQBAJ","number-of-pages":"277","publisher":"JHU Press","source":"Google Books","title":"Performance Funding for Higher Education","author":[{"family":"Dougherty","given":"Kevin J."},{"family":"Jones","given":"Sosanya M."},{"family":"Pheatt","given":"Lara"},{"family":"Natow","given":"Rebecca S."},{"family":"Reddy","given":"Vikash"}],"issued":{"date-parts":[["2016",10,4]]}}}],"schema":"https://github.com/citation-style-language/schema/raw/master/csl-citation.json"} </w:instrText>
      </w:r>
      <w:r w:rsidR="00071F7F">
        <w:rPr>
          <w:rFonts w:ascii="Times New Roman" w:eastAsia="Calibri" w:hAnsi="Times New Roman" w:cs="Times New Roman"/>
          <w:sz w:val="24"/>
        </w:rPr>
        <w:fldChar w:fldCharType="separate"/>
      </w:r>
      <w:r w:rsidR="00071F7F" w:rsidRPr="00071F7F">
        <w:rPr>
          <w:rFonts w:ascii="Times New Roman" w:hAnsi="Times New Roman" w:cs="Times New Roman"/>
          <w:sz w:val="24"/>
          <w:szCs w:val="24"/>
          <w:vertAlign w:val="superscript"/>
        </w:rPr>
        <w:t>2</w:t>
      </w:r>
      <w:r w:rsidR="00071F7F">
        <w:rPr>
          <w:rFonts w:ascii="Times New Roman" w:eastAsia="Calibri" w:hAnsi="Times New Roman" w:cs="Times New Roman"/>
          <w:sz w:val="24"/>
        </w:rPr>
        <w:fldChar w:fldCharType="end"/>
      </w:r>
      <w:r w:rsidRPr="00541001">
        <w:rPr>
          <w:rFonts w:ascii="Times New Roman" w:eastAsia="Calibri" w:hAnsi="Times New Roman" w:cs="Times New Roman"/>
          <w:sz w:val="24"/>
        </w:rPr>
        <w:t xml:space="preserve">.  </w:t>
      </w:r>
    </w:p>
    <w:p w:rsidR="00541001" w:rsidRPr="00541001" w:rsidRDefault="00541001" w:rsidP="00541001">
      <w:pPr>
        <w:spacing w:after="160" w:line="480" w:lineRule="auto"/>
        <w:jc w:val="both"/>
        <w:rPr>
          <w:rFonts w:ascii="Times New Roman" w:eastAsia="Calibri" w:hAnsi="Times New Roman" w:cs="Times New Roman"/>
          <w:sz w:val="24"/>
        </w:rPr>
      </w:pPr>
    </w:p>
    <w:p w:rsidR="00541001" w:rsidRPr="00541001" w:rsidRDefault="00541001" w:rsidP="00541001">
      <w:pPr>
        <w:spacing w:after="160" w:line="480" w:lineRule="auto"/>
        <w:jc w:val="both"/>
        <w:rPr>
          <w:rFonts w:ascii="Times New Roman" w:eastAsia="Calibri" w:hAnsi="Times New Roman" w:cs="Times New Roman"/>
          <w:sz w:val="24"/>
        </w:rPr>
      </w:pPr>
    </w:p>
    <w:p w:rsidR="00541001" w:rsidRPr="00541001" w:rsidRDefault="00237D7D" w:rsidP="0067422D">
      <w:pPr>
        <w:spacing w:after="160" w:line="480" w:lineRule="auto"/>
        <w:ind w:firstLine="720"/>
        <w:jc w:val="both"/>
        <w:rPr>
          <w:rFonts w:ascii="Times New Roman" w:eastAsia="Calibri" w:hAnsi="Times New Roman" w:cs="Times New Roman"/>
          <w:sz w:val="24"/>
        </w:rPr>
      </w:pPr>
      <w:r w:rsidRPr="00541001">
        <w:rPr>
          <w:rFonts w:ascii="Times New Roman" w:eastAsia="Calibri" w:hAnsi="Times New Roman" w:cs="Times New Roman"/>
          <w:sz w:val="24"/>
        </w:rPr>
        <w:t>The major objective of this institute is to create new knowledge and skills among students. By keeping this objective in mind polices will be developed to add research components as a major component of the higher education system. Scholarships will be pro</w:t>
      </w:r>
      <w:r w:rsidRPr="00541001">
        <w:rPr>
          <w:rFonts w:ascii="Times New Roman" w:eastAsia="Calibri" w:hAnsi="Times New Roman" w:cs="Times New Roman"/>
          <w:sz w:val="24"/>
        </w:rPr>
        <w:t xml:space="preserve">vided to the organization and students to encourage the research in </w:t>
      </w:r>
      <w:r w:rsidR="00414A87">
        <w:rPr>
          <w:rFonts w:ascii="Times New Roman" w:eastAsia="Calibri" w:hAnsi="Times New Roman" w:cs="Times New Roman"/>
          <w:sz w:val="24"/>
        </w:rPr>
        <w:t>different areas. The institute</w:t>
      </w:r>
      <w:r w:rsidRPr="00541001">
        <w:rPr>
          <w:rFonts w:ascii="Times New Roman" w:eastAsia="Calibri" w:hAnsi="Times New Roman" w:cs="Times New Roman"/>
          <w:sz w:val="24"/>
        </w:rPr>
        <w:t xml:space="preserve"> will promote the research atmosphere and will also encourage students and faculty members to involve in research projects. The institute will give priority t</w:t>
      </w:r>
      <w:r w:rsidRPr="00541001">
        <w:rPr>
          <w:rFonts w:ascii="Times New Roman" w:eastAsia="Calibri" w:hAnsi="Times New Roman" w:cs="Times New Roman"/>
          <w:sz w:val="24"/>
        </w:rPr>
        <w:t>o recruiting research-oriented faculty members, the setting of researc</w:t>
      </w:r>
      <w:r w:rsidR="00414A87">
        <w:rPr>
          <w:rFonts w:ascii="Times New Roman" w:eastAsia="Calibri" w:hAnsi="Times New Roman" w:cs="Times New Roman"/>
          <w:sz w:val="24"/>
        </w:rPr>
        <w:t xml:space="preserve">h centers, research funding, and </w:t>
      </w:r>
      <w:r w:rsidRPr="00541001">
        <w:rPr>
          <w:rFonts w:ascii="Times New Roman" w:eastAsia="Calibri" w:hAnsi="Times New Roman" w:cs="Times New Roman"/>
          <w:sz w:val="24"/>
        </w:rPr>
        <w:t xml:space="preserve">publications. The dedication and commitment of faculty along with its competitiveness </w:t>
      </w:r>
      <w:r w:rsidR="00414A87">
        <w:rPr>
          <w:rFonts w:ascii="Times New Roman" w:eastAsia="Calibri" w:hAnsi="Times New Roman" w:cs="Times New Roman"/>
          <w:sz w:val="24"/>
        </w:rPr>
        <w:t xml:space="preserve">in research is very important. </w:t>
      </w:r>
      <w:r w:rsidRPr="00541001">
        <w:rPr>
          <w:rFonts w:ascii="Times New Roman" w:eastAsia="Calibri" w:hAnsi="Times New Roman" w:cs="Times New Roman"/>
          <w:sz w:val="24"/>
        </w:rPr>
        <w:t>The research productivity of this in</w:t>
      </w:r>
      <w:r w:rsidRPr="00541001">
        <w:rPr>
          <w:rFonts w:ascii="Times New Roman" w:eastAsia="Calibri" w:hAnsi="Times New Roman" w:cs="Times New Roman"/>
          <w:sz w:val="24"/>
        </w:rPr>
        <w:t xml:space="preserve">stitution will be enhanced by increasing the research publications of both students and faculty members.  The strategies </w:t>
      </w:r>
      <w:r w:rsidR="00414A87">
        <w:rPr>
          <w:rFonts w:ascii="Times New Roman" w:eastAsia="Calibri" w:hAnsi="Times New Roman" w:cs="Times New Roman"/>
          <w:sz w:val="24"/>
        </w:rPr>
        <w:t xml:space="preserve">that </w:t>
      </w:r>
      <w:r w:rsidRPr="00541001">
        <w:rPr>
          <w:rFonts w:ascii="Times New Roman" w:eastAsia="Calibri" w:hAnsi="Times New Roman" w:cs="Times New Roman"/>
          <w:sz w:val="24"/>
        </w:rPr>
        <w:t>will</w:t>
      </w:r>
      <w:r w:rsidR="00414A87">
        <w:rPr>
          <w:rFonts w:ascii="Times New Roman" w:eastAsia="Calibri" w:hAnsi="Times New Roman" w:cs="Times New Roman"/>
          <w:sz w:val="24"/>
        </w:rPr>
        <w:t xml:space="preserve"> be</w:t>
      </w:r>
      <w:r w:rsidRPr="00541001">
        <w:rPr>
          <w:rFonts w:ascii="Times New Roman" w:eastAsia="Calibri" w:hAnsi="Times New Roman" w:cs="Times New Roman"/>
          <w:sz w:val="24"/>
        </w:rPr>
        <w:t xml:space="preserve"> use</w:t>
      </w:r>
      <w:r w:rsidR="00414A87">
        <w:rPr>
          <w:rFonts w:ascii="Times New Roman" w:eastAsia="Calibri" w:hAnsi="Times New Roman" w:cs="Times New Roman"/>
          <w:sz w:val="24"/>
        </w:rPr>
        <w:t>d</w:t>
      </w:r>
      <w:r w:rsidRPr="00541001">
        <w:rPr>
          <w:rFonts w:ascii="Times New Roman" w:eastAsia="Calibri" w:hAnsi="Times New Roman" w:cs="Times New Roman"/>
          <w:sz w:val="24"/>
        </w:rPr>
        <w:t xml:space="preserve"> to increase research productivity</w:t>
      </w:r>
      <w:r w:rsidR="00071F7F">
        <w:rPr>
          <w:rFonts w:ascii="Times New Roman" w:eastAsia="Calibri" w:hAnsi="Times New Roman" w:cs="Times New Roman"/>
          <w:sz w:val="24"/>
        </w:rPr>
        <w:fldChar w:fldCharType="begin"/>
      </w:r>
      <w:r w:rsidR="00071F7F">
        <w:rPr>
          <w:rFonts w:ascii="Times New Roman" w:eastAsia="Calibri" w:hAnsi="Times New Roman" w:cs="Times New Roman"/>
          <w:sz w:val="24"/>
        </w:rPr>
        <w:instrText xml:space="preserve"> ADDIN ZOTERO_ITEM CSL_CITATION {"citationID":"ZPPUwgcG","properties":{"formattedCitation":"\\super 3\\nosupersub{}","plainCitation":"3","noteIndex":0},"citationItems":[{"id":1777,"uris":["http://zotero.org/users/local/mlRB1JqV/items/H29J4TJF"],"uri":["http://zotero.org/users/local/mlRB1JqV/items/H29J4TJF"],"itemData":{"id":1777,"type":"article-journal","abstract":"The purpose of this article is to assist the trauma medical and program director with developing a performance improvement and patients safety plan (PIPS), which is a required component of a successful trauma verification process by the American College of Surgeons. This article will review trauma quality standards and will describe in detail the required elements of a successful trauma center's performance improvement plan including a written comprehensive plan that outlines the mission and vision of the PIPS Program, authority of the PIPS Program, PIPS Program Committee reporting structure to the other hospital committees, list of required PIPS multidisciplinary team members, the operational components of the utilized data management system (trauma registry), list of indicators/audit filters, levels of review, peer determinations, corrective action plan with implementation, event resolution, and reevaluation. Strategies to develop a successful trauma performance improvement plan are presented.","container-title":"Journal of Trauma Nursing","DOI":"10.1097/JTN.0000000000000166","ISSN":"1078-7496","issue":"6","language":"en-US","page":"315","source":"journals.lww.com","title":"The Genesis of a Trauma Performance Improvement Plan","volume":"22","author":[{"family":"Pidgeon","given":"Kristopher"}],"issued":{"date-parts":[["2015",12]]}}}],"schema":"https://github.com/citation-style-language/schema/raw/master/csl-citation.json"} </w:instrText>
      </w:r>
      <w:r w:rsidR="00071F7F">
        <w:rPr>
          <w:rFonts w:ascii="Times New Roman" w:eastAsia="Calibri" w:hAnsi="Times New Roman" w:cs="Times New Roman"/>
          <w:sz w:val="24"/>
        </w:rPr>
        <w:fldChar w:fldCharType="end"/>
      </w:r>
      <w:r w:rsidR="00414A87">
        <w:rPr>
          <w:rFonts w:ascii="Times New Roman" w:eastAsia="Calibri" w:hAnsi="Times New Roman" w:cs="Times New Roman"/>
          <w:sz w:val="24"/>
        </w:rPr>
        <w:t xml:space="preserve"> include the </w:t>
      </w:r>
      <w:r w:rsidRPr="00541001">
        <w:rPr>
          <w:rFonts w:ascii="Times New Roman" w:eastAsia="Calibri" w:hAnsi="Times New Roman" w:cs="Times New Roman"/>
          <w:sz w:val="24"/>
        </w:rPr>
        <w:t>Appointment of faculty members who have passi</w:t>
      </w:r>
      <w:r w:rsidRPr="00541001">
        <w:rPr>
          <w:rFonts w:ascii="Times New Roman" w:eastAsia="Calibri" w:hAnsi="Times New Roman" w:cs="Times New Roman"/>
          <w:sz w:val="24"/>
        </w:rPr>
        <w:t>on, research experience and inclination on publications and research.  Supporting faculty members to work on different research projects by allocating time and providing external and internal institutional projects. Research centers will be created in diff</w:t>
      </w:r>
      <w:r w:rsidRPr="00541001">
        <w:rPr>
          <w:rFonts w:ascii="Times New Roman" w:eastAsia="Calibri" w:hAnsi="Times New Roman" w:cs="Times New Roman"/>
          <w:sz w:val="24"/>
        </w:rPr>
        <w:t>erent areas and making faculty members in charge of it.  Research publication targets will be set to each faculty member and providing facilities to them to reach the publication target. Faculty development programs will be arranged on research methods. Sc</w:t>
      </w:r>
      <w:r w:rsidRPr="00541001">
        <w:rPr>
          <w:rFonts w:ascii="Times New Roman" w:eastAsia="Calibri" w:hAnsi="Times New Roman" w:cs="Times New Roman"/>
          <w:sz w:val="24"/>
        </w:rPr>
        <w:t>holar publications will be increased in international journals.  Conferences and workshops will be organized periodically and the target will be set to each faculty member to present papers at the conference. Faculty members will be encouraged to publish t</w:t>
      </w:r>
      <w:r w:rsidRPr="00541001">
        <w:rPr>
          <w:rFonts w:ascii="Times New Roman" w:eastAsia="Calibri" w:hAnsi="Times New Roman" w:cs="Times New Roman"/>
          <w:sz w:val="24"/>
        </w:rPr>
        <w:t>heir research paper</w:t>
      </w:r>
      <w:r w:rsidR="004F2DCE">
        <w:rPr>
          <w:rFonts w:ascii="Times New Roman" w:eastAsia="Calibri" w:hAnsi="Times New Roman" w:cs="Times New Roman"/>
          <w:sz w:val="24"/>
        </w:rPr>
        <w:t xml:space="preserve">s in an international journal. </w:t>
      </w:r>
      <w:r w:rsidRPr="00541001">
        <w:rPr>
          <w:rFonts w:ascii="Times New Roman" w:eastAsia="Calibri" w:hAnsi="Times New Roman" w:cs="Times New Roman"/>
          <w:sz w:val="24"/>
        </w:rPr>
        <w:t>The institution will encourage its students to involve in different research projects. The policy will be formulated to encourage faculty members to publish their papers in international open access journal</w:t>
      </w:r>
      <w:r w:rsidRPr="00541001">
        <w:rPr>
          <w:rFonts w:ascii="Times New Roman" w:eastAsia="Calibri" w:hAnsi="Times New Roman" w:cs="Times New Roman"/>
          <w:sz w:val="24"/>
        </w:rPr>
        <w:t xml:space="preserve">s to increase citation. The different mean of opportunities will be created to increase collaboration both at the </w:t>
      </w:r>
      <w:r w:rsidRPr="00541001">
        <w:rPr>
          <w:rFonts w:ascii="Times New Roman" w:eastAsia="Calibri" w:hAnsi="Times New Roman" w:cs="Times New Roman"/>
          <w:sz w:val="24"/>
        </w:rPr>
        <w:lastRenderedPageBreak/>
        <w:t>international and national levels. This will create a better opportunity for exchanging ideas for inter-institutional collaborative publicatio</w:t>
      </w:r>
      <w:r w:rsidRPr="00541001">
        <w:rPr>
          <w:rFonts w:ascii="Times New Roman" w:eastAsia="Calibri" w:hAnsi="Times New Roman" w:cs="Times New Roman"/>
          <w:sz w:val="24"/>
        </w:rPr>
        <w:t>ns.</w:t>
      </w:r>
    </w:p>
    <w:p w:rsidR="00541001" w:rsidRPr="00541001" w:rsidRDefault="00237D7D" w:rsidP="0067422D">
      <w:pPr>
        <w:spacing w:after="160" w:line="480" w:lineRule="auto"/>
        <w:ind w:firstLine="720"/>
        <w:jc w:val="both"/>
        <w:rPr>
          <w:rFonts w:ascii="Times New Roman" w:eastAsia="Calibri" w:hAnsi="Times New Roman" w:cs="Times New Roman"/>
          <w:sz w:val="24"/>
        </w:rPr>
      </w:pPr>
      <w:r w:rsidRPr="00541001">
        <w:rPr>
          <w:rFonts w:ascii="Times New Roman" w:eastAsia="Calibri" w:hAnsi="Times New Roman" w:cs="Times New Roman"/>
          <w:sz w:val="24"/>
        </w:rPr>
        <w:t>The research atmosphere will be created in college by the following means. Through the research committee, every faculty member will be counseled for their research interests. Young faculty members will be supported by giving different research and cas</w:t>
      </w:r>
      <w:r w:rsidRPr="00541001">
        <w:rPr>
          <w:rFonts w:ascii="Times New Roman" w:eastAsia="Calibri" w:hAnsi="Times New Roman" w:cs="Times New Roman"/>
          <w:sz w:val="24"/>
        </w:rPr>
        <w:t xml:space="preserve">e study ideas. The institute will conduct faculty meetings regularly to discuss the research development in different projects. The research committee of the institute will organize training workshops for faculty members on journal publishing and research </w:t>
      </w:r>
      <w:r w:rsidRPr="00541001">
        <w:rPr>
          <w:rFonts w:ascii="Times New Roman" w:eastAsia="Calibri" w:hAnsi="Times New Roman" w:cs="Times New Roman"/>
          <w:sz w:val="24"/>
        </w:rPr>
        <w:t>methodology. The college will organize national conferences every year and will encourage faculty members to submit papers in each conference. The presented paper in the conference will be reviewed and published in conference proceedings. The improved pape</w:t>
      </w:r>
      <w:r w:rsidRPr="00541001">
        <w:rPr>
          <w:rFonts w:ascii="Times New Roman" w:eastAsia="Calibri" w:hAnsi="Times New Roman" w:cs="Times New Roman"/>
          <w:sz w:val="24"/>
        </w:rPr>
        <w:t>rs will be published in international journals after proper supervision.  The working strategy will be formulated by the research committee of the institute. The committee will supervise the student research and the working strategy will be formulated by t</w:t>
      </w:r>
      <w:r w:rsidRPr="00541001">
        <w:rPr>
          <w:rFonts w:ascii="Times New Roman" w:eastAsia="Calibri" w:hAnsi="Times New Roman" w:cs="Times New Roman"/>
          <w:sz w:val="24"/>
        </w:rPr>
        <w:t xml:space="preserve">he research committee of the institution. </w:t>
      </w:r>
    </w:p>
    <w:p w:rsidR="00541001" w:rsidRPr="00541001" w:rsidRDefault="00237D7D" w:rsidP="0067422D">
      <w:pPr>
        <w:spacing w:after="160" w:line="480" w:lineRule="auto"/>
        <w:ind w:firstLine="720"/>
        <w:jc w:val="both"/>
        <w:rPr>
          <w:rFonts w:ascii="Times New Roman" w:eastAsia="Calibri" w:hAnsi="Times New Roman" w:cs="Times New Roman"/>
          <w:sz w:val="24"/>
        </w:rPr>
      </w:pPr>
      <w:r w:rsidRPr="00541001">
        <w:rPr>
          <w:rFonts w:ascii="Times New Roman" w:eastAsia="Calibri" w:hAnsi="Times New Roman" w:cs="Times New Roman"/>
          <w:sz w:val="24"/>
        </w:rPr>
        <w:t>The strategies that will be adopted by the research committee include:  career goals will be set for becoming a successful researcher. The competition will be created among students and faculty members. The resear</w:t>
      </w:r>
      <w:r w:rsidRPr="00541001">
        <w:rPr>
          <w:rFonts w:ascii="Times New Roman" w:eastAsia="Calibri" w:hAnsi="Times New Roman" w:cs="Times New Roman"/>
          <w:sz w:val="24"/>
        </w:rPr>
        <w:t>ch environment will be created in the institute by providing proper infrastructure such as an online database, computer with internet, etc. Faculty members and students will be empowered by organizing research-related seminars and statistical and graphical</w:t>
      </w:r>
      <w:r w:rsidRPr="00541001">
        <w:rPr>
          <w:rFonts w:ascii="Times New Roman" w:eastAsia="Calibri" w:hAnsi="Times New Roman" w:cs="Times New Roman"/>
          <w:sz w:val="24"/>
        </w:rPr>
        <w:t xml:space="preserve"> software for training purposes.  Funding’s for the publications will be provided by the institution for supporting journal publication and faculty promotions and increments will be done based on the research performance. </w:t>
      </w:r>
    </w:p>
    <w:p w:rsidR="008A58C9" w:rsidRDefault="00237D7D" w:rsidP="0067422D">
      <w:pPr>
        <w:spacing w:after="160" w:line="480" w:lineRule="auto"/>
        <w:ind w:firstLine="720"/>
        <w:jc w:val="both"/>
        <w:rPr>
          <w:rFonts w:ascii="Times New Roman" w:eastAsia="Calibri" w:hAnsi="Times New Roman" w:cs="Times New Roman"/>
          <w:sz w:val="24"/>
        </w:rPr>
      </w:pPr>
      <w:r w:rsidRPr="00541001">
        <w:rPr>
          <w:rFonts w:ascii="Times New Roman" w:eastAsia="Calibri" w:hAnsi="Times New Roman" w:cs="Times New Roman"/>
          <w:sz w:val="24"/>
        </w:rPr>
        <w:lastRenderedPageBreak/>
        <w:t>Training is very important becaus</w:t>
      </w:r>
      <w:r w:rsidRPr="00541001">
        <w:rPr>
          <w:rFonts w:ascii="Times New Roman" w:eastAsia="Calibri" w:hAnsi="Times New Roman" w:cs="Times New Roman"/>
          <w:sz w:val="24"/>
        </w:rPr>
        <w:t>e it prepares teachers to do their job well by building the right knowledge and skills for intelligent and logical decisions and actions.  Well trained educators will attain a positive attitude and efficient work habits that will promote teamwork and coope</w:t>
      </w:r>
      <w:r w:rsidRPr="00541001">
        <w:rPr>
          <w:rFonts w:ascii="Times New Roman" w:eastAsia="Calibri" w:hAnsi="Times New Roman" w:cs="Times New Roman"/>
          <w:sz w:val="24"/>
        </w:rPr>
        <w:t>ration.  The strategy of goal setting for faculty members will help to convey the responsibility to faculty members of the institute. When the faculty member will realize the responsibility as a trainer, researcher and teacher then he will orient his minds</w:t>
      </w:r>
      <w:r w:rsidRPr="00541001">
        <w:rPr>
          <w:rFonts w:ascii="Times New Roman" w:eastAsia="Calibri" w:hAnsi="Times New Roman" w:cs="Times New Roman"/>
          <w:sz w:val="24"/>
        </w:rPr>
        <w:t xml:space="preserve">et to think towards the effective way of generating new knowledge </w:t>
      </w:r>
      <w:r w:rsidRPr="00541001">
        <w:rPr>
          <w:rFonts w:ascii="Times New Roman" w:eastAsia="Calibri" w:hAnsi="Times New Roman" w:cs="Times New Roman"/>
          <w:sz w:val="24"/>
        </w:rPr>
        <w:fldChar w:fldCharType="begin"/>
      </w:r>
      <w:r w:rsidRPr="00541001">
        <w:rPr>
          <w:rFonts w:ascii="Times New Roman" w:eastAsia="Calibri" w:hAnsi="Times New Roman" w:cs="Times New Roman"/>
          <w:sz w:val="24"/>
        </w:rPr>
        <w:instrText xml:space="preserve"> ADDIN EN.CITE &lt;EndNote&gt;&lt;Cite&gt;&lt;Author&gt;Martinez&lt;/Author&gt;&lt;Year&gt;2016&lt;/Year&gt;&lt;RecNum&gt;350&lt;/RecNum&gt;&lt;DisplayText&gt;(Martinez, Bermudez, Guilley-Toyogon, Ramos, &amp;amp; Figueroa, 2016)&lt;/DisplayText&gt;&lt;reco</w:instrText>
      </w:r>
      <w:r w:rsidRPr="00541001">
        <w:rPr>
          <w:rFonts w:ascii="Times New Roman" w:eastAsia="Calibri" w:hAnsi="Times New Roman" w:cs="Times New Roman"/>
          <w:sz w:val="24"/>
        </w:rPr>
        <w:instrText>rd&gt;&lt;rec-number&gt;350&lt;/rec-number&gt;&lt;foreign-keys&gt;&lt;key app="EN" db-id="2s2s0zrapsf0pbe5efuvv20f9rszvx0sd2fe" timestamp="1575520054"&gt;350&lt;/key&gt;&lt;/foreign-keys&gt;&lt;ref-type name="Conference Proceedings"&gt;10&lt;/ref-type&gt;&lt;contributors&gt;&lt;authors&gt;&lt;author&gt;Martinez, Renetchie&lt;/</w:instrText>
      </w:r>
      <w:r w:rsidRPr="00541001">
        <w:rPr>
          <w:rFonts w:ascii="Times New Roman" w:eastAsia="Calibri" w:hAnsi="Times New Roman" w:cs="Times New Roman"/>
          <w:sz w:val="24"/>
        </w:rPr>
        <w:instrText>author&gt;&lt;author&gt;Bermudez, Joycelyn&lt;/author&gt;&lt;author&gt;Guilley-Toyogon, Honnelynne&lt;/author&gt;&lt;author&gt;Ramos, Noel&lt;/author&gt;&lt;author&gt;Figueroa, Nimfa&lt;/author&gt;&lt;/authors&gt;&lt;/contributors&gt;&lt;titles&gt;&lt;title&gt;Enhanced School Improvement Plan: A Catalyst of Knowledge Management f</w:instrText>
      </w:r>
      <w:r w:rsidRPr="00541001">
        <w:rPr>
          <w:rFonts w:ascii="Times New Roman" w:eastAsia="Calibri" w:hAnsi="Times New Roman" w:cs="Times New Roman"/>
          <w:sz w:val="24"/>
        </w:rPr>
        <w:instrText>or Schools&lt;/title&gt;&lt;secondary-title&gt;International Conference on Intellectual Capital and Knowledge Management and Organisational Learning&lt;/secondary-title&gt;&lt;/titles&gt;&lt;pages&gt;333&lt;/pages&gt;&lt;dates&gt;&lt;year&gt;2016&lt;/year&gt;&lt;/dates&gt;&lt;publisher&gt;Academic Conferences Internation</w:instrText>
      </w:r>
      <w:r w:rsidRPr="00541001">
        <w:rPr>
          <w:rFonts w:ascii="Times New Roman" w:eastAsia="Calibri" w:hAnsi="Times New Roman" w:cs="Times New Roman"/>
          <w:sz w:val="24"/>
        </w:rPr>
        <w:instrText>al Limited&lt;/publisher&gt;&lt;urls&gt;&lt;/urls&gt;&lt;/record&gt;&lt;/Cite&gt;&lt;/EndNote&gt;</w:instrText>
      </w:r>
      <w:r w:rsidRPr="00541001">
        <w:rPr>
          <w:rFonts w:ascii="Times New Roman" w:eastAsia="Calibri" w:hAnsi="Times New Roman" w:cs="Times New Roman"/>
          <w:sz w:val="24"/>
        </w:rPr>
        <w:fldChar w:fldCharType="separate"/>
      </w:r>
      <w:r w:rsidRPr="00541001">
        <w:rPr>
          <w:rFonts w:ascii="Times New Roman" w:eastAsia="Calibri" w:hAnsi="Times New Roman" w:cs="Times New Roman"/>
          <w:noProof/>
          <w:sz w:val="24"/>
        </w:rPr>
        <w:t>(Martinez, Bermudez, Guilley-Toyogon, Ramos, &amp; Figueroa, 2016)</w:t>
      </w:r>
      <w:r w:rsidRPr="00541001">
        <w:rPr>
          <w:rFonts w:ascii="Times New Roman" w:eastAsia="Calibri" w:hAnsi="Times New Roman" w:cs="Times New Roman"/>
          <w:sz w:val="24"/>
        </w:rPr>
        <w:fldChar w:fldCharType="end"/>
      </w:r>
      <w:r w:rsidRPr="00541001">
        <w:rPr>
          <w:rFonts w:ascii="Times New Roman" w:eastAsia="Calibri" w:hAnsi="Times New Roman" w:cs="Times New Roman"/>
          <w:sz w:val="24"/>
        </w:rPr>
        <w:t xml:space="preserve">. </w:t>
      </w:r>
    </w:p>
    <w:p w:rsidR="00541001" w:rsidRPr="00541001" w:rsidRDefault="00237D7D" w:rsidP="0067422D">
      <w:pPr>
        <w:spacing w:after="160" w:line="480" w:lineRule="auto"/>
        <w:ind w:firstLine="720"/>
        <w:jc w:val="both"/>
        <w:rPr>
          <w:rFonts w:ascii="Times New Roman" w:eastAsia="Calibri" w:hAnsi="Times New Roman" w:cs="Times New Roman"/>
          <w:sz w:val="24"/>
        </w:rPr>
      </w:pPr>
      <w:r w:rsidRPr="00541001">
        <w:rPr>
          <w:rFonts w:ascii="Times New Roman" w:eastAsia="Calibri" w:hAnsi="Times New Roman" w:cs="Times New Roman"/>
          <w:sz w:val="24"/>
        </w:rPr>
        <w:t>The goal-setting will help to make faculty members take responsibility to involve themselves in research activities and they wi</w:t>
      </w:r>
      <w:r w:rsidRPr="00541001">
        <w:rPr>
          <w:rFonts w:ascii="Times New Roman" w:eastAsia="Calibri" w:hAnsi="Times New Roman" w:cs="Times New Roman"/>
          <w:sz w:val="24"/>
        </w:rPr>
        <w:t xml:space="preserve">ll find time in their busy schedule. Productivity improvement cannot be achieved through just actions ideas and control. Very good productivity results are obtained by focusing on managing operational unit requirements.  Therefore, total requirements will </w:t>
      </w:r>
      <w:r w:rsidRPr="00541001">
        <w:rPr>
          <w:rFonts w:ascii="Times New Roman" w:eastAsia="Calibri" w:hAnsi="Times New Roman" w:cs="Times New Roman"/>
          <w:sz w:val="24"/>
        </w:rPr>
        <w:t xml:space="preserve">be managed by the use of managerial skills which will provide the right direction and will help to provide adequate motivation, encouragement, positive reinforcement and recognition.  Proper coordination of all activities will be achieved by designating a </w:t>
      </w:r>
      <w:r w:rsidRPr="00541001">
        <w:rPr>
          <w:rFonts w:ascii="Times New Roman" w:eastAsia="Calibri" w:hAnsi="Times New Roman" w:cs="Times New Roman"/>
          <w:sz w:val="24"/>
        </w:rPr>
        <w:t>project manager to be in charge of all these activities. He will ensure that the project will go according to the schedule. The project manager will possess good judgment, interpersonal skills, and organizational abilities.</w:t>
      </w:r>
    </w:p>
    <w:p w:rsidR="00541001" w:rsidRPr="00541001" w:rsidRDefault="00541001" w:rsidP="00541001">
      <w:pPr>
        <w:spacing w:after="160" w:line="480" w:lineRule="auto"/>
        <w:jc w:val="both"/>
        <w:rPr>
          <w:rFonts w:ascii="Times New Roman" w:eastAsia="Calibri" w:hAnsi="Times New Roman" w:cs="Times New Roman"/>
          <w:sz w:val="24"/>
        </w:rPr>
      </w:pPr>
    </w:p>
    <w:p w:rsidR="00541001" w:rsidRPr="00541001" w:rsidRDefault="00541001" w:rsidP="00541001">
      <w:pPr>
        <w:spacing w:after="160" w:line="480" w:lineRule="auto"/>
        <w:jc w:val="both"/>
        <w:rPr>
          <w:rFonts w:ascii="Times New Roman" w:eastAsia="Calibri" w:hAnsi="Times New Roman" w:cs="Times New Roman"/>
          <w:sz w:val="24"/>
        </w:rPr>
      </w:pPr>
    </w:p>
    <w:p w:rsidR="00541001" w:rsidRDefault="00541001" w:rsidP="00541001">
      <w:pPr>
        <w:spacing w:after="160" w:line="480" w:lineRule="auto"/>
        <w:jc w:val="both"/>
        <w:rPr>
          <w:rFonts w:ascii="Times New Roman" w:eastAsia="Calibri" w:hAnsi="Times New Roman" w:cs="Times New Roman"/>
          <w:sz w:val="24"/>
        </w:rPr>
      </w:pPr>
    </w:p>
    <w:p w:rsidR="00541001" w:rsidRDefault="00541001" w:rsidP="00541001">
      <w:pPr>
        <w:spacing w:after="160" w:line="480" w:lineRule="auto"/>
        <w:jc w:val="both"/>
        <w:rPr>
          <w:rFonts w:ascii="Times New Roman" w:eastAsia="Calibri" w:hAnsi="Times New Roman" w:cs="Times New Roman"/>
          <w:sz w:val="24"/>
        </w:rPr>
      </w:pPr>
    </w:p>
    <w:p w:rsidR="009A0B4D" w:rsidRPr="009A0B4D" w:rsidRDefault="009A0B4D" w:rsidP="00541001">
      <w:pPr>
        <w:spacing w:after="160" w:line="480" w:lineRule="auto"/>
        <w:jc w:val="both"/>
        <w:rPr>
          <w:rFonts w:ascii="Times New Roman" w:hAnsi="Times New Roman" w:cs="Times New Roman"/>
          <w:sz w:val="24"/>
          <w:szCs w:val="24"/>
        </w:rPr>
      </w:pPr>
    </w:p>
    <w:p w:rsidR="002812E0" w:rsidRPr="00E4700F" w:rsidRDefault="00237D7D" w:rsidP="00071F7F">
      <w:pPr>
        <w:spacing w:line="480" w:lineRule="auto"/>
        <w:rPr>
          <w:rFonts w:ascii="Times New Roman" w:hAnsi="Times New Roman" w:cs="Times New Roman"/>
          <w:b/>
          <w:sz w:val="24"/>
          <w:szCs w:val="24"/>
        </w:rPr>
      </w:pPr>
      <w:r>
        <w:br w:type="page"/>
      </w:r>
      <w:r w:rsidR="00E4700F">
        <w:rPr>
          <w:rFonts w:ascii="Times New Roman" w:hAnsi="Times New Roman" w:cs="Times New Roman"/>
          <w:b/>
          <w:sz w:val="24"/>
          <w:szCs w:val="24"/>
        </w:rPr>
        <w:lastRenderedPageBreak/>
        <w:t>References</w:t>
      </w:r>
    </w:p>
    <w:p w:rsidR="00071F7F" w:rsidRPr="00071F7F" w:rsidRDefault="00237D7D" w:rsidP="00071F7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71F7F">
        <w:rPr>
          <w:rFonts w:ascii="Times New Roman" w:hAnsi="Times New Roman" w:cs="Times New Roman"/>
          <w:sz w:val="24"/>
        </w:rPr>
        <w:t xml:space="preserve">1. </w:t>
      </w:r>
      <w:r w:rsidRPr="00071F7F">
        <w:rPr>
          <w:rFonts w:ascii="Times New Roman" w:hAnsi="Times New Roman" w:cs="Times New Roman"/>
          <w:sz w:val="24"/>
        </w:rPr>
        <w:tab/>
        <w:t>Enhanced School Improvement Plan: A Catalyst of Knowledge Management for Schools - ProQuest. https://search.proquest.com/openview/7f0483924466f518864364261f7a48ac/1?pq-origsite</w:t>
      </w:r>
      <w:r w:rsidRPr="00071F7F">
        <w:rPr>
          <w:rFonts w:ascii="Times New Roman" w:hAnsi="Times New Roman" w:cs="Times New Roman"/>
          <w:sz w:val="24"/>
        </w:rPr>
        <w:t>=gscholar&amp;cbl=1796420. Accessed December 5, 2019.</w:t>
      </w:r>
    </w:p>
    <w:p w:rsidR="00071F7F" w:rsidRPr="00071F7F" w:rsidRDefault="00237D7D" w:rsidP="00071F7F">
      <w:pPr>
        <w:pStyle w:val="Bibliography"/>
        <w:rPr>
          <w:rFonts w:ascii="Times New Roman" w:hAnsi="Times New Roman" w:cs="Times New Roman"/>
          <w:sz w:val="24"/>
        </w:rPr>
      </w:pPr>
      <w:r w:rsidRPr="00071F7F">
        <w:rPr>
          <w:rFonts w:ascii="Times New Roman" w:hAnsi="Times New Roman" w:cs="Times New Roman"/>
          <w:sz w:val="24"/>
        </w:rPr>
        <w:t xml:space="preserve">2. </w:t>
      </w:r>
      <w:r w:rsidRPr="00071F7F">
        <w:rPr>
          <w:rFonts w:ascii="Times New Roman" w:hAnsi="Times New Roman" w:cs="Times New Roman"/>
          <w:sz w:val="24"/>
        </w:rPr>
        <w:tab/>
        <w:t xml:space="preserve">Dougherty KJ, Jones SM, Pheatt L, Natow RS, Reddy V. </w:t>
      </w:r>
      <w:r w:rsidRPr="00071F7F">
        <w:rPr>
          <w:rFonts w:ascii="Times New Roman" w:hAnsi="Times New Roman" w:cs="Times New Roman"/>
          <w:i/>
          <w:iCs/>
          <w:sz w:val="24"/>
        </w:rPr>
        <w:t>Performance Funding for Higher Education</w:t>
      </w:r>
      <w:r w:rsidRPr="00071F7F">
        <w:rPr>
          <w:rFonts w:ascii="Times New Roman" w:hAnsi="Times New Roman" w:cs="Times New Roman"/>
          <w:sz w:val="24"/>
        </w:rPr>
        <w:t>. JHU Press; 2016.</w:t>
      </w:r>
    </w:p>
    <w:p w:rsidR="00071F7F" w:rsidRPr="00071F7F" w:rsidRDefault="00237D7D" w:rsidP="00071F7F">
      <w:pPr>
        <w:pStyle w:val="Bibliography"/>
        <w:rPr>
          <w:rFonts w:ascii="Times New Roman" w:hAnsi="Times New Roman" w:cs="Times New Roman"/>
          <w:sz w:val="24"/>
        </w:rPr>
      </w:pPr>
      <w:r w:rsidRPr="00071F7F">
        <w:rPr>
          <w:rFonts w:ascii="Times New Roman" w:hAnsi="Times New Roman" w:cs="Times New Roman"/>
          <w:sz w:val="24"/>
        </w:rPr>
        <w:t xml:space="preserve">3. </w:t>
      </w:r>
      <w:r w:rsidRPr="00071F7F">
        <w:rPr>
          <w:rFonts w:ascii="Times New Roman" w:hAnsi="Times New Roman" w:cs="Times New Roman"/>
          <w:sz w:val="24"/>
        </w:rPr>
        <w:tab/>
        <w:t xml:space="preserve">Pidgeon K. The Genesis of a Trauma Performance Improvement Plan. </w:t>
      </w:r>
      <w:r w:rsidRPr="00071F7F">
        <w:rPr>
          <w:rFonts w:ascii="Times New Roman" w:hAnsi="Times New Roman" w:cs="Times New Roman"/>
          <w:i/>
          <w:iCs/>
          <w:sz w:val="24"/>
        </w:rPr>
        <w:t>Journal of Trauma Nur</w:t>
      </w:r>
      <w:r w:rsidRPr="00071F7F">
        <w:rPr>
          <w:rFonts w:ascii="Times New Roman" w:hAnsi="Times New Roman" w:cs="Times New Roman"/>
          <w:i/>
          <w:iCs/>
          <w:sz w:val="24"/>
        </w:rPr>
        <w:t>sing</w:t>
      </w:r>
      <w:r w:rsidRPr="00071F7F">
        <w:rPr>
          <w:rFonts w:ascii="Times New Roman" w:hAnsi="Times New Roman" w:cs="Times New Roman"/>
          <w:sz w:val="24"/>
        </w:rPr>
        <w:t>. 2015;22(6):315. doi:10.1097/JTN.0000000000000166</w:t>
      </w:r>
    </w:p>
    <w:p w:rsidR="00071F7F" w:rsidRPr="00071F7F" w:rsidRDefault="00237D7D" w:rsidP="00071F7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71F7F" w:rsidRPr="00071F7F" w:rsidSect="004170A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7D" w:rsidRDefault="00237D7D">
      <w:pPr>
        <w:spacing w:after="0" w:line="240" w:lineRule="auto"/>
      </w:pPr>
      <w:r>
        <w:separator/>
      </w:r>
    </w:p>
  </w:endnote>
  <w:endnote w:type="continuationSeparator" w:id="0">
    <w:p w:rsidR="00237D7D" w:rsidRDefault="0023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7D" w:rsidRDefault="00237D7D">
      <w:pPr>
        <w:spacing w:after="0" w:line="240" w:lineRule="auto"/>
      </w:pPr>
      <w:r>
        <w:separator/>
      </w:r>
    </w:p>
  </w:footnote>
  <w:footnote w:type="continuationSeparator" w:id="0">
    <w:p w:rsidR="00237D7D" w:rsidRDefault="0023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237D7D"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237D7D"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Shortened Title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0071B2">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AFD28B06">
      <w:start w:val="1"/>
      <w:numFmt w:val="decimal"/>
      <w:lvlText w:val="%1."/>
      <w:lvlJc w:val="left"/>
      <w:pPr>
        <w:ind w:left="720" w:hanging="360"/>
      </w:pPr>
    </w:lvl>
    <w:lvl w:ilvl="1" w:tplc="F0301022" w:tentative="1">
      <w:start w:val="1"/>
      <w:numFmt w:val="lowerLetter"/>
      <w:lvlText w:val="%2."/>
      <w:lvlJc w:val="left"/>
      <w:pPr>
        <w:ind w:left="1440" w:hanging="360"/>
      </w:pPr>
    </w:lvl>
    <w:lvl w:ilvl="2" w:tplc="342854F8" w:tentative="1">
      <w:start w:val="1"/>
      <w:numFmt w:val="lowerRoman"/>
      <w:lvlText w:val="%3."/>
      <w:lvlJc w:val="right"/>
      <w:pPr>
        <w:ind w:left="2160" w:hanging="180"/>
      </w:pPr>
    </w:lvl>
    <w:lvl w:ilvl="3" w:tplc="05FE469C" w:tentative="1">
      <w:start w:val="1"/>
      <w:numFmt w:val="decimal"/>
      <w:lvlText w:val="%4."/>
      <w:lvlJc w:val="left"/>
      <w:pPr>
        <w:ind w:left="2880" w:hanging="360"/>
      </w:pPr>
    </w:lvl>
    <w:lvl w:ilvl="4" w:tplc="36385F68" w:tentative="1">
      <w:start w:val="1"/>
      <w:numFmt w:val="lowerLetter"/>
      <w:lvlText w:val="%5."/>
      <w:lvlJc w:val="left"/>
      <w:pPr>
        <w:ind w:left="3600" w:hanging="360"/>
      </w:pPr>
    </w:lvl>
    <w:lvl w:ilvl="5" w:tplc="7562B032" w:tentative="1">
      <w:start w:val="1"/>
      <w:numFmt w:val="lowerRoman"/>
      <w:lvlText w:val="%6."/>
      <w:lvlJc w:val="right"/>
      <w:pPr>
        <w:ind w:left="4320" w:hanging="180"/>
      </w:pPr>
    </w:lvl>
    <w:lvl w:ilvl="6" w:tplc="21483F6E" w:tentative="1">
      <w:start w:val="1"/>
      <w:numFmt w:val="decimal"/>
      <w:lvlText w:val="%7."/>
      <w:lvlJc w:val="left"/>
      <w:pPr>
        <w:ind w:left="5040" w:hanging="360"/>
      </w:pPr>
    </w:lvl>
    <w:lvl w:ilvl="7" w:tplc="D7F8D584" w:tentative="1">
      <w:start w:val="1"/>
      <w:numFmt w:val="lowerLetter"/>
      <w:lvlText w:val="%8."/>
      <w:lvlJc w:val="left"/>
      <w:pPr>
        <w:ind w:left="5760" w:hanging="360"/>
      </w:pPr>
    </w:lvl>
    <w:lvl w:ilvl="8" w:tplc="AE3A97EE" w:tentative="1">
      <w:start w:val="1"/>
      <w:numFmt w:val="lowerRoman"/>
      <w:lvlText w:val="%9."/>
      <w:lvlJc w:val="right"/>
      <w:pPr>
        <w:ind w:left="6480" w:hanging="180"/>
      </w:pPr>
    </w:lvl>
  </w:abstractNum>
  <w:abstractNum w:abstractNumId="1">
    <w:nsid w:val="52944D35"/>
    <w:multiLevelType w:val="hybridMultilevel"/>
    <w:tmpl w:val="3E464E72"/>
    <w:lvl w:ilvl="0" w:tplc="F7A87598">
      <w:start w:val="1"/>
      <w:numFmt w:val="decimal"/>
      <w:lvlText w:val="%1."/>
      <w:lvlJc w:val="left"/>
      <w:pPr>
        <w:ind w:left="720" w:hanging="360"/>
      </w:pPr>
    </w:lvl>
    <w:lvl w:ilvl="1" w:tplc="A67C57DA" w:tentative="1">
      <w:start w:val="1"/>
      <w:numFmt w:val="lowerLetter"/>
      <w:lvlText w:val="%2."/>
      <w:lvlJc w:val="left"/>
      <w:pPr>
        <w:ind w:left="1440" w:hanging="360"/>
      </w:pPr>
    </w:lvl>
    <w:lvl w:ilvl="2" w:tplc="97F06A4C" w:tentative="1">
      <w:start w:val="1"/>
      <w:numFmt w:val="lowerRoman"/>
      <w:lvlText w:val="%3."/>
      <w:lvlJc w:val="right"/>
      <w:pPr>
        <w:ind w:left="2160" w:hanging="180"/>
      </w:pPr>
    </w:lvl>
    <w:lvl w:ilvl="3" w:tplc="6F128874" w:tentative="1">
      <w:start w:val="1"/>
      <w:numFmt w:val="decimal"/>
      <w:lvlText w:val="%4."/>
      <w:lvlJc w:val="left"/>
      <w:pPr>
        <w:ind w:left="2880" w:hanging="360"/>
      </w:pPr>
    </w:lvl>
    <w:lvl w:ilvl="4" w:tplc="7474ED28" w:tentative="1">
      <w:start w:val="1"/>
      <w:numFmt w:val="lowerLetter"/>
      <w:lvlText w:val="%5."/>
      <w:lvlJc w:val="left"/>
      <w:pPr>
        <w:ind w:left="3600" w:hanging="360"/>
      </w:pPr>
    </w:lvl>
    <w:lvl w:ilvl="5" w:tplc="A0A66952" w:tentative="1">
      <w:start w:val="1"/>
      <w:numFmt w:val="lowerRoman"/>
      <w:lvlText w:val="%6."/>
      <w:lvlJc w:val="right"/>
      <w:pPr>
        <w:ind w:left="4320" w:hanging="180"/>
      </w:pPr>
    </w:lvl>
    <w:lvl w:ilvl="6" w:tplc="CE6EF0EA" w:tentative="1">
      <w:start w:val="1"/>
      <w:numFmt w:val="decimal"/>
      <w:lvlText w:val="%7."/>
      <w:lvlJc w:val="left"/>
      <w:pPr>
        <w:ind w:left="5040" w:hanging="360"/>
      </w:pPr>
    </w:lvl>
    <w:lvl w:ilvl="7" w:tplc="FE467EF2" w:tentative="1">
      <w:start w:val="1"/>
      <w:numFmt w:val="lowerLetter"/>
      <w:lvlText w:val="%8."/>
      <w:lvlJc w:val="left"/>
      <w:pPr>
        <w:ind w:left="5760" w:hanging="360"/>
      </w:pPr>
    </w:lvl>
    <w:lvl w:ilvl="8" w:tplc="6990577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071B2"/>
    <w:rsid w:val="00024ABE"/>
    <w:rsid w:val="000414FF"/>
    <w:rsid w:val="00071F7F"/>
    <w:rsid w:val="0008177B"/>
    <w:rsid w:val="00102EE1"/>
    <w:rsid w:val="0010693F"/>
    <w:rsid w:val="00141074"/>
    <w:rsid w:val="001506C8"/>
    <w:rsid w:val="00182C2D"/>
    <w:rsid w:val="00183591"/>
    <w:rsid w:val="00187C02"/>
    <w:rsid w:val="001B3D5C"/>
    <w:rsid w:val="001D0A83"/>
    <w:rsid w:val="001D3332"/>
    <w:rsid w:val="00224397"/>
    <w:rsid w:val="00237D7D"/>
    <w:rsid w:val="00267851"/>
    <w:rsid w:val="00270566"/>
    <w:rsid w:val="002777E7"/>
    <w:rsid w:val="002812E0"/>
    <w:rsid w:val="002C24C4"/>
    <w:rsid w:val="002E4EB6"/>
    <w:rsid w:val="003552C6"/>
    <w:rsid w:val="00360C2A"/>
    <w:rsid w:val="004009B5"/>
    <w:rsid w:val="00402004"/>
    <w:rsid w:val="00414A87"/>
    <w:rsid w:val="004170AE"/>
    <w:rsid w:val="004355E7"/>
    <w:rsid w:val="004613F0"/>
    <w:rsid w:val="00466BCC"/>
    <w:rsid w:val="00471063"/>
    <w:rsid w:val="004F2DCE"/>
    <w:rsid w:val="00501864"/>
    <w:rsid w:val="00501B5E"/>
    <w:rsid w:val="00541001"/>
    <w:rsid w:val="00550EFD"/>
    <w:rsid w:val="005B4E01"/>
    <w:rsid w:val="005B7F9A"/>
    <w:rsid w:val="005C20F1"/>
    <w:rsid w:val="005F5014"/>
    <w:rsid w:val="0060399C"/>
    <w:rsid w:val="0067422D"/>
    <w:rsid w:val="00754367"/>
    <w:rsid w:val="007E4970"/>
    <w:rsid w:val="007E65A6"/>
    <w:rsid w:val="00876CCE"/>
    <w:rsid w:val="008A58C9"/>
    <w:rsid w:val="009A0B4D"/>
    <w:rsid w:val="009A3DAB"/>
    <w:rsid w:val="00A37079"/>
    <w:rsid w:val="00A4374D"/>
    <w:rsid w:val="00A6765D"/>
    <w:rsid w:val="00A91927"/>
    <w:rsid w:val="00AA50F1"/>
    <w:rsid w:val="00B20572"/>
    <w:rsid w:val="00B2592A"/>
    <w:rsid w:val="00B405F9"/>
    <w:rsid w:val="00B65974"/>
    <w:rsid w:val="00B73412"/>
    <w:rsid w:val="00C01BF1"/>
    <w:rsid w:val="00C41FF7"/>
    <w:rsid w:val="00C5356B"/>
    <w:rsid w:val="00C567CE"/>
    <w:rsid w:val="00C74D28"/>
    <w:rsid w:val="00C75C92"/>
    <w:rsid w:val="00CA2688"/>
    <w:rsid w:val="00CF0A51"/>
    <w:rsid w:val="00D5076D"/>
    <w:rsid w:val="00D75EB3"/>
    <w:rsid w:val="00D85813"/>
    <w:rsid w:val="00DD4F0F"/>
    <w:rsid w:val="00E0063A"/>
    <w:rsid w:val="00E15B20"/>
    <w:rsid w:val="00E4700F"/>
    <w:rsid w:val="00E92579"/>
    <w:rsid w:val="00EF1641"/>
    <w:rsid w:val="00F1369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Bibliography">
    <w:name w:val="Bibliography"/>
    <w:basedOn w:val="Normal"/>
    <w:next w:val="Normal"/>
    <w:uiPriority w:val="37"/>
    <w:unhideWhenUsed/>
    <w:rsid w:val="00071F7F"/>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2019-12-05T04:51:00Z</dcterms:created>
  <dcterms:modified xsi:type="dcterms:W3CDTF">2019-12-05T04:51:00Z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id="TQ9C6Zij"/&gt;&lt;style id="http://www.zotero.org/styles/american-medical-association" hasBibliography="1" bibliographyStyleHasBeenSet="1"/&gt;&lt;prefs&gt;&lt;pref name="fieldType" value="Field"/&gt;&lt;/prefs&gt;&lt;/data&gt;</vt:lpwstr>
  </property>
</Properties>
</file>