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64" w:rsidRPr="001F6091" w:rsidRDefault="001C0A64"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[Name of the Writer]</w:t>
      </w:r>
    </w:p>
    <w:p w:rsidR="001C0A64" w:rsidRPr="001F6091" w:rsidRDefault="001C0A64"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[Name of Instructor]</w:t>
      </w:r>
    </w:p>
    <w:p w:rsidR="001C0A64" w:rsidRPr="001F6091" w:rsidRDefault="001C0A64"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[Subject]</w:t>
      </w:r>
    </w:p>
    <w:p w:rsidR="001C0A64" w:rsidRPr="001F6091" w:rsidRDefault="001C0A64"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[Date]</w:t>
      </w:r>
    </w:p>
    <w:p w:rsidR="00291A3F" w:rsidRPr="001F6091" w:rsidRDefault="00291A3F" w:rsidP="001F6091">
      <w:pPr>
        <w:spacing w:line="480" w:lineRule="auto"/>
        <w:jc w:val="center"/>
        <w:rPr>
          <w:rFonts w:ascii="Times New Roman" w:hAnsi="Times New Roman" w:cs="Times New Roman"/>
          <w:sz w:val="24"/>
          <w:szCs w:val="24"/>
        </w:rPr>
      </w:pPr>
      <w:r w:rsidRPr="001F6091">
        <w:rPr>
          <w:rFonts w:ascii="Times New Roman" w:hAnsi="Times New Roman" w:cs="Times New Roman"/>
          <w:sz w:val="24"/>
          <w:szCs w:val="24"/>
        </w:rPr>
        <w:t>Assignment # 1</w:t>
      </w:r>
    </w:p>
    <w:p w:rsidR="00291A3F" w:rsidRPr="001F6091" w:rsidRDefault="00291A3F" w:rsidP="001F6091">
      <w:pPr>
        <w:spacing w:line="480" w:lineRule="auto"/>
        <w:jc w:val="center"/>
        <w:rPr>
          <w:rFonts w:ascii="Times New Roman" w:hAnsi="Times New Roman" w:cs="Times New Roman"/>
          <w:sz w:val="24"/>
          <w:szCs w:val="24"/>
        </w:rPr>
      </w:pPr>
      <w:r w:rsidRPr="001F6091">
        <w:rPr>
          <w:rFonts w:ascii="Times New Roman" w:hAnsi="Times New Roman" w:cs="Times New Roman"/>
          <w:sz w:val="24"/>
          <w:szCs w:val="24"/>
        </w:rPr>
        <w:t>Personality Assessment and Career Aspirations</w:t>
      </w:r>
    </w:p>
    <w:p w:rsidR="00291A3F" w:rsidRPr="001F6091" w:rsidRDefault="00291A3F" w:rsidP="00E40E52">
      <w:pPr>
        <w:spacing w:line="480" w:lineRule="auto"/>
        <w:ind w:firstLine="720"/>
        <w:rPr>
          <w:rFonts w:ascii="Times New Roman" w:hAnsi="Times New Roman" w:cs="Times New Roman"/>
          <w:sz w:val="24"/>
          <w:szCs w:val="24"/>
        </w:rPr>
      </w:pPr>
      <w:r w:rsidRPr="001F6091">
        <w:rPr>
          <w:rFonts w:ascii="Times New Roman" w:hAnsi="Times New Roman" w:cs="Times New Roman"/>
          <w:sz w:val="24"/>
          <w:szCs w:val="24"/>
        </w:rPr>
        <w:t>I took the personality assessment test online and it gave me the following results.</w:t>
      </w:r>
    </w:p>
    <w:p w:rsidR="00291A3F" w:rsidRPr="001F6091" w:rsidRDefault="00CE08CD"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 xml:space="preserve">                </w:t>
      </w:r>
      <w:r w:rsidR="00B216A7" w:rsidRPr="001F6091">
        <w:rPr>
          <w:rFonts w:ascii="Times New Roman" w:hAnsi="Times New Roman" w:cs="Times New Roman"/>
          <w:noProof/>
          <w:sz w:val="24"/>
          <w:szCs w:val="24"/>
        </w:rPr>
        <w:drawing>
          <wp:inline distT="0" distB="0" distL="0" distR="0">
            <wp:extent cx="4657725" cy="2838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4">
                      <a:extLst>
                        <a:ext uri="{28A0092B-C50C-407E-A947-70E740481C1C}">
                          <a14:useLocalDpi xmlns:a14="http://schemas.microsoft.com/office/drawing/2010/main" val="0"/>
                        </a:ext>
                      </a:extLst>
                    </a:blip>
                    <a:stretch>
                      <a:fillRect/>
                    </a:stretch>
                  </pic:blipFill>
                  <pic:spPr>
                    <a:xfrm>
                      <a:off x="0" y="0"/>
                      <a:ext cx="4657725" cy="2838450"/>
                    </a:xfrm>
                    <a:prstGeom prst="rect">
                      <a:avLst/>
                    </a:prstGeom>
                  </pic:spPr>
                </pic:pic>
              </a:graphicData>
            </a:graphic>
          </wp:inline>
        </w:drawing>
      </w:r>
    </w:p>
    <w:p w:rsidR="001C0A64" w:rsidRPr="001F6091" w:rsidRDefault="00291A3F" w:rsidP="00E40E52">
      <w:pPr>
        <w:spacing w:line="480" w:lineRule="auto"/>
        <w:ind w:firstLine="720"/>
        <w:rPr>
          <w:rFonts w:ascii="Times New Roman" w:hAnsi="Times New Roman" w:cs="Times New Roman"/>
          <w:sz w:val="24"/>
          <w:szCs w:val="24"/>
        </w:rPr>
      </w:pPr>
      <w:r w:rsidRPr="001F6091">
        <w:rPr>
          <w:rFonts w:ascii="Times New Roman" w:hAnsi="Times New Roman" w:cs="Times New Roman"/>
          <w:sz w:val="24"/>
          <w:szCs w:val="24"/>
        </w:rPr>
        <w:t xml:space="preserve">As it </w:t>
      </w:r>
      <w:r w:rsidR="00CE08CD" w:rsidRPr="001F6091">
        <w:rPr>
          <w:rFonts w:ascii="Times New Roman" w:hAnsi="Times New Roman" w:cs="Times New Roman"/>
          <w:sz w:val="24"/>
          <w:szCs w:val="24"/>
        </w:rPr>
        <w:t>can be</w:t>
      </w:r>
      <w:r w:rsidRPr="001F6091">
        <w:rPr>
          <w:rFonts w:ascii="Times New Roman" w:hAnsi="Times New Roman" w:cs="Times New Roman"/>
          <w:sz w:val="24"/>
          <w:szCs w:val="24"/>
        </w:rPr>
        <w:t xml:space="preserve"> seen that </w:t>
      </w:r>
      <w:r w:rsidR="00CE08CD" w:rsidRPr="001F6091">
        <w:rPr>
          <w:rFonts w:ascii="Times New Roman" w:hAnsi="Times New Roman" w:cs="Times New Roman"/>
          <w:sz w:val="24"/>
          <w:szCs w:val="24"/>
        </w:rPr>
        <w:t xml:space="preserve">my personality type is “The Supervisor”. This </w:t>
      </w:r>
      <w:r w:rsidR="008F64BF" w:rsidRPr="001F6091">
        <w:rPr>
          <w:rFonts w:ascii="Times New Roman" w:hAnsi="Times New Roman" w:cs="Times New Roman"/>
          <w:sz w:val="24"/>
          <w:szCs w:val="24"/>
        </w:rPr>
        <w:t>supervisors are</w:t>
      </w:r>
      <w:r w:rsidR="00CE08CD" w:rsidRPr="001F6091">
        <w:rPr>
          <w:rFonts w:ascii="Times New Roman" w:hAnsi="Times New Roman" w:cs="Times New Roman"/>
          <w:sz w:val="24"/>
          <w:szCs w:val="24"/>
        </w:rPr>
        <w:t xml:space="preserve"> usually expected to </w:t>
      </w:r>
      <w:r w:rsidR="008F64BF" w:rsidRPr="001F6091">
        <w:rPr>
          <w:rFonts w:ascii="Times New Roman" w:hAnsi="Times New Roman" w:cs="Times New Roman"/>
          <w:sz w:val="24"/>
          <w:szCs w:val="24"/>
        </w:rPr>
        <w:t>oversee the productivity and working of a group of employees and as I want to build my career in accounting, it would be expected of me to keep an eye on the corporate client accounts and supervise account executives. But to reach at that position it’d take ex</w:t>
      </w:r>
      <w:r w:rsidR="00B216A7" w:rsidRPr="001F6091">
        <w:rPr>
          <w:rFonts w:ascii="Times New Roman" w:hAnsi="Times New Roman" w:cs="Times New Roman"/>
          <w:sz w:val="24"/>
          <w:szCs w:val="24"/>
        </w:rPr>
        <w:t>perience gained over a course of years.</w:t>
      </w:r>
    </w:p>
    <w:p w:rsidR="001C0A64" w:rsidRPr="001F6091" w:rsidRDefault="001C0A64" w:rsidP="00E40E52">
      <w:pPr>
        <w:spacing w:line="480" w:lineRule="auto"/>
        <w:ind w:firstLine="720"/>
        <w:rPr>
          <w:rFonts w:ascii="Times New Roman" w:hAnsi="Times New Roman" w:cs="Times New Roman"/>
          <w:sz w:val="24"/>
          <w:szCs w:val="24"/>
        </w:rPr>
      </w:pPr>
      <w:r w:rsidRPr="001F6091">
        <w:rPr>
          <w:rFonts w:ascii="Times New Roman" w:hAnsi="Times New Roman" w:cs="Times New Roman"/>
          <w:sz w:val="24"/>
          <w:szCs w:val="24"/>
        </w:rPr>
        <w:lastRenderedPageBreak/>
        <w:t xml:space="preserve">I had assessed my knowledge, skills and interests quite a long time ago and I was convinced that I should choose a career in accounts and I aspire to become a CPA soon. This career did interest me right from the start because I knew that I was good with numbers and the fact that I can help businesses by counselling/ advising them about taxation  and financial issues faced by them by becoming a CPA really excites me. </w:t>
      </w:r>
    </w:p>
    <w:p w:rsidR="00291A3F" w:rsidRPr="001F6091" w:rsidRDefault="00B216A7"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 xml:space="preserve"> </w:t>
      </w:r>
      <w:r w:rsidR="00E40E52">
        <w:rPr>
          <w:rFonts w:ascii="Times New Roman" w:hAnsi="Times New Roman" w:cs="Times New Roman"/>
          <w:sz w:val="24"/>
          <w:szCs w:val="24"/>
        </w:rPr>
        <w:tab/>
      </w:r>
      <w:r w:rsidRPr="001F6091">
        <w:rPr>
          <w:rFonts w:ascii="Times New Roman" w:hAnsi="Times New Roman" w:cs="Times New Roman"/>
          <w:sz w:val="24"/>
          <w:szCs w:val="24"/>
        </w:rPr>
        <w:t xml:space="preserve">The duties of an account supervisor include overseeing finance </w:t>
      </w:r>
      <w:r w:rsidR="00F67E1E" w:rsidRPr="001F6091">
        <w:rPr>
          <w:rFonts w:ascii="Times New Roman" w:hAnsi="Times New Roman" w:cs="Times New Roman"/>
          <w:sz w:val="24"/>
          <w:szCs w:val="24"/>
        </w:rPr>
        <w:t xml:space="preserve">processes, reports band audits to make sure that things are going efficiently and look after the working of the subordinates. </w:t>
      </w:r>
    </w:p>
    <w:p w:rsidR="00F67E1E" w:rsidRPr="001F6091" w:rsidRDefault="001C0A64"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 xml:space="preserve"> </w:t>
      </w:r>
      <w:r w:rsidR="00E40E52">
        <w:rPr>
          <w:rFonts w:ascii="Times New Roman" w:hAnsi="Times New Roman" w:cs="Times New Roman"/>
          <w:sz w:val="24"/>
          <w:szCs w:val="24"/>
        </w:rPr>
        <w:tab/>
      </w:r>
      <w:r w:rsidRPr="001F6091">
        <w:rPr>
          <w:rFonts w:ascii="Times New Roman" w:hAnsi="Times New Roman" w:cs="Times New Roman"/>
          <w:sz w:val="24"/>
          <w:szCs w:val="24"/>
        </w:rPr>
        <w:t>I m</w:t>
      </w:r>
      <w:r w:rsidR="00F67E1E" w:rsidRPr="001F6091">
        <w:rPr>
          <w:rFonts w:ascii="Times New Roman" w:hAnsi="Times New Roman" w:cs="Times New Roman"/>
          <w:sz w:val="24"/>
          <w:szCs w:val="24"/>
        </w:rPr>
        <w:t>ainly aspire to become a CPA and it resonates with the qualities of supervisor as in the supervisor thinks ahead of time and performs that tasks that need to be completed. As a CPA, I’ll be supposed to advise business or individuals in their financial matters and so I’ll be required to think ahead of time and respond in due time to help mitigate any dangers to the business. I believe my personality type would help me in this well.</w:t>
      </w:r>
    </w:p>
    <w:p w:rsidR="00F67E1E" w:rsidRPr="001F6091" w:rsidRDefault="00F67E1E" w:rsidP="00E40E52">
      <w:pPr>
        <w:spacing w:line="480" w:lineRule="auto"/>
        <w:ind w:firstLine="720"/>
        <w:rPr>
          <w:rFonts w:ascii="Times New Roman" w:hAnsi="Times New Roman" w:cs="Times New Roman"/>
          <w:sz w:val="24"/>
          <w:szCs w:val="24"/>
        </w:rPr>
      </w:pPr>
      <w:r w:rsidRPr="001F6091">
        <w:rPr>
          <w:rFonts w:ascii="Times New Roman" w:hAnsi="Times New Roman" w:cs="Times New Roman"/>
          <w:sz w:val="24"/>
          <w:szCs w:val="24"/>
        </w:rPr>
        <w:t xml:space="preserve">As far as employment is concerned, there are </w:t>
      </w:r>
      <w:r w:rsidR="008E1B09" w:rsidRPr="001F6091">
        <w:rPr>
          <w:rFonts w:ascii="Times New Roman" w:hAnsi="Times New Roman" w:cs="Times New Roman"/>
          <w:sz w:val="24"/>
          <w:szCs w:val="24"/>
        </w:rPr>
        <w:t xml:space="preserve">numerous growing </w:t>
      </w:r>
      <w:r w:rsidRPr="001F6091">
        <w:rPr>
          <w:rFonts w:ascii="Times New Roman" w:hAnsi="Times New Roman" w:cs="Times New Roman"/>
          <w:sz w:val="24"/>
          <w:szCs w:val="24"/>
        </w:rPr>
        <w:t xml:space="preserve">business </w:t>
      </w:r>
      <w:r w:rsidR="008E1B09" w:rsidRPr="001F6091">
        <w:rPr>
          <w:rFonts w:ascii="Times New Roman" w:hAnsi="Times New Roman" w:cs="Times New Roman"/>
          <w:sz w:val="24"/>
          <w:szCs w:val="24"/>
        </w:rPr>
        <w:t xml:space="preserve">in the country and all of them need financial supervision and advice. Also, many new ones are entering the market and this trend is increasing day by day. </w:t>
      </w:r>
    </w:p>
    <w:p w:rsidR="009272B1" w:rsidRPr="001F6091" w:rsidRDefault="009272B1" w:rsidP="00E40E52">
      <w:pPr>
        <w:spacing w:line="480" w:lineRule="auto"/>
        <w:ind w:firstLine="720"/>
        <w:rPr>
          <w:rFonts w:ascii="Times New Roman" w:hAnsi="Times New Roman" w:cs="Times New Roman"/>
          <w:sz w:val="24"/>
          <w:szCs w:val="24"/>
        </w:rPr>
      </w:pPr>
      <w:r w:rsidRPr="001F6091">
        <w:rPr>
          <w:rFonts w:ascii="Times New Roman" w:hAnsi="Times New Roman" w:cs="Times New Roman"/>
          <w:sz w:val="24"/>
          <w:szCs w:val="24"/>
        </w:rPr>
        <w:t>A research conducted about multi owner accounting firms has confirmed that accounting firms attract better employees if they offer them better benefits. This consequently leads to better market position of the firm and higher profitability.  So when it comes to monetary valuation, we can say that there are enough incentives for accountants and CPAs to pursue these degrees.</w:t>
      </w:r>
    </w:p>
    <w:p w:rsidR="009272B1" w:rsidRPr="001F6091" w:rsidRDefault="006421D0" w:rsidP="00E40E52">
      <w:pPr>
        <w:spacing w:line="480" w:lineRule="auto"/>
        <w:ind w:firstLine="720"/>
        <w:rPr>
          <w:rFonts w:ascii="Times New Roman" w:hAnsi="Times New Roman" w:cs="Times New Roman"/>
          <w:sz w:val="24"/>
          <w:szCs w:val="24"/>
        </w:rPr>
      </w:pPr>
      <w:r w:rsidRPr="001F6091">
        <w:rPr>
          <w:rFonts w:ascii="Times New Roman" w:hAnsi="Times New Roman" w:cs="Times New Roman"/>
          <w:sz w:val="24"/>
          <w:szCs w:val="24"/>
        </w:rPr>
        <w:lastRenderedPageBreak/>
        <w:t xml:space="preserve">Another research confirms that companies who have employees affiliated with audit firms get better and actionable audit information/ reports. </w:t>
      </w:r>
      <w:r w:rsidR="009272B1" w:rsidRPr="001F6091">
        <w:rPr>
          <w:rFonts w:ascii="Times New Roman" w:hAnsi="Times New Roman" w:cs="Times New Roman"/>
          <w:sz w:val="24"/>
          <w:szCs w:val="24"/>
        </w:rPr>
        <w:t xml:space="preserve"> </w:t>
      </w:r>
      <w:r w:rsidR="005C39AC" w:rsidRPr="001F6091">
        <w:rPr>
          <w:rFonts w:ascii="Times New Roman" w:hAnsi="Times New Roman" w:cs="Times New Roman"/>
          <w:sz w:val="24"/>
          <w:szCs w:val="24"/>
        </w:rPr>
        <w:t xml:space="preserve">So companies are more likely to hire auditors or accountants who have affiliations for better results. </w:t>
      </w:r>
    </w:p>
    <w:p w:rsidR="00270BD9" w:rsidRPr="001F6091" w:rsidRDefault="005C39AC"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t> </w:t>
      </w:r>
      <w:r w:rsidR="00E40E52">
        <w:rPr>
          <w:rFonts w:ascii="Times New Roman" w:hAnsi="Times New Roman" w:cs="Times New Roman"/>
          <w:sz w:val="24"/>
          <w:szCs w:val="24"/>
        </w:rPr>
        <w:tab/>
      </w:r>
      <w:r w:rsidR="00270BD9" w:rsidRPr="001F6091">
        <w:rPr>
          <w:rFonts w:ascii="Times New Roman" w:hAnsi="Times New Roman" w:cs="Times New Roman"/>
          <w:sz w:val="24"/>
          <w:szCs w:val="24"/>
        </w:rPr>
        <w:t xml:space="preserve">There have been attempts to gauge the worth of the workers and this has been attracting accounting graduates and CPAs as a research by Robin Roslender from the university of Sterling shows. The findings of the research indicate that this aspect has been relatively less worked </w:t>
      </w:r>
      <w:r w:rsidR="001C0A64" w:rsidRPr="001F6091">
        <w:rPr>
          <w:rFonts w:ascii="Times New Roman" w:hAnsi="Times New Roman" w:cs="Times New Roman"/>
          <w:sz w:val="24"/>
          <w:szCs w:val="24"/>
        </w:rPr>
        <w:t>o</w:t>
      </w:r>
      <w:r w:rsidR="00270BD9" w:rsidRPr="001F6091">
        <w:rPr>
          <w:rFonts w:ascii="Times New Roman" w:hAnsi="Times New Roman" w:cs="Times New Roman"/>
          <w:sz w:val="24"/>
          <w:szCs w:val="24"/>
        </w:rPr>
        <w:t>n and the workers contribution has been measured by the financial positioning or the market value of the firms. Now attention is being diverted to this so that necessary measures be taken to enhance worker outcomes and improve the market position of the firms.</w:t>
      </w:r>
    </w:p>
    <w:p w:rsidR="001C0A64" w:rsidRPr="001F6091" w:rsidRDefault="001C0A64" w:rsidP="00E40E52">
      <w:pPr>
        <w:spacing w:line="480" w:lineRule="auto"/>
        <w:ind w:firstLine="720"/>
        <w:rPr>
          <w:rFonts w:ascii="Times New Roman" w:hAnsi="Times New Roman" w:cs="Times New Roman"/>
          <w:sz w:val="24"/>
          <w:szCs w:val="24"/>
        </w:rPr>
      </w:pPr>
      <w:r w:rsidRPr="001F6091">
        <w:rPr>
          <w:rFonts w:ascii="Times New Roman" w:hAnsi="Times New Roman" w:cs="Times New Roman"/>
          <w:sz w:val="24"/>
          <w:szCs w:val="24"/>
        </w:rPr>
        <w:t>All my study leads me to conclude that I am a good fit for the job in accounting and my knowledge, skills and relevant experience makes me good candidate for such a job. I can learn and improve with time and hence my prospects will also multiply.</w:t>
      </w: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E40E52" w:rsidRDefault="00E40E52" w:rsidP="00E40E52">
      <w:pPr>
        <w:spacing w:line="480" w:lineRule="auto"/>
        <w:rPr>
          <w:rFonts w:ascii="Times New Roman" w:hAnsi="Times New Roman" w:cs="Times New Roman"/>
          <w:sz w:val="24"/>
          <w:szCs w:val="24"/>
        </w:rPr>
      </w:pPr>
    </w:p>
    <w:p w:rsidR="001C0A64" w:rsidRPr="001F6091" w:rsidRDefault="001C0A64" w:rsidP="00E40E52">
      <w:pPr>
        <w:spacing w:line="480" w:lineRule="auto"/>
        <w:ind w:left="3600"/>
        <w:rPr>
          <w:rFonts w:ascii="Times New Roman" w:hAnsi="Times New Roman" w:cs="Times New Roman"/>
          <w:bCs/>
          <w:sz w:val="24"/>
          <w:szCs w:val="24"/>
        </w:rPr>
      </w:pPr>
      <w:bookmarkStart w:id="0" w:name="_GoBack"/>
      <w:bookmarkEnd w:id="0"/>
      <w:r w:rsidRPr="001F6091">
        <w:rPr>
          <w:rFonts w:ascii="Times New Roman" w:hAnsi="Times New Roman" w:cs="Times New Roman"/>
          <w:bCs/>
          <w:sz w:val="24"/>
          <w:szCs w:val="24"/>
        </w:rPr>
        <w:lastRenderedPageBreak/>
        <w:t>Works Cited</w:t>
      </w:r>
    </w:p>
    <w:p w:rsidR="001C0A64" w:rsidRPr="001F6091" w:rsidRDefault="001C0A64" w:rsidP="001F6091">
      <w:pPr>
        <w:pStyle w:val="Bibliography"/>
        <w:rPr>
          <w:rFonts w:ascii="Times New Roman" w:hAnsi="Times New Roman" w:cs="Times New Roman"/>
          <w:sz w:val="24"/>
          <w:szCs w:val="24"/>
        </w:rPr>
      </w:pPr>
      <w:r w:rsidRPr="001F6091">
        <w:rPr>
          <w:rFonts w:ascii="Times New Roman" w:hAnsi="Times New Roman" w:cs="Times New Roman"/>
          <w:sz w:val="24"/>
          <w:szCs w:val="24"/>
        </w:rPr>
        <w:t xml:space="preserve">Lennox, Clive. “Audit Quality and Executive Officers’ Affiliations with CPA Firms.” </w:t>
      </w:r>
      <w:r w:rsidRPr="001F6091">
        <w:rPr>
          <w:rFonts w:ascii="Times New Roman" w:hAnsi="Times New Roman" w:cs="Times New Roman"/>
          <w:i/>
          <w:iCs/>
          <w:sz w:val="24"/>
          <w:szCs w:val="24"/>
        </w:rPr>
        <w:t>Journal of Accounting and Economics</w:t>
      </w:r>
      <w:r w:rsidRPr="001F6091">
        <w:rPr>
          <w:rFonts w:ascii="Times New Roman" w:hAnsi="Times New Roman" w:cs="Times New Roman"/>
          <w:sz w:val="24"/>
          <w:szCs w:val="24"/>
        </w:rPr>
        <w:t xml:space="preserve">, vol. 39, no. 2, June 2005, pp. 201–31. </w:t>
      </w:r>
      <w:proofErr w:type="spellStart"/>
      <w:r w:rsidRPr="001F6091">
        <w:rPr>
          <w:rFonts w:ascii="Times New Roman" w:hAnsi="Times New Roman" w:cs="Times New Roman"/>
          <w:i/>
          <w:iCs/>
          <w:sz w:val="24"/>
          <w:szCs w:val="24"/>
        </w:rPr>
        <w:t>ScienceDirect</w:t>
      </w:r>
      <w:proofErr w:type="spellEnd"/>
      <w:r w:rsidRPr="001F6091">
        <w:rPr>
          <w:rFonts w:ascii="Times New Roman" w:hAnsi="Times New Roman" w:cs="Times New Roman"/>
          <w:sz w:val="24"/>
          <w:szCs w:val="24"/>
        </w:rPr>
        <w:t>, doi:10.1016/j.jacceco.2003.12.002.</w:t>
      </w: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pStyle w:val="Bibliography"/>
        <w:rPr>
          <w:rFonts w:ascii="Times New Roman" w:hAnsi="Times New Roman" w:cs="Times New Roman"/>
          <w:sz w:val="24"/>
          <w:szCs w:val="24"/>
        </w:rPr>
      </w:pPr>
      <w:r w:rsidRPr="001F6091">
        <w:rPr>
          <w:rFonts w:ascii="Times New Roman" w:hAnsi="Times New Roman" w:cs="Times New Roman"/>
          <w:sz w:val="24"/>
          <w:szCs w:val="24"/>
        </w:rPr>
        <w:t>Casey, K. Michael, et al. “Employee Benefits of Multi</w:t>
      </w:r>
      <w:r w:rsidRPr="001F6091">
        <w:rPr>
          <w:rFonts w:ascii="Cambria Math" w:hAnsi="Cambria Math" w:cs="Cambria Math"/>
          <w:sz w:val="24"/>
          <w:szCs w:val="24"/>
        </w:rPr>
        <w:t>‐</w:t>
      </w:r>
      <w:r w:rsidRPr="001F6091">
        <w:rPr>
          <w:rFonts w:ascii="Times New Roman" w:hAnsi="Times New Roman" w:cs="Times New Roman"/>
          <w:sz w:val="24"/>
          <w:szCs w:val="24"/>
        </w:rPr>
        <w:t xml:space="preserve">owner Accounting Firms: Groundwork for Benchmarking.” </w:t>
      </w:r>
      <w:r w:rsidRPr="001F6091">
        <w:rPr>
          <w:rFonts w:ascii="Times New Roman" w:hAnsi="Times New Roman" w:cs="Times New Roman"/>
          <w:i/>
          <w:iCs/>
          <w:sz w:val="24"/>
          <w:szCs w:val="24"/>
        </w:rPr>
        <w:t>Benchmarking: An International Journal</w:t>
      </w:r>
      <w:r w:rsidRPr="001F6091">
        <w:rPr>
          <w:rFonts w:ascii="Times New Roman" w:hAnsi="Times New Roman" w:cs="Times New Roman"/>
          <w:sz w:val="24"/>
          <w:szCs w:val="24"/>
        </w:rPr>
        <w:t xml:space="preserve">, vol. 12, no. 4, Aug. 2005, pp. 354–63. </w:t>
      </w:r>
      <w:r w:rsidRPr="001F6091">
        <w:rPr>
          <w:rFonts w:ascii="Times New Roman" w:hAnsi="Times New Roman" w:cs="Times New Roman"/>
          <w:i/>
          <w:iCs/>
          <w:sz w:val="24"/>
          <w:szCs w:val="24"/>
        </w:rPr>
        <w:t>emeraldinsight.com (</w:t>
      </w:r>
      <w:proofErr w:type="spellStart"/>
      <w:r w:rsidRPr="001F6091">
        <w:rPr>
          <w:rFonts w:ascii="Times New Roman" w:hAnsi="Times New Roman" w:cs="Times New Roman"/>
          <w:i/>
          <w:iCs/>
          <w:sz w:val="24"/>
          <w:szCs w:val="24"/>
        </w:rPr>
        <w:t>Atypon</w:t>
      </w:r>
      <w:proofErr w:type="spellEnd"/>
      <w:r w:rsidRPr="001F6091">
        <w:rPr>
          <w:rFonts w:ascii="Times New Roman" w:hAnsi="Times New Roman" w:cs="Times New Roman"/>
          <w:i/>
          <w:iCs/>
          <w:sz w:val="24"/>
          <w:szCs w:val="24"/>
        </w:rPr>
        <w:t>)</w:t>
      </w:r>
      <w:r w:rsidRPr="001F6091">
        <w:rPr>
          <w:rFonts w:ascii="Times New Roman" w:hAnsi="Times New Roman" w:cs="Times New Roman"/>
          <w:sz w:val="24"/>
          <w:szCs w:val="24"/>
        </w:rPr>
        <w:t>, doi</w:t>
      </w:r>
      <w:proofErr w:type="gramStart"/>
      <w:r w:rsidRPr="001F6091">
        <w:rPr>
          <w:rFonts w:ascii="Times New Roman" w:hAnsi="Times New Roman" w:cs="Times New Roman"/>
          <w:sz w:val="24"/>
          <w:szCs w:val="24"/>
        </w:rPr>
        <w:t>:10.1108</w:t>
      </w:r>
      <w:proofErr w:type="gramEnd"/>
      <w:r w:rsidRPr="001F6091">
        <w:rPr>
          <w:rFonts w:ascii="Times New Roman" w:hAnsi="Times New Roman" w:cs="Times New Roman"/>
          <w:sz w:val="24"/>
          <w:szCs w:val="24"/>
        </w:rPr>
        <w:t>/14635770510609024.</w:t>
      </w:r>
    </w:p>
    <w:p w:rsidR="001F6091" w:rsidRPr="001F6091" w:rsidRDefault="001F6091" w:rsidP="001F6091">
      <w:pPr>
        <w:pStyle w:val="Bibliography"/>
        <w:rPr>
          <w:rFonts w:ascii="Times New Roman" w:hAnsi="Times New Roman" w:cs="Times New Roman"/>
          <w:sz w:val="24"/>
          <w:szCs w:val="24"/>
        </w:rPr>
      </w:pPr>
      <w:r w:rsidRPr="001F6091">
        <w:rPr>
          <w:rFonts w:ascii="Times New Roman" w:hAnsi="Times New Roman" w:cs="Times New Roman"/>
          <w:sz w:val="24"/>
          <w:szCs w:val="24"/>
        </w:rPr>
        <w:fldChar w:fldCharType="begin"/>
      </w:r>
      <w:r w:rsidRPr="001F6091">
        <w:rPr>
          <w:rFonts w:ascii="Times New Roman" w:hAnsi="Times New Roman" w:cs="Times New Roman"/>
          <w:sz w:val="24"/>
          <w:szCs w:val="24"/>
        </w:rPr>
        <w:instrText xml:space="preserve"> ADDIN ZOTERO_BIBL {"uncited":[],"omitted":[],"custom":[]} CSL_BIBLIOGRAPHY </w:instrText>
      </w:r>
      <w:r w:rsidRPr="001F6091">
        <w:rPr>
          <w:rFonts w:ascii="Times New Roman" w:hAnsi="Times New Roman" w:cs="Times New Roman"/>
          <w:sz w:val="24"/>
          <w:szCs w:val="24"/>
        </w:rPr>
        <w:fldChar w:fldCharType="separate"/>
      </w:r>
      <w:r w:rsidRPr="001F6091">
        <w:rPr>
          <w:rFonts w:ascii="Times New Roman" w:hAnsi="Times New Roman" w:cs="Times New Roman"/>
          <w:sz w:val="24"/>
          <w:szCs w:val="24"/>
        </w:rPr>
        <w:t xml:space="preserve">Kahn, Howard, et al. “Employee Wellness as Intellectual Capital: An Accounting Perspective.” </w:t>
      </w:r>
      <w:r w:rsidRPr="001F6091">
        <w:rPr>
          <w:rFonts w:ascii="Times New Roman" w:hAnsi="Times New Roman" w:cs="Times New Roman"/>
          <w:i/>
          <w:iCs/>
          <w:sz w:val="24"/>
          <w:szCs w:val="24"/>
        </w:rPr>
        <w:t>Journal of Human Resource Costing &amp; Accounting</w:t>
      </w:r>
      <w:r w:rsidRPr="001F6091">
        <w:rPr>
          <w:rFonts w:ascii="Times New Roman" w:hAnsi="Times New Roman" w:cs="Times New Roman"/>
          <w:sz w:val="24"/>
          <w:szCs w:val="24"/>
        </w:rPr>
        <w:t xml:space="preserve">, vol. 10, no. 1, Jan. 2006, pp. 48–64. </w:t>
      </w:r>
      <w:r w:rsidRPr="001F6091">
        <w:rPr>
          <w:rFonts w:ascii="Times New Roman" w:hAnsi="Times New Roman" w:cs="Times New Roman"/>
          <w:i/>
          <w:iCs/>
          <w:sz w:val="24"/>
          <w:szCs w:val="24"/>
        </w:rPr>
        <w:t>emeraldinsight.com (Atypon)</w:t>
      </w:r>
      <w:r w:rsidRPr="001F6091">
        <w:rPr>
          <w:rFonts w:ascii="Times New Roman" w:hAnsi="Times New Roman" w:cs="Times New Roman"/>
          <w:sz w:val="24"/>
          <w:szCs w:val="24"/>
        </w:rPr>
        <w:t>, doi:10.1108/14013380610672675.</w:t>
      </w:r>
    </w:p>
    <w:p w:rsidR="001C0A64" w:rsidRPr="001F6091" w:rsidRDefault="001F6091" w:rsidP="001F6091">
      <w:pPr>
        <w:spacing w:line="480" w:lineRule="auto"/>
        <w:rPr>
          <w:rFonts w:ascii="Times New Roman" w:hAnsi="Times New Roman" w:cs="Times New Roman"/>
          <w:sz w:val="24"/>
          <w:szCs w:val="24"/>
        </w:rPr>
      </w:pPr>
      <w:r w:rsidRPr="001F6091">
        <w:rPr>
          <w:rFonts w:ascii="Times New Roman" w:hAnsi="Times New Roman" w:cs="Times New Roman"/>
          <w:sz w:val="24"/>
          <w:szCs w:val="24"/>
        </w:rPr>
        <w:fldChar w:fldCharType="end"/>
      </w: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1C0A64" w:rsidRPr="001F6091" w:rsidRDefault="001C0A64" w:rsidP="001F6091">
      <w:pPr>
        <w:spacing w:line="480" w:lineRule="auto"/>
        <w:rPr>
          <w:rFonts w:ascii="Times New Roman" w:hAnsi="Times New Roman" w:cs="Times New Roman"/>
          <w:sz w:val="24"/>
          <w:szCs w:val="24"/>
        </w:rPr>
      </w:pPr>
    </w:p>
    <w:p w:rsidR="00270BD9" w:rsidRPr="001F6091" w:rsidRDefault="00270BD9" w:rsidP="001F6091">
      <w:pPr>
        <w:spacing w:line="480" w:lineRule="auto"/>
        <w:rPr>
          <w:rFonts w:ascii="Times New Roman" w:hAnsi="Times New Roman" w:cs="Times New Roman"/>
          <w:sz w:val="24"/>
          <w:szCs w:val="24"/>
        </w:rPr>
      </w:pPr>
    </w:p>
    <w:p w:rsidR="009272B1" w:rsidRPr="001F6091" w:rsidRDefault="009272B1" w:rsidP="001F6091">
      <w:pPr>
        <w:spacing w:line="480" w:lineRule="auto"/>
        <w:rPr>
          <w:rFonts w:ascii="Times New Roman" w:hAnsi="Times New Roman" w:cs="Times New Roman"/>
          <w:sz w:val="24"/>
          <w:szCs w:val="24"/>
        </w:rPr>
      </w:pPr>
    </w:p>
    <w:p w:rsidR="00B216A7" w:rsidRPr="001F6091" w:rsidRDefault="00B216A7" w:rsidP="001F6091">
      <w:pPr>
        <w:spacing w:line="480" w:lineRule="auto"/>
        <w:rPr>
          <w:rFonts w:ascii="Times New Roman" w:hAnsi="Times New Roman" w:cs="Times New Roman"/>
          <w:sz w:val="24"/>
          <w:szCs w:val="24"/>
        </w:rPr>
      </w:pPr>
    </w:p>
    <w:sectPr w:rsidR="00B216A7" w:rsidRPr="001F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3F"/>
    <w:rsid w:val="000634B6"/>
    <w:rsid w:val="001C0A64"/>
    <w:rsid w:val="001F6091"/>
    <w:rsid w:val="00270BD9"/>
    <w:rsid w:val="00291A3F"/>
    <w:rsid w:val="005C39AC"/>
    <w:rsid w:val="006421D0"/>
    <w:rsid w:val="008E1B09"/>
    <w:rsid w:val="008F64BF"/>
    <w:rsid w:val="009272B1"/>
    <w:rsid w:val="00945BC3"/>
    <w:rsid w:val="00B216A7"/>
    <w:rsid w:val="00CE08CD"/>
    <w:rsid w:val="00E40E52"/>
    <w:rsid w:val="00F6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5220-00B9-447E-9ED2-6F4D1B17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C0A6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Ai Shahram</dc:creator>
  <cp:keywords/>
  <dc:description/>
  <cp:lastModifiedBy>Syed Ai Shahram</cp:lastModifiedBy>
  <cp:revision>4</cp:revision>
  <dcterms:created xsi:type="dcterms:W3CDTF">2019-03-15T09:55:00Z</dcterms:created>
  <dcterms:modified xsi:type="dcterms:W3CDTF">2019-03-16T06:00:00Z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id="gluKc0dh"/&gt;&lt;style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