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rtl w:val="0"/>
        </w:rPr>
      </w:r>
    </w:p>
    <w:p w:rsidR="00000000" w:rsidDel="00000000" w:rsidP="00000000" w:rsidRDefault="00000000" w:rsidRPr="00000000" w14:paraId="00000002">
      <w:pPr>
        <w:ind w:left="0" w:firstLine="0"/>
        <w:jc w:val="center"/>
        <w:rPr/>
      </w:pPr>
      <w:r w:rsidDel="00000000" w:rsidR="00000000" w:rsidRPr="00000000">
        <w:rPr>
          <w:rtl w:val="0"/>
        </w:rPr>
      </w:r>
    </w:p>
    <w:p w:rsidR="00000000" w:rsidDel="00000000" w:rsidP="00000000" w:rsidRDefault="00000000" w:rsidRPr="00000000" w14:paraId="00000003">
      <w:pPr>
        <w:ind w:left="0" w:firstLine="0"/>
        <w:jc w:val="center"/>
        <w:rPr/>
      </w:pPr>
      <w:r w:rsidDel="00000000" w:rsidR="00000000" w:rsidRPr="00000000">
        <w:rPr>
          <w:rtl w:val="0"/>
        </w:rPr>
      </w:r>
    </w:p>
    <w:p w:rsidR="00000000" w:rsidDel="00000000" w:rsidP="00000000" w:rsidRDefault="00000000" w:rsidRPr="00000000" w14:paraId="00000004">
      <w:pPr>
        <w:ind w:left="0" w:firstLine="0"/>
        <w:jc w:val="center"/>
        <w:rPr/>
      </w:pPr>
      <w:r w:rsidDel="00000000" w:rsidR="00000000" w:rsidRPr="00000000">
        <w:rPr>
          <w:rtl w:val="0"/>
        </w:rPr>
      </w:r>
    </w:p>
    <w:p w:rsidR="00000000" w:rsidDel="00000000" w:rsidP="00000000" w:rsidRDefault="00000000" w:rsidRPr="00000000" w14:paraId="00000005">
      <w:pPr>
        <w:ind w:left="0" w:firstLine="0"/>
        <w:jc w:val="center"/>
        <w:rPr/>
      </w:pPr>
      <w:r w:rsidDel="00000000" w:rsidR="00000000" w:rsidRPr="00000000">
        <w:rPr>
          <w:rtl w:val="0"/>
        </w:rPr>
      </w:r>
    </w:p>
    <w:p w:rsidR="00000000" w:rsidDel="00000000" w:rsidP="00000000" w:rsidRDefault="00000000" w:rsidRPr="00000000" w14:paraId="00000006">
      <w:pPr>
        <w:ind w:left="0" w:firstLine="0"/>
        <w:jc w:val="center"/>
        <w:rPr/>
      </w:pPr>
      <w:r w:rsidDel="00000000" w:rsidR="00000000" w:rsidRPr="00000000">
        <w:rPr>
          <w:rtl w:val="0"/>
        </w:rPr>
      </w:r>
    </w:p>
    <w:p w:rsidR="00000000" w:rsidDel="00000000" w:rsidP="00000000" w:rsidRDefault="00000000" w:rsidRPr="00000000" w14:paraId="00000007">
      <w:pPr>
        <w:ind w:left="0" w:firstLine="0"/>
        <w:jc w:val="center"/>
        <w:rPr/>
      </w:pPr>
      <w:r w:rsidDel="00000000" w:rsidR="00000000" w:rsidRPr="00000000">
        <w:rPr>
          <w:rtl w:val="0"/>
        </w:rPr>
      </w:r>
    </w:p>
    <w:p w:rsidR="00000000" w:rsidDel="00000000" w:rsidP="00000000" w:rsidRDefault="00000000" w:rsidRPr="00000000" w14:paraId="00000008">
      <w:pPr>
        <w:ind w:left="0" w:firstLine="0"/>
        <w:jc w:val="center"/>
        <w:rPr/>
      </w:pPr>
      <w:r w:rsidDel="00000000" w:rsidR="00000000" w:rsidRPr="00000000">
        <w:rPr>
          <w:rtl w:val="0"/>
        </w:rPr>
      </w:r>
    </w:p>
    <w:p w:rsidR="00000000" w:rsidDel="00000000" w:rsidP="00000000" w:rsidRDefault="00000000" w:rsidRPr="00000000" w14:paraId="00000009">
      <w:pPr>
        <w:ind w:left="0" w:firstLine="0"/>
        <w:jc w:val="center"/>
        <w:rPr/>
      </w:pPr>
      <w:r w:rsidDel="00000000" w:rsidR="00000000" w:rsidRPr="00000000">
        <w:rPr>
          <w:rtl w:val="0"/>
        </w:rPr>
      </w:r>
    </w:p>
    <w:p w:rsidR="00000000" w:rsidDel="00000000" w:rsidP="00000000" w:rsidRDefault="00000000" w:rsidRPr="00000000" w14:paraId="0000000A">
      <w:pPr>
        <w:ind w:left="0" w:firstLine="0"/>
        <w:jc w:val="center"/>
        <w:rPr/>
      </w:pPr>
      <w:r w:rsidDel="00000000" w:rsidR="00000000" w:rsidRPr="00000000">
        <w:rPr>
          <w:rtl w:val="0"/>
        </w:rPr>
      </w:r>
    </w:p>
    <w:p w:rsidR="00000000" w:rsidDel="00000000" w:rsidP="00000000" w:rsidRDefault="00000000" w:rsidRPr="00000000" w14:paraId="0000000B">
      <w:pPr>
        <w:ind w:left="0" w:firstLine="0"/>
        <w:jc w:val="center"/>
        <w:rPr/>
      </w:pPr>
      <w:r w:rsidDel="00000000" w:rsidR="00000000" w:rsidRPr="00000000">
        <w:rPr>
          <w:rtl w:val="0"/>
        </w:rPr>
      </w:r>
    </w:p>
    <w:p w:rsidR="00000000" w:rsidDel="00000000" w:rsidP="00000000" w:rsidRDefault="00000000" w:rsidRPr="00000000" w14:paraId="0000000C">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 Case Study: Mobilizing the Masses</w:t>
      </w:r>
    </w:p>
    <w:p w:rsidR="00000000" w:rsidDel="00000000" w:rsidP="00000000" w:rsidRDefault="00000000" w:rsidRPr="00000000" w14:paraId="00000010">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Writer</w:t>
      </w:r>
    </w:p>
    <w:p w:rsidR="00000000" w:rsidDel="00000000" w:rsidP="00000000" w:rsidRDefault="00000000" w:rsidRPr="00000000" w14:paraId="00000011">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University</w:t>
      </w:r>
    </w:p>
    <w:p w:rsidR="00000000" w:rsidDel="00000000" w:rsidP="00000000" w:rsidRDefault="00000000" w:rsidRPr="00000000" w14:paraId="00000012">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 Case Study: Mobilizing the Masses</w:t>
      </w:r>
      <w:r w:rsidDel="00000000" w:rsidR="00000000" w:rsidRPr="00000000">
        <w:rPr>
          <w:rtl w:val="0"/>
        </w:rPr>
      </w:r>
    </w:p>
    <w:p w:rsidR="00000000" w:rsidDel="00000000" w:rsidP="00000000" w:rsidRDefault="00000000" w:rsidRPr="00000000" w14:paraId="0000001D">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Q1</w:t>
      </w:r>
    </w:p>
    <w:p w:rsidR="00000000" w:rsidDel="00000000" w:rsidP="00000000" w:rsidRDefault="00000000" w:rsidRPr="00000000" w14:paraId="0000001E">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economy and the political situation of Germany was very dire after the First World War. Due to this Hitler had many opposite views in making Germany the Weimar Republic (Niewyk, 2018). These emotions were further aggravated from the defeat that German and the German Empire had faced. This was due to the fact that he was a soldier and a proud german soldier at that. As he was a very staunch nationalist, he believed that the defeat of Germany was only possible in the case where they were betrayed. In that regard, his focus was only on communists, jews and the socialists. He disregarded their sacrifices in war and their deaths were in vain. In his view, the German race was the superior race or the master race and it was in their destiny to rule all over Europe. Furthermore, he believed that homosexuals, black people, and jews including other races were the biggest threat that Germany is facing. This was because he considered them an inferior race.</w:t>
      </w:r>
    </w:p>
    <w:p w:rsidR="00000000" w:rsidDel="00000000" w:rsidP="00000000" w:rsidRDefault="00000000" w:rsidRPr="00000000" w14:paraId="0000001F">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Q2</w:t>
      </w:r>
    </w:p>
    <w:p w:rsidR="00000000" w:rsidDel="00000000" w:rsidP="00000000" w:rsidRDefault="00000000" w:rsidRPr="00000000" w14:paraId="00000020">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appeal to the nationalism of the German people, Hitler took staunch steps in order to increase his support. He stated the conditions that the German people had been facing such as increased unemployment. Furthermore, the German people were starving, whereas, the middle class and artists are in the case where they are impoverished. Moreover, he further shows how the collapse of Germany will affect the peasants as they will be facing immeasurable disasters (</w:t>
      </w:r>
      <w:r w:rsidDel="00000000" w:rsidR="00000000" w:rsidRPr="00000000">
        <w:rPr>
          <w:rFonts w:ascii="Times New Roman" w:cs="Times New Roman" w:eastAsia="Times New Roman" w:hAnsi="Times New Roman"/>
          <w:color w:val="222222"/>
          <w:sz w:val="24"/>
          <w:szCs w:val="24"/>
          <w:highlight w:val="white"/>
          <w:rtl w:val="0"/>
        </w:rPr>
        <w:t xml:space="preserve">O'Shaughnessy, 2017)</w:t>
      </w:r>
      <w:r w:rsidDel="00000000" w:rsidR="00000000" w:rsidRPr="00000000">
        <w:rPr>
          <w:rFonts w:ascii="Times New Roman" w:cs="Times New Roman" w:eastAsia="Times New Roman" w:hAnsi="Times New Roman"/>
          <w:sz w:val="24"/>
          <w:szCs w:val="24"/>
          <w:rtl w:val="0"/>
        </w:rPr>
        <w:t xml:space="preserve">. For the peasants not only will their country fall but also their inheritance, culture, and civilization will be as well. Hitler also states how people are having troubled hearts regarding what the life of the German nation would be after the World War. Hitler further called out to people in different political parties to suffer and fight again under his leadership. So the pride of the German nation can be salvaged. This was because in his mind their home was the battleground. </w:t>
      </w:r>
    </w:p>
    <w:p w:rsidR="00000000" w:rsidDel="00000000" w:rsidP="00000000" w:rsidRDefault="00000000" w:rsidRPr="00000000" w14:paraId="00000021">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Q3</w:t>
      </w:r>
    </w:p>
    <w:p w:rsidR="00000000" w:rsidDel="00000000" w:rsidP="00000000" w:rsidRDefault="00000000" w:rsidRPr="00000000" w14:paraId="00000022">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Hitler, the National Government will be able to solve the problems of the people by using two four year plans. In order to provide the German nation with the necessities of life, the German farmer should be focused on and saved. Within these four years, the peasants would be saved from the pit they have fallen into. Furthermore, unemployment will be another area that will be focused on and would be overcome (</w:t>
      </w:r>
      <w:r w:rsidDel="00000000" w:rsidR="00000000" w:rsidRPr="00000000">
        <w:rPr>
          <w:rFonts w:ascii="Times New Roman" w:cs="Times New Roman" w:eastAsia="Times New Roman" w:hAnsi="Times New Roman"/>
          <w:color w:val="222222"/>
          <w:sz w:val="24"/>
          <w:szCs w:val="24"/>
          <w:highlight w:val="white"/>
          <w:rtl w:val="0"/>
        </w:rPr>
        <w:t xml:space="preserve">Nicholls, 2016)</w:t>
      </w:r>
      <w:r w:rsidDel="00000000" w:rsidR="00000000" w:rsidRPr="00000000">
        <w:rPr>
          <w:rFonts w:ascii="Times New Roman" w:cs="Times New Roman" w:eastAsia="Times New Roman" w:hAnsi="Times New Roman"/>
          <w:sz w:val="24"/>
          <w:szCs w:val="24"/>
          <w:rtl w:val="0"/>
        </w:rPr>
        <w:t xml:space="preserve">. During this further investment would be done to provide the perfect conditions for an increase in trade and commerce. Moreover, while doing this task, Hitler also promised to reorganize the financial and the administrative side of the government. This was important due to the fact without this the existence of the Reich as a federal state was on stake. Other basic principles of this four-year program were back to the land policy and labor service that was compulsory. </w:t>
      </w:r>
    </w:p>
    <w:p w:rsidR="00000000" w:rsidDel="00000000" w:rsidP="00000000" w:rsidRDefault="00000000" w:rsidRPr="00000000" w14:paraId="00000023">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Q4</w:t>
      </w:r>
    </w:p>
    <w:p w:rsidR="00000000" w:rsidDel="00000000" w:rsidP="00000000" w:rsidRDefault="00000000" w:rsidRPr="00000000" w14:paraId="00000024">
      <w:pPr>
        <w:spacing w:line="480" w:lineRule="auto"/>
        <w:ind w:left="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I were a german national and was present at the time this speech was taken I would have been swept away by the words of Hitler. This is a highly contradictive statement and would garner me huge amounts of hate but if a closer look at the emotions that were running high in Germany during the time Hitler came into power, it would have been hard even for me to not fall for his words. There was extreme poverty, unemployment, segregation, and other evils as well. If I had heard how he was promising to do great things even without knowing the measures he would take it would have been hard not to support him. Through his words, he was giving hope to the people for a better future and a release from their miserable lives. In truth, I do not believe anyone in their situation would not be able to fall in love with the words of such a heinous monster.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39">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Nicholls, A. J. (2016). </w:t>
      </w:r>
      <w:r w:rsidDel="00000000" w:rsidR="00000000" w:rsidRPr="00000000">
        <w:rPr>
          <w:rFonts w:ascii="Times New Roman" w:cs="Times New Roman" w:eastAsia="Times New Roman" w:hAnsi="Times New Roman"/>
          <w:i w:val="1"/>
          <w:color w:val="222222"/>
          <w:sz w:val="24"/>
          <w:szCs w:val="24"/>
          <w:highlight w:val="white"/>
          <w:rtl w:val="0"/>
        </w:rPr>
        <w:t xml:space="preserve">Weimar and the Rise of Hitler</w:t>
      </w:r>
      <w:r w:rsidDel="00000000" w:rsidR="00000000" w:rsidRPr="00000000">
        <w:rPr>
          <w:rFonts w:ascii="Times New Roman" w:cs="Times New Roman" w:eastAsia="Times New Roman" w:hAnsi="Times New Roman"/>
          <w:color w:val="222222"/>
          <w:sz w:val="24"/>
          <w:szCs w:val="24"/>
          <w:highlight w:val="white"/>
          <w:rtl w:val="0"/>
        </w:rPr>
        <w:t xml:space="preserve">. Macmillan International Higher Education.</w:t>
      </w:r>
    </w:p>
    <w:p w:rsidR="00000000" w:rsidDel="00000000" w:rsidP="00000000" w:rsidRDefault="00000000" w:rsidRPr="00000000" w14:paraId="0000003A">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Niewyk, D. L. (2018). </w:t>
      </w:r>
      <w:r w:rsidDel="00000000" w:rsidR="00000000" w:rsidRPr="00000000">
        <w:rPr>
          <w:rFonts w:ascii="Times New Roman" w:cs="Times New Roman" w:eastAsia="Times New Roman" w:hAnsi="Times New Roman"/>
          <w:i w:val="1"/>
          <w:color w:val="222222"/>
          <w:sz w:val="24"/>
          <w:szCs w:val="24"/>
          <w:highlight w:val="white"/>
          <w:rtl w:val="0"/>
        </w:rPr>
        <w:t xml:space="preserve">Jews in Weimar Germany</w:t>
      </w:r>
      <w:r w:rsidDel="00000000" w:rsidR="00000000" w:rsidRPr="00000000">
        <w:rPr>
          <w:rFonts w:ascii="Times New Roman" w:cs="Times New Roman" w:eastAsia="Times New Roman" w:hAnsi="Times New Roman"/>
          <w:color w:val="222222"/>
          <w:sz w:val="24"/>
          <w:szCs w:val="24"/>
          <w:highlight w:val="white"/>
          <w:rtl w:val="0"/>
        </w:rPr>
        <w:t xml:space="preserve">. Routledge.</w:t>
      </w:r>
    </w:p>
    <w:p w:rsidR="00000000" w:rsidDel="00000000" w:rsidP="00000000" w:rsidRDefault="00000000" w:rsidRPr="00000000" w14:paraId="0000003B">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O'Shaughnessy, N. (2017). </w:t>
      </w:r>
      <w:r w:rsidDel="00000000" w:rsidR="00000000" w:rsidRPr="00000000">
        <w:rPr>
          <w:rFonts w:ascii="Times New Roman" w:cs="Times New Roman" w:eastAsia="Times New Roman" w:hAnsi="Times New Roman"/>
          <w:i w:val="1"/>
          <w:color w:val="222222"/>
          <w:sz w:val="24"/>
          <w:szCs w:val="24"/>
          <w:highlight w:val="white"/>
          <w:rtl w:val="0"/>
        </w:rPr>
        <w:t xml:space="preserve">Marketing the Third Reich: Persuasion, packaging and propaganda</w:t>
      </w:r>
      <w:r w:rsidDel="00000000" w:rsidR="00000000" w:rsidRPr="00000000">
        <w:rPr>
          <w:rFonts w:ascii="Times New Roman" w:cs="Times New Roman" w:eastAsia="Times New Roman" w:hAnsi="Times New Roman"/>
          <w:color w:val="222222"/>
          <w:sz w:val="24"/>
          <w:szCs w:val="24"/>
          <w:highlight w:val="white"/>
          <w:rtl w:val="0"/>
        </w:rPr>
        <w:t xml:space="preserve">. Routledge.</w:t>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t xml:space="preserve">History and Anthropology</w:t>
      <w:tab/>
      <w:tab/>
      <w:tab/>
      <w:tab/>
      <w:tab/>
      <w:tab/>
      <w:tab/>
      <w:tab/>
      <w:t xml:space="preserve">    </w:t>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t xml:space="preserve">Running Head: History and Anthropology</w:t>
      <w:tab/>
      <w:tab/>
      <w:tab/>
      <w:tab/>
      <w:tab/>
      <w:tab/>
      <w:tab/>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