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2192B" w14:textId="77777777" w:rsidR="00541618" w:rsidRDefault="00541618" w:rsidP="00541618">
      <w:pPr>
        <w:spacing w:line="480" w:lineRule="auto"/>
        <w:jc w:val="center"/>
      </w:pPr>
    </w:p>
    <w:p w14:paraId="3E3C3706" w14:textId="77777777" w:rsidR="00541618" w:rsidRDefault="00541618" w:rsidP="00541618">
      <w:pPr>
        <w:spacing w:line="480" w:lineRule="auto"/>
        <w:jc w:val="center"/>
      </w:pPr>
    </w:p>
    <w:p w14:paraId="2717C80F" w14:textId="77777777" w:rsidR="00541618" w:rsidRDefault="00541618" w:rsidP="00541618">
      <w:pPr>
        <w:spacing w:line="480" w:lineRule="auto"/>
        <w:jc w:val="center"/>
      </w:pPr>
    </w:p>
    <w:p w14:paraId="5662A9FC" w14:textId="77777777" w:rsidR="00541618" w:rsidRDefault="00541618" w:rsidP="00541618">
      <w:pPr>
        <w:spacing w:line="480" w:lineRule="auto"/>
        <w:jc w:val="center"/>
      </w:pPr>
    </w:p>
    <w:p w14:paraId="22200DC7" w14:textId="77777777" w:rsidR="00541618" w:rsidRDefault="00541618" w:rsidP="00541618">
      <w:pPr>
        <w:spacing w:line="480" w:lineRule="auto"/>
        <w:jc w:val="center"/>
      </w:pPr>
    </w:p>
    <w:p w14:paraId="42BD4DFB" w14:textId="77777777" w:rsidR="004F3E88" w:rsidRDefault="00541618" w:rsidP="00541618">
      <w:pPr>
        <w:spacing w:line="480" w:lineRule="auto"/>
        <w:jc w:val="center"/>
      </w:pPr>
      <w:r>
        <w:t>Title page</w:t>
      </w:r>
    </w:p>
    <w:p w14:paraId="736562FB" w14:textId="77777777" w:rsidR="00A11455" w:rsidRDefault="00541618" w:rsidP="00541618">
      <w:pPr>
        <w:spacing w:line="480" w:lineRule="auto"/>
        <w:jc w:val="center"/>
      </w:pPr>
      <w:r>
        <w:t>Victoria Jones vs. Miami Beach University</w:t>
      </w:r>
    </w:p>
    <w:p w14:paraId="13933E5B" w14:textId="77777777" w:rsidR="00A11455" w:rsidRDefault="00A11455">
      <w:r>
        <w:br w:type="page"/>
      </w:r>
    </w:p>
    <w:p w14:paraId="12CBF69D" w14:textId="511D381D" w:rsidR="00E44C0A" w:rsidRPr="00500731" w:rsidRDefault="00815B55" w:rsidP="00500731">
      <w:pPr>
        <w:spacing w:line="480" w:lineRule="auto"/>
        <w:jc w:val="both"/>
        <w:rPr>
          <w:rFonts w:ascii="Times New Roman" w:hAnsi="Times New Roman" w:cs="Times New Roman"/>
        </w:rPr>
      </w:pPr>
      <w:r>
        <w:rPr>
          <w:rFonts w:ascii="Times New Roman" w:hAnsi="Times New Roman" w:cs="Times New Roman"/>
        </w:rPr>
        <w:lastRenderedPageBreak/>
        <w:t xml:space="preserve">Background </w:t>
      </w:r>
    </w:p>
    <w:p w14:paraId="35C09870" w14:textId="248C2CEA" w:rsidR="00541618" w:rsidRDefault="00E44C0A" w:rsidP="00500731">
      <w:pPr>
        <w:spacing w:line="480" w:lineRule="auto"/>
        <w:ind w:firstLine="720"/>
        <w:jc w:val="both"/>
        <w:rPr>
          <w:rFonts w:ascii="Times New Roman" w:hAnsi="Times New Roman" w:cs="Times New Roman"/>
        </w:rPr>
      </w:pPr>
      <w:r w:rsidRPr="00500731">
        <w:rPr>
          <w:rFonts w:ascii="Times New Roman" w:hAnsi="Times New Roman" w:cs="Times New Roman"/>
        </w:rPr>
        <w:t>Victoria Jone</w:t>
      </w:r>
      <w:r w:rsidR="00500731">
        <w:rPr>
          <w:rFonts w:ascii="Times New Roman" w:hAnsi="Times New Roman" w:cs="Times New Roman"/>
        </w:rPr>
        <w:t xml:space="preserve">s, a freshman undergraduate at Miami Beach University attended a party at </w:t>
      </w:r>
      <w:r w:rsidR="00F723E8">
        <w:rPr>
          <w:rFonts w:ascii="Times New Roman" w:hAnsi="Times New Roman" w:cs="Times New Roman"/>
        </w:rPr>
        <w:t>Beta Tau Sigma (</w:t>
      </w:r>
      <w:r w:rsidR="00500731">
        <w:rPr>
          <w:rFonts w:ascii="Times New Roman" w:hAnsi="Times New Roman" w:cs="Times New Roman"/>
        </w:rPr>
        <w:t>BTS</w:t>
      </w:r>
      <w:r w:rsidR="00F723E8">
        <w:rPr>
          <w:rFonts w:ascii="Times New Roman" w:hAnsi="Times New Roman" w:cs="Times New Roman"/>
        </w:rPr>
        <w:t>)</w:t>
      </w:r>
      <w:r w:rsidR="00500731">
        <w:rPr>
          <w:rFonts w:ascii="Times New Roman" w:hAnsi="Times New Roman" w:cs="Times New Roman"/>
        </w:rPr>
        <w:t xml:space="preserve"> fraternity house. </w:t>
      </w:r>
      <w:r w:rsidR="00F723E8">
        <w:rPr>
          <w:rFonts w:ascii="Times New Roman" w:hAnsi="Times New Roman" w:cs="Times New Roman"/>
        </w:rPr>
        <w:t xml:space="preserve">Victoria attended a late night party She filed suit against Randy for sexual assault and Miami Beach University based upon negligence. </w:t>
      </w:r>
      <w:r w:rsidR="00226650">
        <w:rPr>
          <w:rFonts w:ascii="Times New Roman" w:hAnsi="Times New Roman" w:cs="Times New Roman"/>
        </w:rPr>
        <w:t xml:space="preserve">The defender (Miami Beach University) rejects the claims by stating that it is not the responsibility of university to protect students on BTS parties. The investigations revealed that three sexual assaults occurred at BTS but no legal action was taken against Miami Beach University. </w:t>
      </w:r>
      <w:r w:rsidR="0019645C">
        <w:rPr>
          <w:rFonts w:ascii="Times New Roman" w:hAnsi="Times New Roman" w:cs="Times New Roman"/>
        </w:rPr>
        <w:t xml:space="preserve">This caused Victoria to appeal against Miami Beach University again. </w:t>
      </w:r>
    </w:p>
    <w:p w14:paraId="6D3BA99C" w14:textId="3BB87AF8" w:rsidR="00226650" w:rsidRPr="00D00B60" w:rsidRDefault="00815B55" w:rsidP="00815B55">
      <w:pPr>
        <w:spacing w:line="480" w:lineRule="auto"/>
        <w:jc w:val="both"/>
        <w:rPr>
          <w:rFonts w:ascii="Times New Roman" w:hAnsi="Times New Roman" w:cs="Times New Roman"/>
        </w:rPr>
      </w:pPr>
      <w:r w:rsidRPr="00D00B60">
        <w:rPr>
          <w:rFonts w:ascii="Times New Roman" w:hAnsi="Times New Roman" w:cs="Times New Roman"/>
        </w:rPr>
        <w:t>Negligence</w:t>
      </w:r>
    </w:p>
    <w:p w14:paraId="636E4746" w14:textId="77777777" w:rsidR="00E924D6" w:rsidRDefault="004677FD" w:rsidP="00E924D6">
      <w:pPr>
        <w:tabs>
          <w:tab w:val="left" w:pos="3320"/>
        </w:tabs>
        <w:spacing w:line="480" w:lineRule="auto"/>
        <w:ind w:firstLine="720"/>
        <w:jc w:val="both"/>
        <w:rPr>
          <w:rFonts w:ascii="Times New Roman" w:hAnsi="Times New Roman" w:cs="Times New Roman"/>
          <w:color w:val="000000"/>
        </w:rPr>
      </w:pPr>
      <w:r>
        <w:rPr>
          <w:rFonts w:ascii="Times New Roman" w:hAnsi="Times New Roman" w:cs="Times New Roman"/>
        </w:rPr>
        <w:t xml:space="preserve">The plaintiff (Victoria) claims that Miami Beach University remained negligent to the BTS parties that provided opportunities of sexual assault to many. </w:t>
      </w:r>
      <w:r w:rsidR="00815B55" w:rsidRPr="006D7EAA">
        <w:rPr>
          <w:rFonts w:ascii="Times New Roman" w:hAnsi="Times New Roman" w:cs="Times New Roman"/>
          <w:i/>
        </w:rPr>
        <w:t>Stanton v. University of Maine</w:t>
      </w:r>
      <w:r w:rsidR="00815B55" w:rsidRPr="00D00B60">
        <w:rPr>
          <w:rFonts w:ascii="Times New Roman" w:hAnsi="Times New Roman" w:cs="Times New Roman"/>
        </w:rPr>
        <w:t xml:space="preserve"> </w:t>
      </w:r>
      <w:r w:rsidR="00695039">
        <w:rPr>
          <w:rFonts w:ascii="Times New Roman" w:hAnsi="Times New Roman" w:cs="Times New Roman"/>
        </w:rPr>
        <w:t xml:space="preserve"> (2001) </w:t>
      </w:r>
      <w:r w:rsidR="00815B55" w:rsidRPr="00D00B60">
        <w:rPr>
          <w:rFonts w:ascii="Times New Roman" w:hAnsi="Times New Roman" w:cs="Times New Roman"/>
        </w:rPr>
        <w:t>case reveals that the plaintiff must establish claims on the basis of elements; “</w:t>
      </w:r>
      <w:r w:rsidR="00815B55" w:rsidRPr="00815B55">
        <w:rPr>
          <w:rFonts w:ascii="Times New Roman" w:hAnsi="Times New Roman" w:cs="Times New Roman"/>
          <w:color w:val="000000"/>
        </w:rPr>
        <w:t>a duty owed, a breach of that duty, and an injury to the plaintiff that is proximately caused by a breach of that duty</w:t>
      </w:r>
      <w:r w:rsidR="00815B55" w:rsidRPr="00D00B60">
        <w:rPr>
          <w:rFonts w:ascii="Times New Roman" w:hAnsi="Times New Roman" w:cs="Times New Roman"/>
          <w:color w:val="000000"/>
        </w:rPr>
        <w:t xml:space="preserve">” </w:t>
      </w:r>
      <w:sdt>
        <w:sdtPr>
          <w:rPr>
            <w:rFonts w:ascii="Times New Roman" w:hAnsi="Times New Roman" w:cs="Times New Roman"/>
            <w:color w:val="000000"/>
          </w:rPr>
          <w:id w:val="-1856491823"/>
          <w:citation/>
        </w:sdtPr>
        <w:sdtContent>
          <w:r w:rsidR="00695039">
            <w:rPr>
              <w:rFonts w:ascii="Times New Roman" w:hAnsi="Times New Roman" w:cs="Times New Roman"/>
              <w:color w:val="000000"/>
            </w:rPr>
            <w:fldChar w:fldCharType="begin"/>
          </w:r>
          <w:r w:rsidR="00695039">
            <w:rPr>
              <w:rFonts w:ascii="Times New Roman" w:hAnsi="Times New Roman" w:cs="Times New Roman"/>
              <w:color w:val="000000"/>
            </w:rPr>
            <w:instrText xml:space="preserve"> CITATION Jut01 \l 1033 </w:instrText>
          </w:r>
          <w:r w:rsidR="00695039">
            <w:rPr>
              <w:rFonts w:ascii="Times New Roman" w:hAnsi="Times New Roman" w:cs="Times New Roman"/>
              <w:color w:val="000000"/>
            </w:rPr>
            <w:fldChar w:fldCharType="separate"/>
          </w:r>
          <w:r w:rsidR="00695039" w:rsidRPr="00695039">
            <w:rPr>
              <w:rFonts w:ascii="Times New Roman" w:hAnsi="Times New Roman" w:cs="Times New Roman"/>
              <w:noProof/>
              <w:color w:val="000000"/>
            </w:rPr>
            <w:t>(Jutice, 2001)</w:t>
          </w:r>
          <w:r w:rsidR="00695039">
            <w:rPr>
              <w:rFonts w:ascii="Times New Roman" w:hAnsi="Times New Roman" w:cs="Times New Roman"/>
              <w:color w:val="000000"/>
            </w:rPr>
            <w:fldChar w:fldCharType="end"/>
          </w:r>
        </w:sdtContent>
      </w:sdt>
      <w:r w:rsidR="00695039">
        <w:rPr>
          <w:rFonts w:ascii="Times New Roman" w:hAnsi="Times New Roman" w:cs="Times New Roman"/>
          <w:color w:val="000000"/>
        </w:rPr>
        <w:t xml:space="preserve">. The analysis of the Victoria’s scenario depicts that the University was not responsible for the </w:t>
      </w:r>
      <w:r w:rsidR="009B145D">
        <w:rPr>
          <w:rFonts w:ascii="Times New Roman" w:hAnsi="Times New Roman" w:cs="Times New Roman"/>
          <w:color w:val="000000"/>
        </w:rPr>
        <w:t xml:space="preserve">sexual assault. </w:t>
      </w:r>
    </w:p>
    <w:p w14:paraId="6B33CA1D" w14:textId="109754C5" w:rsidR="009917E2" w:rsidRDefault="00E924D6" w:rsidP="009917E2">
      <w:pPr>
        <w:tabs>
          <w:tab w:val="left" w:pos="3320"/>
        </w:tabs>
        <w:spacing w:line="480" w:lineRule="auto"/>
        <w:ind w:firstLine="720"/>
        <w:jc w:val="both"/>
        <w:rPr>
          <w:rFonts w:ascii="Times New Roman" w:hAnsi="Times New Roman" w:cs="Times New Roman"/>
        </w:rPr>
      </w:pPr>
      <w:r w:rsidRPr="00E924D6">
        <w:rPr>
          <w:rFonts w:ascii="Times New Roman" w:hAnsi="Times New Roman" w:cs="Times New Roman"/>
          <w:i/>
          <w:color w:val="000000"/>
        </w:rPr>
        <w:t>Jay v. Walla Walla College</w:t>
      </w:r>
      <w:r>
        <w:rPr>
          <w:rFonts w:ascii="Times New Roman" w:hAnsi="Times New Roman" w:cs="Times New Roman"/>
          <w:color w:val="000000"/>
        </w:rPr>
        <w:t xml:space="preserve"> (1959) states that the college owed to the plaintiff because it failed to take reasonable measures that caused loss to the plaintiff. The case is not applicable in Victoria’s scenario because </w:t>
      </w:r>
      <w:r w:rsidR="009917E2">
        <w:rPr>
          <w:rFonts w:ascii="Times New Roman" w:hAnsi="Times New Roman" w:cs="Times New Roman"/>
        </w:rPr>
        <w:t xml:space="preserve">Miami Beach University was unaware of the sexual assaults at BTS. </w:t>
      </w:r>
      <w:r w:rsidR="00094A3E">
        <w:rPr>
          <w:rFonts w:ascii="Times New Roman" w:hAnsi="Times New Roman" w:cs="Times New Roman"/>
        </w:rPr>
        <w:t xml:space="preserve">Victoria herself accepted the offer of Randy so the case cannot be used for justifying her claims. She willingly accepted his offer of sobering which reflects her responsibility of seeing the dangers. </w:t>
      </w:r>
    </w:p>
    <w:p w14:paraId="4BCE81FA" w14:textId="41C23AC5" w:rsidR="00110EED" w:rsidRDefault="00DF51E3" w:rsidP="00110EED">
      <w:pPr>
        <w:tabs>
          <w:tab w:val="left" w:pos="3320"/>
        </w:tabs>
        <w:spacing w:line="480" w:lineRule="auto"/>
        <w:ind w:firstLine="720"/>
        <w:jc w:val="both"/>
        <w:rPr>
          <w:rFonts w:ascii="Times New Roman" w:hAnsi="Times New Roman" w:cs="Times New Roman"/>
        </w:rPr>
      </w:pPr>
      <w:r>
        <w:rPr>
          <w:rFonts w:ascii="Times New Roman" w:hAnsi="Times New Roman" w:cs="Times New Roman"/>
          <w:color w:val="000000"/>
        </w:rPr>
        <w:t xml:space="preserve">Schultz, 332 A. 2d sates that </w:t>
      </w:r>
      <w:r w:rsidR="009917E2" w:rsidRPr="008C731A">
        <w:rPr>
          <w:rFonts w:ascii="Times New Roman" w:hAnsi="Times New Roman" w:cs="Times New Roman"/>
          <w:color w:val="000000"/>
        </w:rPr>
        <w:t>“</w:t>
      </w:r>
      <w:r w:rsidR="009917E2" w:rsidRPr="009917E2">
        <w:rPr>
          <w:rFonts w:ascii="Times New Roman" w:hAnsi="Times New Roman" w:cs="Times New Roman"/>
          <w:color w:val="000000"/>
        </w:rPr>
        <w:t>the law of Maine is that the owner of premises owes a legal duty to his business invitees to protect them from those dangers reasonably to be foreseen</w:t>
      </w:r>
      <w:r w:rsidR="009917E2" w:rsidRPr="008C731A">
        <w:rPr>
          <w:rFonts w:ascii="Times New Roman" w:hAnsi="Times New Roman" w:cs="Times New Roman"/>
          <w:color w:val="000000"/>
        </w:rPr>
        <w:t xml:space="preserve">” </w:t>
      </w:r>
      <w:sdt>
        <w:sdtPr>
          <w:rPr>
            <w:rFonts w:ascii="Times New Roman" w:hAnsi="Times New Roman" w:cs="Times New Roman"/>
            <w:color w:val="000000"/>
          </w:rPr>
          <w:id w:val="535244722"/>
          <w:citation/>
        </w:sdtPr>
        <w:sdtContent>
          <w:r>
            <w:rPr>
              <w:rFonts w:ascii="Times New Roman" w:hAnsi="Times New Roman" w:cs="Times New Roman"/>
              <w:color w:val="000000"/>
            </w:rPr>
            <w:fldChar w:fldCharType="begin"/>
          </w:r>
          <w:r>
            <w:rPr>
              <w:rFonts w:ascii="Times New Roman" w:hAnsi="Times New Roman" w:cs="Times New Roman"/>
              <w:color w:val="000000"/>
            </w:rPr>
            <w:instrText xml:space="preserve"> CITATION Jut01 \l 1033 </w:instrText>
          </w:r>
          <w:r>
            <w:rPr>
              <w:rFonts w:ascii="Times New Roman" w:hAnsi="Times New Roman" w:cs="Times New Roman"/>
              <w:color w:val="000000"/>
            </w:rPr>
            <w:fldChar w:fldCharType="separate"/>
          </w:r>
          <w:r w:rsidRPr="00DF51E3">
            <w:rPr>
              <w:rFonts w:ascii="Times New Roman" w:hAnsi="Times New Roman" w:cs="Times New Roman"/>
              <w:noProof/>
              <w:color w:val="000000"/>
            </w:rPr>
            <w:t>(Jutice, 2001)</w:t>
          </w:r>
          <w:r>
            <w:rPr>
              <w:rFonts w:ascii="Times New Roman" w:hAnsi="Times New Roman" w:cs="Times New Roman"/>
              <w:color w:val="000000"/>
            </w:rPr>
            <w:fldChar w:fldCharType="end"/>
          </w:r>
        </w:sdtContent>
      </w:sdt>
      <w:r>
        <w:rPr>
          <w:rFonts w:ascii="Times New Roman" w:hAnsi="Times New Roman" w:cs="Times New Roman"/>
          <w:color w:val="000000"/>
        </w:rPr>
        <w:t xml:space="preserve">. </w:t>
      </w:r>
      <w:r w:rsidR="00094A3E">
        <w:rPr>
          <w:rFonts w:ascii="Times New Roman" w:hAnsi="Times New Roman" w:cs="Times New Roman"/>
          <w:color w:val="000000"/>
        </w:rPr>
        <w:t xml:space="preserve">This indicates that Miami University was unable to see the dangers of the BTS parties. </w:t>
      </w:r>
      <w:r w:rsidR="00295C1E">
        <w:rPr>
          <w:rFonts w:ascii="Times New Roman" w:hAnsi="Times New Roman" w:cs="Times New Roman"/>
          <w:color w:val="000000"/>
        </w:rPr>
        <w:t xml:space="preserve">The law stated that sexual assaults can occur in dormitory rooms or college campuses so the college must be able to adopt adequate security measures. However in Victoria’s case </w:t>
      </w:r>
      <w:r w:rsidR="005718CA">
        <w:rPr>
          <w:rFonts w:ascii="Times New Roman" w:hAnsi="Times New Roman" w:cs="Times New Roman"/>
        </w:rPr>
        <w:t xml:space="preserve">the danger was not </w:t>
      </w:r>
      <w:r w:rsidR="007A06C4">
        <w:rPr>
          <w:rFonts w:ascii="Times New Roman" w:hAnsi="Times New Roman" w:cs="Times New Roman"/>
        </w:rPr>
        <w:t>foreseeable. The absence of foreseeability in Victoria’s case can be used for defending Miami University</w:t>
      </w:r>
      <w:r w:rsidR="00395B86">
        <w:rPr>
          <w:rFonts w:ascii="Times New Roman" w:hAnsi="Times New Roman" w:cs="Times New Roman"/>
        </w:rPr>
        <w:t xml:space="preserve"> </w:t>
      </w:r>
      <w:sdt>
        <w:sdtPr>
          <w:rPr>
            <w:rFonts w:ascii="Times New Roman" w:hAnsi="Times New Roman" w:cs="Times New Roman"/>
          </w:rPr>
          <w:id w:val="1802421999"/>
          <w:citation/>
        </w:sdtPr>
        <w:sdtContent>
          <w:r w:rsidR="00395B86">
            <w:rPr>
              <w:rFonts w:ascii="Times New Roman" w:hAnsi="Times New Roman" w:cs="Times New Roman"/>
            </w:rPr>
            <w:fldChar w:fldCharType="begin"/>
          </w:r>
          <w:r w:rsidR="00395B86">
            <w:rPr>
              <w:rFonts w:ascii="Times New Roman" w:hAnsi="Times New Roman" w:cs="Times New Roman"/>
            </w:rPr>
            <w:instrText xml:space="preserve"> CITATION aku18 \l 1033 </w:instrText>
          </w:r>
          <w:r w:rsidR="00395B86">
            <w:rPr>
              <w:rFonts w:ascii="Times New Roman" w:hAnsi="Times New Roman" w:cs="Times New Roman"/>
            </w:rPr>
            <w:fldChar w:fldCharType="separate"/>
          </w:r>
          <w:r w:rsidR="00395B86" w:rsidRPr="00395B86">
            <w:rPr>
              <w:rFonts w:ascii="Times New Roman" w:hAnsi="Times New Roman" w:cs="Times New Roman"/>
              <w:noProof/>
            </w:rPr>
            <w:t>(Szumelda, 2018)</w:t>
          </w:r>
          <w:r w:rsidR="00395B86">
            <w:rPr>
              <w:rFonts w:ascii="Times New Roman" w:hAnsi="Times New Roman" w:cs="Times New Roman"/>
            </w:rPr>
            <w:fldChar w:fldCharType="end"/>
          </w:r>
        </w:sdtContent>
      </w:sdt>
      <w:r w:rsidR="007A06C4">
        <w:rPr>
          <w:rFonts w:ascii="Times New Roman" w:hAnsi="Times New Roman" w:cs="Times New Roman"/>
        </w:rPr>
        <w:t xml:space="preserve">. </w:t>
      </w:r>
    </w:p>
    <w:p w14:paraId="7A8F2AF1" w14:textId="74528FC1" w:rsidR="005D6665" w:rsidRDefault="005D6665" w:rsidP="00110EED">
      <w:pPr>
        <w:tabs>
          <w:tab w:val="left" w:pos="3320"/>
        </w:tabs>
        <w:spacing w:line="480" w:lineRule="auto"/>
        <w:ind w:firstLine="720"/>
        <w:jc w:val="both"/>
        <w:rPr>
          <w:rFonts w:ascii="Times New Roman" w:hAnsi="Times New Roman" w:cs="Times New Roman"/>
        </w:rPr>
      </w:pPr>
      <w:r>
        <w:rPr>
          <w:rFonts w:ascii="Times New Roman" w:hAnsi="Times New Roman" w:cs="Times New Roman"/>
        </w:rPr>
        <w:t xml:space="preserve">It is difficult for Victoria to prove the foreseeability of Miami University. This will make her more responsible for her situation than the institute. </w:t>
      </w:r>
      <w:r w:rsidR="009D0B44">
        <w:rPr>
          <w:rFonts w:ascii="Times New Roman" w:hAnsi="Times New Roman" w:cs="Times New Roman"/>
        </w:rPr>
        <w:t xml:space="preserve">Victoria herself was able to foresee the dangers of accepting Randy’s offer. </w:t>
      </w:r>
      <w:r w:rsidR="002A2C70">
        <w:rPr>
          <w:rFonts w:ascii="Times New Roman" w:hAnsi="Times New Roman" w:cs="Times New Roman"/>
        </w:rPr>
        <w:t xml:space="preserve">The analysis reveals that </w:t>
      </w:r>
      <w:r w:rsidR="00D34A07">
        <w:rPr>
          <w:rFonts w:ascii="Times New Roman" w:hAnsi="Times New Roman" w:cs="Times New Roman"/>
        </w:rPr>
        <w:t xml:space="preserve">Miami University is not responsible for the sexual assault of Victoria. </w:t>
      </w:r>
    </w:p>
    <w:p w14:paraId="631D5A12" w14:textId="0F9F7AA5" w:rsidR="00110EED" w:rsidRDefault="00110EED" w:rsidP="00110EED">
      <w:pPr>
        <w:tabs>
          <w:tab w:val="left" w:pos="3320"/>
        </w:tabs>
        <w:spacing w:line="480" w:lineRule="auto"/>
        <w:jc w:val="both"/>
        <w:rPr>
          <w:rFonts w:ascii="Times New Roman" w:hAnsi="Times New Roman" w:cs="Times New Roman"/>
        </w:rPr>
      </w:pPr>
      <w:r>
        <w:rPr>
          <w:rFonts w:ascii="Times New Roman" w:hAnsi="Times New Roman" w:cs="Times New Roman"/>
        </w:rPr>
        <w:t>Implied contract</w:t>
      </w:r>
    </w:p>
    <w:p w14:paraId="357D340A" w14:textId="19264F76" w:rsidR="00AE5609" w:rsidRDefault="00110EED" w:rsidP="00023AAD">
      <w:pPr>
        <w:tabs>
          <w:tab w:val="left" w:pos="3320"/>
        </w:tabs>
        <w:spacing w:line="480" w:lineRule="auto"/>
        <w:ind w:firstLine="720"/>
        <w:jc w:val="both"/>
        <w:rPr>
          <w:rFonts w:ascii="Times New Roman" w:hAnsi="Times New Roman" w:cs="Times New Roman"/>
        </w:rPr>
      </w:pPr>
      <w:r>
        <w:rPr>
          <w:rFonts w:ascii="Times New Roman" w:hAnsi="Times New Roman" w:cs="Times New Roman"/>
        </w:rPr>
        <w:t xml:space="preserve">Miami University can also use implied contract for defending the case against Victoria. </w:t>
      </w:r>
      <w:r w:rsidR="00AE5609">
        <w:rPr>
          <w:rFonts w:ascii="Times New Roman" w:hAnsi="Times New Roman" w:cs="Times New Roman"/>
        </w:rPr>
        <w:t xml:space="preserve">This reflects that University </w:t>
      </w:r>
      <w:r w:rsidR="00AE5609" w:rsidRPr="00023AAD">
        <w:rPr>
          <w:rFonts w:ascii="Times New Roman" w:hAnsi="Times New Roman" w:cs="Times New Roman"/>
        </w:rPr>
        <w:t>has not entered into the contract with the parents or Victoria about providing help against sexual assault. The contract “</w:t>
      </w:r>
      <w:r w:rsidR="00AE5609" w:rsidRPr="00AE5609">
        <w:rPr>
          <w:rFonts w:ascii="Times New Roman" w:hAnsi="Times New Roman" w:cs="Times New Roman"/>
          <w:color w:val="000000"/>
        </w:rPr>
        <w:t>refers to that class of obligations which arises from mutual agreement and intent to promise</w:t>
      </w:r>
      <w:r w:rsidR="00AE5609" w:rsidRPr="00023AAD">
        <w:rPr>
          <w:rFonts w:ascii="Times New Roman" w:hAnsi="Times New Roman" w:cs="Times New Roman"/>
          <w:color w:val="000000"/>
        </w:rPr>
        <w:t>”</w:t>
      </w:r>
      <w:r w:rsidR="00023AAD">
        <w:rPr>
          <w:rFonts w:ascii="Times New Roman" w:hAnsi="Times New Roman" w:cs="Times New Roman"/>
          <w:color w:val="000000"/>
        </w:rPr>
        <w:t xml:space="preserve">. This indicates that the university never promised to offer help against any such incidents. </w:t>
      </w:r>
      <w:r w:rsidR="005D6665">
        <w:rPr>
          <w:rFonts w:ascii="Times New Roman" w:hAnsi="Times New Roman" w:cs="Times New Roman"/>
          <w:color w:val="000000"/>
        </w:rPr>
        <w:t xml:space="preserve">This indicates that the university is not at fault. </w:t>
      </w:r>
    </w:p>
    <w:p w14:paraId="275AF625" w14:textId="1A705945" w:rsidR="00110EED" w:rsidRPr="005718CA" w:rsidRDefault="00110EED" w:rsidP="00110EED">
      <w:pPr>
        <w:tabs>
          <w:tab w:val="left" w:pos="3320"/>
        </w:tabs>
        <w:spacing w:line="480" w:lineRule="auto"/>
        <w:jc w:val="both"/>
        <w:rPr>
          <w:rFonts w:ascii="Times New Roman" w:hAnsi="Times New Roman" w:cs="Times New Roman"/>
        </w:rPr>
      </w:pPr>
      <w:r>
        <w:rPr>
          <w:rFonts w:ascii="Times New Roman" w:hAnsi="Times New Roman" w:cs="Times New Roman"/>
        </w:rPr>
        <w:t xml:space="preserve">Summary </w:t>
      </w:r>
    </w:p>
    <w:p w14:paraId="2FDBAA82" w14:textId="652FE1BD" w:rsidR="00395B86" w:rsidRDefault="00145A89" w:rsidP="00145A89">
      <w:pPr>
        <w:spacing w:line="480" w:lineRule="auto"/>
        <w:ind w:firstLine="720"/>
        <w:jc w:val="both"/>
        <w:rPr>
          <w:rFonts w:ascii="Times New Roman" w:hAnsi="Times New Roman" w:cs="Times New Roman"/>
        </w:rPr>
      </w:pPr>
      <w:r w:rsidRPr="008C731A">
        <w:rPr>
          <w:rFonts w:ascii="Times New Roman" w:hAnsi="Times New Roman" w:cs="Times New Roman"/>
        </w:rPr>
        <w:t xml:space="preserve">Miami Beach University must not be liable for negligence because the Victoria was responsible for her actions. </w:t>
      </w:r>
      <w:r w:rsidR="00023AAD">
        <w:rPr>
          <w:rFonts w:ascii="Times New Roman" w:hAnsi="Times New Roman" w:cs="Times New Roman"/>
        </w:rPr>
        <w:t>Victoria herself accepted the party invitation and offer of Randy. This makes her responsible for her assault because the danger was foreseeable. On contract the Miami University was unaware of the party and it is difficult for Victoria</w:t>
      </w:r>
      <w:r w:rsidR="00810B62">
        <w:rPr>
          <w:rFonts w:ascii="Times New Roman" w:hAnsi="Times New Roman" w:cs="Times New Roman"/>
        </w:rPr>
        <w:t xml:space="preserve"> to prove that the university’s foreseeability. Implied contract also acts in factor of Miami University because it explains that the university has not entered into any written or verbal agreement on protecting Victoria. </w:t>
      </w:r>
    </w:p>
    <w:p w14:paraId="78F3F4E3" w14:textId="77777777" w:rsidR="00395B86" w:rsidRDefault="00395B86">
      <w:pPr>
        <w:rPr>
          <w:rFonts w:ascii="Times New Roman" w:hAnsi="Times New Roman" w:cs="Times New Roman"/>
        </w:rPr>
      </w:pPr>
      <w:r>
        <w:rPr>
          <w:rFonts w:ascii="Times New Roman" w:hAnsi="Times New Roman" w:cs="Times New Roman"/>
        </w:rPr>
        <w:br w:type="page"/>
      </w:r>
    </w:p>
    <w:p w14:paraId="0624854C" w14:textId="1D325445" w:rsidR="00815B55" w:rsidRDefault="00395B86" w:rsidP="00395B86">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w:t>
      </w:r>
      <w:bookmarkStart w:id="0" w:name="_GoBack"/>
      <w:bookmarkEnd w:id="0"/>
      <w:r>
        <w:rPr>
          <w:rFonts w:ascii="Times New Roman" w:hAnsi="Times New Roman" w:cs="Times New Roman"/>
        </w:rPr>
        <w:t>nces</w:t>
      </w:r>
    </w:p>
    <w:p w14:paraId="1F7E50EB" w14:textId="77777777" w:rsidR="00395B86" w:rsidRDefault="00395B86" w:rsidP="00395B86">
      <w:pPr>
        <w:pStyle w:val="Bibliography"/>
        <w:spacing w:line="480" w:lineRule="auto"/>
        <w:ind w:left="720" w:hanging="720"/>
        <w:rPr>
          <w:noProof/>
        </w:rPr>
      </w:pPr>
      <w:r>
        <w:rPr>
          <w:noProof/>
        </w:rPr>
        <w:t>Jutice. (2001). Dolores STANTON et al. v. UNIVERSITY OF MAINE SYSTEM. .</w:t>
      </w:r>
    </w:p>
    <w:p w14:paraId="4BF3137F" w14:textId="77777777" w:rsidR="00395B86" w:rsidRDefault="00395B86" w:rsidP="00395B86">
      <w:pPr>
        <w:pStyle w:val="Bibliography"/>
        <w:spacing w:line="480" w:lineRule="auto"/>
        <w:ind w:left="720" w:hanging="720"/>
        <w:rPr>
          <w:noProof/>
        </w:rPr>
      </w:pPr>
      <w:r>
        <w:rPr>
          <w:noProof/>
        </w:rPr>
        <w:t xml:space="preserve">Szumelda, a. (2018). </w:t>
      </w:r>
      <w:r>
        <w:rPr>
          <w:i/>
          <w:iCs/>
          <w:noProof/>
        </w:rPr>
        <w:t>Palm Beach Case</w:t>
      </w:r>
      <w:r>
        <w:rPr>
          <w:noProof/>
        </w:rPr>
        <w:t>. Retrieved 07 24, 2019, from https://palmbeachstate-mtis.mediaspace.kaltura.com/media/12-7-18+Zoom+Upload/1_abjzyt0l/70179911</w:t>
      </w:r>
    </w:p>
    <w:p w14:paraId="2ED79510" w14:textId="77777777" w:rsidR="00395B86" w:rsidRPr="008C731A" w:rsidRDefault="00395B86" w:rsidP="00395B86">
      <w:pPr>
        <w:spacing w:line="480" w:lineRule="auto"/>
        <w:ind w:left="720" w:hanging="720"/>
        <w:jc w:val="both"/>
        <w:rPr>
          <w:rFonts w:ascii="Times New Roman" w:hAnsi="Times New Roman" w:cs="Times New Roman"/>
        </w:rPr>
      </w:pPr>
    </w:p>
    <w:p w14:paraId="5001B9A4" w14:textId="77777777" w:rsidR="00226650" w:rsidRPr="008C731A" w:rsidRDefault="00226650" w:rsidP="00395B86">
      <w:pPr>
        <w:spacing w:line="480" w:lineRule="auto"/>
        <w:ind w:left="720" w:hanging="720"/>
        <w:jc w:val="both"/>
        <w:rPr>
          <w:rFonts w:ascii="Times New Roman" w:hAnsi="Times New Roman" w:cs="Times New Roman"/>
        </w:rPr>
      </w:pPr>
    </w:p>
    <w:sectPr w:rsidR="00226650" w:rsidRPr="008C731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D1760" w14:textId="77777777" w:rsidR="002A2C70" w:rsidRDefault="002A2C70" w:rsidP="00541618">
      <w:r>
        <w:separator/>
      </w:r>
    </w:p>
  </w:endnote>
  <w:endnote w:type="continuationSeparator" w:id="0">
    <w:p w14:paraId="233D703B" w14:textId="77777777" w:rsidR="002A2C70" w:rsidRDefault="002A2C70" w:rsidP="0054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4CB64" w14:textId="77777777" w:rsidR="002A2C70" w:rsidRDefault="002A2C70" w:rsidP="00541618">
      <w:r>
        <w:separator/>
      </w:r>
    </w:p>
  </w:footnote>
  <w:footnote w:type="continuationSeparator" w:id="0">
    <w:p w14:paraId="2EC33DF5" w14:textId="77777777" w:rsidR="002A2C70" w:rsidRDefault="002A2C70" w:rsidP="005416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BC82A" w14:textId="77777777" w:rsidR="002A2C70" w:rsidRDefault="002A2C70" w:rsidP="00A114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AD890" w14:textId="77777777" w:rsidR="002A2C70" w:rsidRDefault="002A2C70" w:rsidP="0054161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53C7" w14:textId="77777777" w:rsidR="002A2C70" w:rsidRDefault="002A2C70" w:rsidP="00A114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5B86">
      <w:rPr>
        <w:rStyle w:val="PageNumber"/>
        <w:noProof/>
      </w:rPr>
      <w:t>1</w:t>
    </w:r>
    <w:r>
      <w:rPr>
        <w:rStyle w:val="PageNumber"/>
      </w:rPr>
      <w:fldChar w:fldCharType="end"/>
    </w:r>
  </w:p>
  <w:p w14:paraId="4F85B41C" w14:textId="77777777" w:rsidR="002A2C70" w:rsidRDefault="002A2C70" w:rsidP="00541618">
    <w:pPr>
      <w:pStyle w:val="Header"/>
      <w:ind w:right="360"/>
    </w:pPr>
    <w:r>
      <w:t>Running head: CASE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18"/>
    <w:rsid w:val="00023AAD"/>
    <w:rsid w:val="00094A3E"/>
    <w:rsid w:val="00110EED"/>
    <w:rsid w:val="00145A89"/>
    <w:rsid w:val="0019645C"/>
    <w:rsid w:val="00226650"/>
    <w:rsid w:val="00295C1E"/>
    <w:rsid w:val="002A2C70"/>
    <w:rsid w:val="00395B86"/>
    <w:rsid w:val="004677FD"/>
    <w:rsid w:val="004F3E88"/>
    <w:rsid w:val="00500731"/>
    <w:rsid w:val="005343E7"/>
    <w:rsid w:val="00541618"/>
    <w:rsid w:val="005718CA"/>
    <w:rsid w:val="005D6665"/>
    <w:rsid w:val="00695039"/>
    <w:rsid w:val="006D7EAA"/>
    <w:rsid w:val="007A06C4"/>
    <w:rsid w:val="00810B62"/>
    <w:rsid w:val="00815B55"/>
    <w:rsid w:val="008C731A"/>
    <w:rsid w:val="009917E2"/>
    <w:rsid w:val="009B145D"/>
    <w:rsid w:val="009D0B44"/>
    <w:rsid w:val="00A11455"/>
    <w:rsid w:val="00AE5609"/>
    <w:rsid w:val="00CA0D0E"/>
    <w:rsid w:val="00D00B60"/>
    <w:rsid w:val="00D34A07"/>
    <w:rsid w:val="00DF51E3"/>
    <w:rsid w:val="00E44C0A"/>
    <w:rsid w:val="00E924D6"/>
    <w:rsid w:val="00F723E8"/>
    <w:rsid w:val="00FC2956"/>
    <w:rsid w:val="00FF0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AC1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5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618"/>
    <w:pPr>
      <w:tabs>
        <w:tab w:val="center" w:pos="4320"/>
        <w:tab w:val="right" w:pos="8640"/>
      </w:tabs>
    </w:pPr>
  </w:style>
  <w:style w:type="character" w:customStyle="1" w:styleId="HeaderChar">
    <w:name w:val="Header Char"/>
    <w:basedOn w:val="DefaultParagraphFont"/>
    <w:link w:val="Header"/>
    <w:uiPriority w:val="99"/>
    <w:rsid w:val="00541618"/>
  </w:style>
  <w:style w:type="character" w:styleId="PageNumber">
    <w:name w:val="page number"/>
    <w:basedOn w:val="DefaultParagraphFont"/>
    <w:uiPriority w:val="99"/>
    <w:semiHidden/>
    <w:unhideWhenUsed/>
    <w:rsid w:val="00541618"/>
  </w:style>
  <w:style w:type="paragraph" w:styleId="Footer">
    <w:name w:val="footer"/>
    <w:basedOn w:val="Normal"/>
    <w:link w:val="FooterChar"/>
    <w:uiPriority w:val="99"/>
    <w:unhideWhenUsed/>
    <w:rsid w:val="00541618"/>
    <w:pPr>
      <w:tabs>
        <w:tab w:val="center" w:pos="4320"/>
        <w:tab w:val="right" w:pos="8640"/>
      </w:tabs>
    </w:pPr>
  </w:style>
  <w:style w:type="character" w:customStyle="1" w:styleId="FooterChar">
    <w:name w:val="Footer Char"/>
    <w:basedOn w:val="DefaultParagraphFont"/>
    <w:link w:val="Footer"/>
    <w:uiPriority w:val="99"/>
    <w:rsid w:val="00541618"/>
  </w:style>
  <w:style w:type="paragraph" w:styleId="HTMLPreformatted">
    <w:name w:val="HTML Preformatted"/>
    <w:basedOn w:val="Normal"/>
    <w:link w:val="HTMLPreformattedChar"/>
    <w:uiPriority w:val="99"/>
    <w:semiHidden/>
    <w:unhideWhenUsed/>
    <w:rsid w:val="0081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15B55"/>
    <w:rPr>
      <w:rFonts w:ascii="Courier" w:hAnsi="Courier" w:cs="Courier"/>
      <w:sz w:val="20"/>
      <w:szCs w:val="20"/>
    </w:rPr>
  </w:style>
  <w:style w:type="paragraph" w:styleId="BalloonText">
    <w:name w:val="Balloon Text"/>
    <w:basedOn w:val="Normal"/>
    <w:link w:val="BalloonTextChar"/>
    <w:uiPriority w:val="99"/>
    <w:semiHidden/>
    <w:unhideWhenUsed/>
    <w:rsid w:val="00695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039"/>
    <w:rPr>
      <w:rFonts w:ascii="Lucida Grande" w:hAnsi="Lucida Grande" w:cs="Lucida Grande"/>
      <w:sz w:val="18"/>
      <w:szCs w:val="18"/>
    </w:rPr>
  </w:style>
  <w:style w:type="character" w:customStyle="1" w:styleId="Heading1Char">
    <w:name w:val="Heading 1 Char"/>
    <w:basedOn w:val="DefaultParagraphFont"/>
    <w:link w:val="Heading1"/>
    <w:uiPriority w:val="9"/>
    <w:rsid w:val="00395B8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95B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5B8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618"/>
    <w:pPr>
      <w:tabs>
        <w:tab w:val="center" w:pos="4320"/>
        <w:tab w:val="right" w:pos="8640"/>
      </w:tabs>
    </w:pPr>
  </w:style>
  <w:style w:type="character" w:customStyle="1" w:styleId="HeaderChar">
    <w:name w:val="Header Char"/>
    <w:basedOn w:val="DefaultParagraphFont"/>
    <w:link w:val="Header"/>
    <w:uiPriority w:val="99"/>
    <w:rsid w:val="00541618"/>
  </w:style>
  <w:style w:type="character" w:styleId="PageNumber">
    <w:name w:val="page number"/>
    <w:basedOn w:val="DefaultParagraphFont"/>
    <w:uiPriority w:val="99"/>
    <w:semiHidden/>
    <w:unhideWhenUsed/>
    <w:rsid w:val="00541618"/>
  </w:style>
  <w:style w:type="paragraph" w:styleId="Footer">
    <w:name w:val="footer"/>
    <w:basedOn w:val="Normal"/>
    <w:link w:val="FooterChar"/>
    <w:uiPriority w:val="99"/>
    <w:unhideWhenUsed/>
    <w:rsid w:val="00541618"/>
    <w:pPr>
      <w:tabs>
        <w:tab w:val="center" w:pos="4320"/>
        <w:tab w:val="right" w:pos="8640"/>
      </w:tabs>
    </w:pPr>
  </w:style>
  <w:style w:type="character" w:customStyle="1" w:styleId="FooterChar">
    <w:name w:val="Footer Char"/>
    <w:basedOn w:val="DefaultParagraphFont"/>
    <w:link w:val="Footer"/>
    <w:uiPriority w:val="99"/>
    <w:rsid w:val="00541618"/>
  </w:style>
  <w:style w:type="paragraph" w:styleId="HTMLPreformatted">
    <w:name w:val="HTML Preformatted"/>
    <w:basedOn w:val="Normal"/>
    <w:link w:val="HTMLPreformattedChar"/>
    <w:uiPriority w:val="99"/>
    <w:semiHidden/>
    <w:unhideWhenUsed/>
    <w:rsid w:val="0081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15B55"/>
    <w:rPr>
      <w:rFonts w:ascii="Courier" w:hAnsi="Courier" w:cs="Courier"/>
      <w:sz w:val="20"/>
      <w:szCs w:val="20"/>
    </w:rPr>
  </w:style>
  <w:style w:type="paragraph" w:styleId="BalloonText">
    <w:name w:val="Balloon Text"/>
    <w:basedOn w:val="Normal"/>
    <w:link w:val="BalloonTextChar"/>
    <w:uiPriority w:val="99"/>
    <w:semiHidden/>
    <w:unhideWhenUsed/>
    <w:rsid w:val="00695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039"/>
    <w:rPr>
      <w:rFonts w:ascii="Lucida Grande" w:hAnsi="Lucida Grande" w:cs="Lucida Grande"/>
      <w:sz w:val="18"/>
      <w:szCs w:val="18"/>
    </w:rPr>
  </w:style>
  <w:style w:type="character" w:customStyle="1" w:styleId="Heading1Char">
    <w:name w:val="Heading 1 Char"/>
    <w:basedOn w:val="DefaultParagraphFont"/>
    <w:link w:val="Heading1"/>
    <w:uiPriority w:val="9"/>
    <w:rsid w:val="00395B8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9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13290">
      <w:bodyDiv w:val="1"/>
      <w:marLeft w:val="0"/>
      <w:marRight w:val="0"/>
      <w:marTop w:val="0"/>
      <w:marBottom w:val="0"/>
      <w:divBdr>
        <w:top w:val="none" w:sz="0" w:space="0" w:color="auto"/>
        <w:left w:val="none" w:sz="0" w:space="0" w:color="auto"/>
        <w:bottom w:val="none" w:sz="0" w:space="0" w:color="auto"/>
        <w:right w:val="none" w:sz="0" w:space="0" w:color="auto"/>
      </w:divBdr>
    </w:div>
    <w:div w:id="990406506">
      <w:bodyDiv w:val="1"/>
      <w:marLeft w:val="0"/>
      <w:marRight w:val="0"/>
      <w:marTop w:val="0"/>
      <w:marBottom w:val="0"/>
      <w:divBdr>
        <w:top w:val="none" w:sz="0" w:space="0" w:color="auto"/>
        <w:left w:val="none" w:sz="0" w:space="0" w:color="auto"/>
        <w:bottom w:val="none" w:sz="0" w:space="0" w:color="auto"/>
        <w:right w:val="none" w:sz="0" w:space="0" w:color="auto"/>
      </w:divBdr>
    </w:div>
    <w:div w:id="1742409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Jut01</b:Tag>
    <b:SourceType>JournalArticle</b:SourceType>
    <b:Guid>{5884425A-CB1F-274E-9748-093FE6F31068}</b:Guid>
    <b:Author>
      <b:Author>
        <b:Corporate>Jutice</b:Corporate>
      </b:Author>
    </b:Author>
    <b:Title>Dolores STANTON et al. v. UNIVERSITY OF MAINE SYSTEM. </b:Title>
    <b:Year>2001</b:Year>
    <b:RefOrder>1</b:RefOrder>
  </b:Source>
  <b:Source>
    <b:Tag>aku18</b:Tag>
    <b:SourceType>InternetSite</b:SourceType>
    <b:Guid>{D1B31710-D809-294E-AD3F-7C1D5C6D144B}</b:Guid>
    <b:Title>Palm Beach Case</b:Title>
    <b:Year>2018</b:Year>
    <b:Author>
      <b:Author>
        <b:NameList>
          <b:Person>
            <b:Last>Szumelda</b:Last>
            <b:First>akub</b:First>
          </b:Person>
        </b:NameList>
      </b:Author>
    </b:Author>
    <b:URL>https://palmbeachstate-mtis.mediaspace.kaltura.com/media/12-7-18+Zoom+Upload/1_abjzyt0l/70179911</b:URL>
    <b:YearAccessed>2019</b:YearAccessed>
    <b:MonthAccessed>07</b:MonthAccessed>
    <b:DayAccessed>24</b:DayAccessed>
    <b:RefOrder>2</b:RefOrder>
  </b:Source>
</b:Sources>
</file>

<file path=customXml/itemProps1.xml><?xml version="1.0" encoding="utf-8"?>
<ds:datastoreItem xmlns:ds="http://schemas.openxmlformats.org/officeDocument/2006/customXml" ds:itemID="{8C547407-C28C-8B4C-81B9-113E0848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605</Words>
  <Characters>3450</Characters>
  <Application>Microsoft Macintosh Word</Application>
  <DocSecurity>0</DocSecurity>
  <Lines>28</Lines>
  <Paragraphs>8</Paragraphs>
  <ScaleCrop>false</ScaleCrop>
  <Company>art</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30</cp:revision>
  <dcterms:created xsi:type="dcterms:W3CDTF">2019-07-24T10:32:00Z</dcterms:created>
  <dcterms:modified xsi:type="dcterms:W3CDTF">2019-07-24T13:32:00Z</dcterms:modified>
</cp:coreProperties>
</file>