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134F" w14:textId="77777777" w:rsidR="00A61352" w:rsidRDefault="00A61352" w:rsidP="00A61352">
      <w:pPr>
        <w:spacing w:line="480" w:lineRule="auto"/>
        <w:jc w:val="center"/>
      </w:pPr>
    </w:p>
    <w:p w14:paraId="7F509DE7" w14:textId="77777777" w:rsidR="00A61352" w:rsidRDefault="00A61352" w:rsidP="00A61352">
      <w:pPr>
        <w:spacing w:line="480" w:lineRule="auto"/>
        <w:jc w:val="center"/>
      </w:pPr>
    </w:p>
    <w:p w14:paraId="52C6AFD0" w14:textId="77777777" w:rsidR="00A61352" w:rsidRDefault="00A61352" w:rsidP="00A61352">
      <w:pPr>
        <w:spacing w:line="480" w:lineRule="auto"/>
        <w:jc w:val="center"/>
      </w:pPr>
    </w:p>
    <w:p w14:paraId="2B539302" w14:textId="77777777" w:rsidR="00A61352" w:rsidRDefault="00A61352" w:rsidP="00A61352">
      <w:pPr>
        <w:spacing w:line="480" w:lineRule="auto"/>
        <w:jc w:val="center"/>
      </w:pPr>
    </w:p>
    <w:p w14:paraId="403B8267" w14:textId="77777777" w:rsidR="00A61352" w:rsidRDefault="00A61352" w:rsidP="00A61352">
      <w:pPr>
        <w:spacing w:line="480" w:lineRule="auto"/>
        <w:jc w:val="center"/>
      </w:pPr>
    </w:p>
    <w:p w14:paraId="4606789E" w14:textId="77777777" w:rsidR="004F3E88" w:rsidRDefault="00A61352" w:rsidP="00A61352">
      <w:pPr>
        <w:spacing w:line="480" w:lineRule="auto"/>
        <w:jc w:val="center"/>
      </w:pPr>
      <w:r>
        <w:t>Title page</w:t>
      </w:r>
    </w:p>
    <w:p w14:paraId="014E1F04" w14:textId="77777777" w:rsidR="00836E03" w:rsidRDefault="00A61352" w:rsidP="00A61352">
      <w:pPr>
        <w:spacing w:line="480" w:lineRule="auto"/>
        <w:jc w:val="center"/>
      </w:pPr>
      <w:r>
        <w:t>Policy evaluation</w:t>
      </w:r>
    </w:p>
    <w:p w14:paraId="2D089939" w14:textId="77777777" w:rsidR="00836E03" w:rsidRDefault="00836E03">
      <w:r>
        <w:br w:type="page"/>
      </w:r>
    </w:p>
    <w:p w14:paraId="3DEADF19" w14:textId="611B869B" w:rsidR="00A61352" w:rsidRPr="008648AF" w:rsidRDefault="00550A58" w:rsidP="008648AF">
      <w:pPr>
        <w:spacing w:line="480" w:lineRule="auto"/>
        <w:jc w:val="both"/>
        <w:rPr>
          <w:rFonts w:ascii="Times New Roman" w:hAnsi="Times New Roman" w:cs="Times New Roman"/>
        </w:rPr>
      </w:pPr>
      <w:r w:rsidRPr="008648AF">
        <w:rPr>
          <w:rFonts w:ascii="Times New Roman" w:hAnsi="Times New Roman" w:cs="Times New Roman"/>
        </w:rPr>
        <w:lastRenderedPageBreak/>
        <w:t>Hello Amber,</w:t>
      </w:r>
    </w:p>
    <w:p w14:paraId="35AA4B67" w14:textId="688A812E" w:rsidR="00550A58" w:rsidRDefault="00550A58" w:rsidP="008648AF">
      <w:pPr>
        <w:spacing w:line="480" w:lineRule="auto"/>
        <w:ind w:firstLine="720"/>
        <w:jc w:val="both"/>
        <w:rPr>
          <w:rFonts w:ascii="Times New Roman" w:hAnsi="Times New Roman" w:cs="Times New Roman"/>
        </w:rPr>
      </w:pPr>
      <w:r w:rsidRPr="008648AF">
        <w:rPr>
          <w:rFonts w:ascii="Times New Roman" w:hAnsi="Times New Roman" w:cs="Times New Roman"/>
        </w:rPr>
        <w:t xml:space="preserve">I like your discussion on </w:t>
      </w:r>
      <w:r w:rsidR="008648AF">
        <w:rPr>
          <w:rFonts w:ascii="Times New Roman" w:hAnsi="Times New Roman" w:cs="Times New Roman"/>
        </w:rPr>
        <w:t xml:space="preserve">RN/APRN policy evaluation that is based on the ethical and professional role of nurses. I agree that policy-making must consider research </w:t>
      </w:r>
      <w:r w:rsidR="00D263B5">
        <w:rPr>
          <w:rFonts w:ascii="Times New Roman" w:hAnsi="Times New Roman" w:cs="Times New Roman"/>
        </w:rPr>
        <w:t xml:space="preserve">based on current time period </w:t>
      </w:r>
      <w:sdt>
        <w:sdtPr>
          <w:rPr>
            <w:rFonts w:ascii="Times New Roman" w:hAnsi="Times New Roman" w:cs="Times New Roman"/>
          </w:rPr>
          <w:id w:val="-1897724613"/>
          <w:citation/>
        </w:sdtPr>
        <w:sdtContent>
          <w:r w:rsidR="00D263B5">
            <w:rPr>
              <w:rFonts w:ascii="Times New Roman" w:hAnsi="Times New Roman" w:cs="Times New Roman"/>
            </w:rPr>
            <w:fldChar w:fldCharType="begin"/>
          </w:r>
          <w:r w:rsidR="00D263B5">
            <w:rPr>
              <w:rFonts w:ascii="Times New Roman" w:hAnsi="Times New Roman" w:cs="Times New Roman"/>
            </w:rPr>
            <w:instrText xml:space="preserve"> CITATION Mar153 \l 1033 </w:instrText>
          </w:r>
          <w:r w:rsidR="00D263B5">
            <w:rPr>
              <w:rFonts w:ascii="Times New Roman" w:hAnsi="Times New Roman" w:cs="Times New Roman"/>
            </w:rPr>
            <w:fldChar w:fldCharType="separate"/>
          </w:r>
          <w:r w:rsidR="00D263B5" w:rsidRPr="00D263B5">
            <w:rPr>
              <w:rFonts w:ascii="Times New Roman" w:hAnsi="Times New Roman" w:cs="Times New Roman"/>
              <w:noProof/>
            </w:rPr>
            <w:t>(Bruce, 2015)</w:t>
          </w:r>
          <w:r w:rsidR="00D263B5">
            <w:rPr>
              <w:rFonts w:ascii="Times New Roman" w:hAnsi="Times New Roman" w:cs="Times New Roman"/>
            </w:rPr>
            <w:fldChar w:fldCharType="end"/>
          </w:r>
        </w:sdtContent>
      </w:sdt>
      <w:r w:rsidR="00D263B5">
        <w:rPr>
          <w:rFonts w:ascii="Times New Roman" w:hAnsi="Times New Roman" w:cs="Times New Roman"/>
        </w:rPr>
        <w:t>.</w:t>
      </w:r>
    </w:p>
    <w:p w14:paraId="6772AEDD" w14:textId="2FC0A82A" w:rsidR="00D263B5" w:rsidRDefault="00D263B5" w:rsidP="008648AF">
      <w:pPr>
        <w:spacing w:line="480" w:lineRule="auto"/>
        <w:ind w:firstLine="720"/>
        <w:jc w:val="both"/>
        <w:rPr>
          <w:rFonts w:ascii="Times New Roman" w:hAnsi="Times New Roman" w:cs="Times New Roman"/>
        </w:rPr>
      </w:pPr>
      <w:r>
        <w:rPr>
          <w:rFonts w:ascii="Times New Roman" w:hAnsi="Times New Roman" w:cs="Times New Roman"/>
        </w:rPr>
        <w:t xml:space="preserve">I agree with the viewpoints of Amber regarding opportunities in policy evaluation. It is a role of RN to examine that the policy is influencing the patient care effectively. I agree that it is critical to consider the economic and social conditions for enhancing the quality of care. The post also explains that the nurses can take leadership roles and apply the standards of nursing identified by the Federal state. This is effective for enhancing the overall quality of healthcare. </w:t>
      </w:r>
      <w:r w:rsidR="008160D4">
        <w:rPr>
          <w:rFonts w:ascii="Times New Roman" w:hAnsi="Times New Roman" w:cs="Times New Roman"/>
        </w:rPr>
        <w:t xml:space="preserve">I think that the post highlights the important strategies that RN’s must adopt for addressing the needs of patients </w:t>
      </w:r>
      <w:sdt>
        <w:sdtPr>
          <w:rPr>
            <w:rFonts w:ascii="Times New Roman" w:hAnsi="Times New Roman" w:cs="Times New Roman"/>
          </w:rPr>
          <w:id w:val="1641766369"/>
          <w:citation/>
        </w:sdtPr>
        <w:sdtContent>
          <w:r w:rsidR="008160D4">
            <w:rPr>
              <w:rFonts w:ascii="Times New Roman" w:hAnsi="Times New Roman" w:cs="Times New Roman"/>
            </w:rPr>
            <w:fldChar w:fldCharType="begin"/>
          </w:r>
          <w:r w:rsidR="008160D4">
            <w:rPr>
              <w:rFonts w:ascii="Times New Roman" w:hAnsi="Times New Roman" w:cs="Times New Roman"/>
            </w:rPr>
            <w:instrText xml:space="preserve"> CITATION ELL06 \l 1033 </w:instrText>
          </w:r>
          <w:r w:rsidR="008160D4">
            <w:rPr>
              <w:rFonts w:ascii="Times New Roman" w:hAnsi="Times New Roman" w:cs="Times New Roman"/>
            </w:rPr>
            <w:fldChar w:fldCharType="separate"/>
          </w:r>
          <w:r w:rsidR="008160D4" w:rsidRPr="008160D4">
            <w:rPr>
              <w:rFonts w:ascii="Times New Roman" w:hAnsi="Times New Roman" w:cs="Times New Roman"/>
              <w:noProof/>
            </w:rPr>
            <w:t>(Kathleen, 2006)</w:t>
          </w:r>
          <w:r w:rsidR="008160D4">
            <w:rPr>
              <w:rFonts w:ascii="Times New Roman" w:hAnsi="Times New Roman" w:cs="Times New Roman"/>
            </w:rPr>
            <w:fldChar w:fldCharType="end"/>
          </w:r>
        </w:sdtContent>
      </w:sdt>
      <w:r w:rsidR="008160D4">
        <w:rPr>
          <w:rFonts w:ascii="Times New Roman" w:hAnsi="Times New Roman" w:cs="Times New Roman"/>
        </w:rPr>
        <w:t>.</w:t>
      </w:r>
    </w:p>
    <w:p w14:paraId="2C31ECED" w14:textId="1EAF09BB" w:rsidR="008160D4" w:rsidRDefault="009B0918" w:rsidP="008648AF">
      <w:pPr>
        <w:spacing w:line="480" w:lineRule="auto"/>
        <w:ind w:firstLine="720"/>
        <w:jc w:val="both"/>
        <w:rPr>
          <w:rFonts w:ascii="Times New Roman" w:hAnsi="Times New Roman" w:cs="Times New Roman"/>
        </w:rPr>
      </w:pPr>
      <w:r>
        <w:rPr>
          <w:rFonts w:ascii="Times New Roman" w:hAnsi="Times New Roman" w:cs="Times New Roman"/>
        </w:rPr>
        <w:t xml:space="preserve">I agree with the viewpoints of Victoria that states that engaging stakeholders is important for controlling disease. The center for disease control claims that the stakeholders must be involved in the process of policy making that will leads to the maximization of welfare. The CDC framework can be used for asking questions and identifying goals for controlling diseases </w:t>
      </w:r>
      <w:sdt>
        <w:sdtPr>
          <w:rPr>
            <w:rFonts w:ascii="Times New Roman" w:hAnsi="Times New Roman" w:cs="Times New Roman"/>
          </w:rPr>
          <w:id w:val="-628630309"/>
          <w:citation/>
        </w:sdtPr>
        <w:sdtContent>
          <w:r>
            <w:rPr>
              <w:rFonts w:ascii="Times New Roman" w:hAnsi="Times New Roman" w:cs="Times New Roman"/>
            </w:rPr>
            <w:fldChar w:fldCharType="begin"/>
          </w:r>
          <w:r>
            <w:rPr>
              <w:rFonts w:ascii="Times New Roman" w:hAnsi="Times New Roman" w:cs="Times New Roman"/>
            </w:rPr>
            <w:instrText xml:space="preserve"> CITATION Mar153 \l 1033 </w:instrText>
          </w:r>
          <w:r>
            <w:rPr>
              <w:rFonts w:ascii="Times New Roman" w:hAnsi="Times New Roman" w:cs="Times New Roman"/>
            </w:rPr>
            <w:fldChar w:fldCharType="separate"/>
          </w:r>
          <w:r w:rsidRPr="009B0918">
            <w:rPr>
              <w:rFonts w:ascii="Times New Roman" w:hAnsi="Times New Roman" w:cs="Times New Roman"/>
              <w:noProof/>
            </w:rPr>
            <w:t>(Bruce, 2015)</w:t>
          </w:r>
          <w:r>
            <w:rPr>
              <w:rFonts w:ascii="Times New Roman" w:hAnsi="Times New Roman" w:cs="Times New Roman"/>
            </w:rPr>
            <w:fldChar w:fldCharType="end"/>
          </w:r>
        </w:sdtContent>
      </w:sdt>
      <w:r>
        <w:rPr>
          <w:rFonts w:ascii="Times New Roman" w:hAnsi="Times New Roman" w:cs="Times New Roman"/>
        </w:rPr>
        <w:t>.</w:t>
      </w:r>
    </w:p>
    <w:p w14:paraId="21679AEC" w14:textId="1D59ED06" w:rsidR="009B0918" w:rsidRDefault="009B0918" w:rsidP="008648AF">
      <w:pPr>
        <w:spacing w:line="480" w:lineRule="auto"/>
        <w:ind w:firstLine="720"/>
        <w:jc w:val="both"/>
        <w:rPr>
          <w:rFonts w:ascii="Times New Roman" w:hAnsi="Times New Roman" w:cs="Times New Roman"/>
        </w:rPr>
      </w:pPr>
      <w:r>
        <w:rPr>
          <w:rFonts w:ascii="Times New Roman" w:hAnsi="Times New Roman" w:cs="Times New Roman"/>
        </w:rPr>
        <w:t xml:space="preserve">The healthcare system face many challenges to the opportunities such as reliable evaluation of the health policy. I agree that the policy must be able to address the healthcare concerns of the masses. </w:t>
      </w:r>
      <w:r w:rsidR="001E2997">
        <w:rPr>
          <w:rFonts w:ascii="Times New Roman" w:hAnsi="Times New Roman" w:cs="Times New Roman"/>
        </w:rPr>
        <w:t>This im</w:t>
      </w:r>
      <w:r>
        <w:rPr>
          <w:rFonts w:ascii="Times New Roman" w:hAnsi="Times New Roman" w:cs="Times New Roman"/>
        </w:rPr>
        <w:t>possible by considering the personal opinions and v</w:t>
      </w:r>
      <w:r w:rsidR="001E2997">
        <w:rPr>
          <w:rFonts w:ascii="Times New Roman" w:hAnsi="Times New Roman" w:cs="Times New Roman"/>
        </w:rPr>
        <w:t xml:space="preserve">iews of the patients </w:t>
      </w:r>
      <w:sdt>
        <w:sdtPr>
          <w:rPr>
            <w:rFonts w:ascii="Times New Roman" w:hAnsi="Times New Roman" w:cs="Times New Roman"/>
          </w:rPr>
          <w:id w:val="2514223"/>
          <w:citation/>
        </w:sdtPr>
        <w:sdtContent>
          <w:r w:rsidR="001E2997">
            <w:rPr>
              <w:rFonts w:ascii="Times New Roman" w:hAnsi="Times New Roman" w:cs="Times New Roman"/>
            </w:rPr>
            <w:fldChar w:fldCharType="begin"/>
          </w:r>
          <w:r w:rsidR="001E2997">
            <w:rPr>
              <w:rFonts w:ascii="Times New Roman" w:hAnsi="Times New Roman" w:cs="Times New Roman"/>
            </w:rPr>
            <w:instrText xml:space="preserve"> CITATION Hil92 \l 1033 </w:instrText>
          </w:r>
          <w:r w:rsidR="001E2997">
            <w:rPr>
              <w:rFonts w:ascii="Times New Roman" w:hAnsi="Times New Roman" w:cs="Times New Roman"/>
            </w:rPr>
            <w:fldChar w:fldCharType="separate"/>
          </w:r>
          <w:r w:rsidR="001E2997" w:rsidRPr="001E2997">
            <w:rPr>
              <w:rFonts w:ascii="Times New Roman" w:hAnsi="Times New Roman" w:cs="Times New Roman"/>
              <w:noProof/>
            </w:rPr>
            <w:t>(Peplau, 1992)</w:t>
          </w:r>
          <w:r w:rsidR="001E2997">
            <w:rPr>
              <w:rFonts w:ascii="Times New Roman" w:hAnsi="Times New Roman" w:cs="Times New Roman"/>
            </w:rPr>
            <w:fldChar w:fldCharType="end"/>
          </w:r>
        </w:sdtContent>
      </w:sdt>
      <w:r w:rsidR="001E2997">
        <w:rPr>
          <w:rFonts w:ascii="Times New Roman" w:hAnsi="Times New Roman" w:cs="Times New Roman"/>
        </w:rPr>
        <w:t xml:space="preserve">. </w:t>
      </w:r>
    </w:p>
    <w:p w14:paraId="2C78C2AA" w14:textId="725EAD6C" w:rsidR="00015064" w:rsidRDefault="006108D6" w:rsidP="008648AF">
      <w:pPr>
        <w:spacing w:line="480" w:lineRule="auto"/>
        <w:ind w:firstLine="720"/>
        <w:jc w:val="both"/>
        <w:rPr>
          <w:rFonts w:ascii="Times New Roman" w:hAnsi="Times New Roman" w:cs="Times New Roman"/>
        </w:rPr>
      </w:pPr>
      <w:r>
        <w:rPr>
          <w:rFonts w:ascii="Times New Roman" w:hAnsi="Times New Roman" w:cs="Times New Roman"/>
        </w:rPr>
        <w:t>I like the strategies of advocacy presented by Amber in her discussion. I agree that nurses can influence patients, families and peers due to their direct interaction with them. I agree that advocacy can be improved by engagi</w:t>
      </w:r>
      <w:r w:rsidR="00A023BC">
        <w:rPr>
          <w:rFonts w:ascii="Times New Roman" w:hAnsi="Times New Roman" w:cs="Times New Roman"/>
        </w:rPr>
        <w:t xml:space="preserve">ng stakeholders in the process </w:t>
      </w:r>
      <w:sdt>
        <w:sdtPr>
          <w:rPr>
            <w:rFonts w:ascii="Times New Roman" w:hAnsi="Times New Roman" w:cs="Times New Roman"/>
          </w:rPr>
          <w:id w:val="-1596327084"/>
          <w:citation/>
        </w:sdtPr>
        <w:sdtContent>
          <w:r w:rsidR="00A023BC">
            <w:rPr>
              <w:rFonts w:ascii="Times New Roman" w:hAnsi="Times New Roman" w:cs="Times New Roman"/>
            </w:rPr>
            <w:fldChar w:fldCharType="begin"/>
          </w:r>
          <w:r w:rsidR="00A023BC">
            <w:rPr>
              <w:rFonts w:ascii="Times New Roman" w:hAnsi="Times New Roman" w:cs="Times New Roman"/>
            </w:rPr>
            <w:instrText xml:space="preserve">CITATION Placeholder1 \l 1033 </w:instrText>
          </w:r>
          <w:r w:rsidR="00A023BC">
            <w:rPr>
              <w:rFonts w:ascii="Times New Roman" w:hAnsi="Times New Roman" w:cs="Times New Roman"/>
            </w:rPr>
            <w:fldChar w:fldCharType="separate"/>
          </w:r>
          <w:r w:rsidR="00A023BC" w:rsidRPr="00A023BC">
            <w:rPr>
              <w:rFonts w:ascii="Times New Roman" w:hAnsi="Times New Roman" w:cs="Times New Roman"/>
              <w:noProof/>
            </w:rPr>
            <w:t>(Seyhan &amp; Özbaş, 2018)</w:t>
          </w:r>
          <w:r w:rsidR="00A023BC">
            <w:rPr>
              <w:rFonts w:ascii="Times New Roman" w:hAnsi="Times New Roman" w:cs="Times New Roman"/>
            </w:rPr>
            <w:fldChar w:fldCharType="end"/>
          </w:r>
        </w:sdtContent>
      </w:sdt>
      <w:r w:rsidR="00A023BC" w:rsidRPr="00695A59">
        <w:rPr>
          <w:rFonts w:ascii="Times New Roman" w:hAnsi="Times New Roman" w:cs="Times New Roman"/>
        </w:rPr>
        <w:t>.</w:t>
      </w:r>
      <w:r w:rsidR="00A023BC">
        <w:rPr>
          <w:rFonts w:ascii="Times New Roman" w:hAnsi="Times New Roman" w:cs="Times New Roman"/>
        </w:rPr>
        <w:t xml:space="preserve"> </w:t>
      </w:r>
      <w:r w:rsidR="00015064">
        <w:rPr>
          <w:rFonts w:ascii="Times New Roman" w:hAnsi="Times New Roman" w:cs="Times New Roman"/>
        </w:rPr>
        <w:t xml:space="preserve">The post also explains that communications have significant impact in building positive relationship of nurses with patients. </w:t>
      </w:r>
    </w:p>
    <w:p w14:paraId="35300883" w14:textId="77777777" w:rsidR="00015064" w:rsidRDefault="00015064">
      <w:pPr>
        <w:rPr>
          <w:rFonts w:ascii="Times New Roman" w:hAnsi="Times New Roman" w:cs="Times New Roman"/>
        </w:rPr>
      </w:pPr>
      <w:r>
        <w:rPr>
          <w:rFonts w:ascii="Times New Roman" w:hAnsi="Times New Roman" w:cs="Times New Roman"/>
        </w:rPr>
        <w:br w:type="page"/>
      </w:r>
    </w:p>
    <w:p w14:paraId="38ACC290" w14:textId="50807EBA" w:rsidR="00015064" w:rsidRDefault="00015064" w:rsidP="00015064">
      <w:pPr>
        <w:spacing w:line="480" w:lineRule="auto"/>
        <w:ind w:firstLine="720"/>
        <w:jc w:val="both"/>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452F044A" w14:textId="2A2769C4" w:rsidR="00015064" w:rsidRDefault="00015064" w:rsidP="00015064">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Seyhan, A., &amp; Özbaş, E. (2018). The effect of education of nurses on preventing catheter-associated urinary tract infections in patients who undergo hip fracture surgery. </w:t>
          </w:r>
          <w:r>
            <w:rPr>
              <w:i/>
              <w:iCs/>
              <w:noProof/>
              <w:lang w:val="uz-Cyrl-UZ"/>
            </w:rPr>
            <w:t>Journal of Clin Nurs, 27</w:t>
          </w:r>
          <w:r>
            <w:rPr>
              <w:noProof/>
              <w:lang w:val="uz-Cyrl-UZ"/>
            </w:rPr>
            <w:t>, 5-6.</w:t>
          </w:r>
        </w:p>
        <w:p w14:paraId="37C4609A" w14:textId="7E07F69E" w:rsidR="00015064" w:rsidRDefault="00015064" w:rsidP="00015064">
          <w:pPr>
            <w:pStyle w:val="Bibliography"/>
            <w:spacing w:line="480" w:lineRule="auto"/>
            <w:ind w:left="720" w:hanging="720"/>
            <w:rPr>
              <w:noProof/>
            </w:rPr>
          </w:pPr>
          <w:r>
            <w:rPr>
              <w:noProof/>
            </w:rPr>
            <w:t xml:space="preserve">Bruce, M. L. (2015). CARING FOR DEPRESSION IN OLDER HOME HEALTH PATIENTS . </w:t>
          </w:r>
          <w:r>
            <w:rPr>
              <w:i/>
              <w:iCs/>
              <w:noProof/>
            </w:rPr>
            <w:t>J Psychosoc Nurs Ment Health Serv, 53</w:t>
          </w:r>
          <w:r>
            <w:rPr>
              <w:noProof/>
            </w:rPr>
            <w:t xml:space="preserve"> (11), 25–30.</w:t>
          </w:r>
        </w:p>
        <w:p w14:paraId="03BAC5FF" w14:textId="300CFD6A" w:rsidR="00015064" w:rsidRDefault="00015064" w:rsidP="00015064">
          <w:pPr>
            <w:pStyle w:val="Bibliography"/>
            <w:spacing w:line="480" w:lineRule="auto"/>
            <w:ind w:left="720" w:hanging="720"/>
            <w:rPr>
              <w:noProof/>
            </w:rPr>
          </w:pPr>
          <w:r>
            <w:rPr>
              <w:noProof/>
            </w:rPr>
            <w:t xml:space="preserve">Kathleen, E. L. (2006). Depression Care for the Elderly: Reducing Barriers to Evidence Based Practice. </w:t>
          </w:r>
          <w:r>
            <w:rPr>
              <w:i/>
              <w:iCs/>
              <w:noProof/>
            </w:rPr>
            <w:t>Home Health Care Serv Q, 25</w:t>
          </w:r>
          <w:r>
            <w:rPr>
              <w:noProof/>
            </w:rPr>
            <w:t xml:space="preserve"> (1), 115–148.</w:t>
          </w:r>
        </w:p>
        <w:p w14:paraId="2F4A7725" w14:textId="53AA9C68" w:rsidR="00015064" w:rsidRDefault="00015064" w:rsidP="00015064">
          <w:pPr>
            <w:pStyle w:val="Bibliography"/>
            <w:spacing w:line="480" w:lineRule="auto"/>
            <w:ind w:left="720" w:hanging="720"/>
            <w:rPr>
              <w:noProof/>
              <w:lang w:val="uz-Cyrl-UZ"/>
            </w:rPr>
          </w:pPr>
          <w:r>
            <w:rPr>
              <w:noProof/>
              <w:lang w:val="uz-Cyrl-UZ"/>
            </w:rPr>
            <w:t xml:space="preserve">Peplau, H. E. (1992). Interpersonal Relations: A Theoretical Framework for Application in Nursing Practice. </w:t>
          </w:r>
          <w:r>
            <w:rPr>
              <w:i/>
              <w:iCs/>
              <w:noProof/>
              <w:lang w:val="uz-Cyrl-UZ"/>
            </w:rPr>
            <w:t>Sage Journals, Vol 5, Iss 1</w:t>
          </w:r>
          <w:bookmarkStart w:id="0" w:name="_GoBack"/>
          <w:bookmarkEnd w:id="0"/>
          <w:r>
            <w:rPr>
              <w:noProof/>
              <w:lang w:val="uz-Cyrl-UZ"/>
            </w:rPr>
            <w:t>.</w:t>
          </w:r>
        </w:p>
        <w:p w14:paraId="12586085" w14:textId="77777777" w:rsidR="00015064" w:rsidRDefault="00015064" w:rsidP="00015064">
          <w:pPr>
            <w:spacing w:line="480" w:lineRule="auto"/>
            <w:ind w:left="720" w:hanging="720"/>
          </w:pPr>
          <w:r>
            <w:rPr>
              <w:b/>
              <w:bCs/>
              <w:noProof/>
            </w:rPr>
            <w:fldChar w:fldCharType="end"/>
          </w:r>
        </w:p>
      </w:sdtContent>
    </w:sdt>
    <w:p w14:paraId="637B8A8F" w14:textId="77777777" w:rsidR="00015064" w:rsidRDefault="00015064" w:rsidP="00015064">
      <w:pPr>
        <w:spacing w:line="480" w:lineRule="auto"/>
        <w:ind w:left="720" w:hanging="720"/>
        <w:jc w:val="both"/>
        <w:rPr>
          <w:rFonts w:ascii="Times New Roman" w:hAnsi="Times New Roman" w:cs="Times New Roman"/>
        </w:rPr>
      </w:pPr>
    </w:p>
    <w:p w14:paraId="6C8A961C" w14:textId="77777777" w:rsidR="00015064" w:rsidRDefault="00015064" w:rsidP="00015064">
      <w:pPr>
        <w:spacing w:line="480" w:lineRule="auto"/>
        <w:ind w:left="720" w:hanging="720"/>
        <w:jc w:val="both"/>
      </w:pPr>
    </w:p>
    <w:p w14:paraId="0B1E74EF" w14:textId="77777777" w:rsidR="008160D4" w:rsidRPr="008648AF" w:rsidRDefault="008160D4" w:rsidP="00015064">
      <w:pPr>
        <w:spacing w:line="480" w:lineRule="auto"/>
        <w:ind w:left="720" w:hanging="720"/>
        <w:jc w:val="both"/>
        <w:rPr>
          <w:rFonts w:ascii="Times New Roman" w:hAnsi="Times New Roman" w:cs="Times New Roman"/>
        </w:rPr>
      </w:pPr>
    </w:p>
    <w:sectPr w:rsidR="008160D4" w:rsidRPr="008648A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D508" w14:textId="77777777" w:rsidR="00A61352" w:rsidRDefault="00A61352" w:rsidP="00A61352">
      <w:r>
        <w:separator/>
      </w:r>
    </w:p>
  </w:endnote>
  <w:endnote w:type="continuationSeparator" w:id="0">
    <w:p w14:paraId="704C94FA" w14:textId="77777777" w:rsidR="00A61352" w:rsidRDefault="00A61352" w:rsidP="00A6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D9AAF" w14:textId="77777777" w:rsidR="00A61352" w:rsidRDefault="00A61352" w:rsidP="00A61352">
      <w:r>
        <w:separator/>
      </w:r>
    </w:p>
  </w:footnote>
  <w:footnote w:type="continuationSeparator" w:id="0">
    <w:p w14:paraId="701CD1E8" w14:textId="77777777" w:rsidR="00A61352" w:rsidRDefault="00A61352" w:rsidP="00A613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1A962" w14:textId="77777777" w:rsidR="00A61352" w:rsidRDefault="00A61352" w:rsidP="0001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BE1C7" w14:textId="77777777" w:rsidR="00A61352" w:rsidRDefault="00A61352" w:rsidP="00A6135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F4912" w14:textId="77777777" w:rsidR="00A61352" w:rsidRDefault="00A61352" w:rsidP="000111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5064">
      <w:rPr>
        <w:rStyle w:val="PageNumber"/>
        <w:noProof/>
      </w:rPr>
      <w:t>1</w:t>
    </w:r>
    <w:r>
      <w:rPr>
        <w:rStyle w:val="PageNumber"/>
      </w:rPr>
      <w:fldChar w:fldCharType="end"/>
    </w:r>
  </w:p>
  <w:p w14:paraId="17A3398B" w14:textId="77777777" w:rsidR="00A61352" w:rsidRDefault="00A61352" w:rsidP="00A61352">
    <w:pPr>
      <w:pStyle w:val="Header"/>
      <w:ind w:right="360"/>
    </w:pPr>
    <w:r>
      <w:t>Running head: POLICY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52"/>
    <w:rsid w:val="00015064"/>
    <w:rsid w:val="001E2997"/>
    <w:rsid w:val="004F3E88"/>
    <w:rsid w:val="00550A58"/>
    <w:rsid w:val="006108D6"/>
    <w:rsid w:val="008160D4"/>
    <w:rsid w:val="00836E03"/>
    <w:rsid w:val="008648AF"/>
    <w:rsid w:val="009B0918"/>
    <w:rsid w:val="00A023BC"/>
    <w:rsid w:val="00A61352"/>
    <w:rsid w:val="00D26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883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0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52"/>
    <w:pPr>
      <w:tabs>
        <w:tab w:val="center" w:pos="4320"/>
        <w:tab w:val="right" w:pos="8640"/>
      </w:tabs>
    </w:pPr>
  </w:style>
  <w:style w:type="character" w:customStyle="1" w:styleId="HeaderChar">
    <w:name w:val="Header Char"/>
    <w:basedOn w:val="DefaultParagraphFont"/>
    <w:link w:val="Header"/>
    <w:uiPriority w:val="99"/>
    <w:rsid w:val="00A61352"/>
  </w:style>
  <w:style w:type="character" w:styleId="PageNumber">
    <w:name w:val="page number"/>
    <w:basedOn w:val="DefaultParagraphFont"/>
    <w:uiPriority w:val="99"/>
    <w:semiHidden/>
    <w:unhideWhenUsed/>
    <w:rsid w:val="00A61352"/>
  </w:style>
  <w:style w:type="paragraph" w:styleId="Footer">
    <w:name w:val="footer"/>
    <w:basedOn w:val="Normal"/>
    <w:link w:val="FooterChar"/>
    <w:uiPriority w:val="99"/>
    <w:unhideWhenUsed/>
    <w:rsid w:val="00A61352"/>
    <w:pPr>
      <w:tabs>
        <w:tab w:val="center" w:pos="4320"/>
        <w:tab w:val="right" w:pos="8640"/>
      </w:tabs>
    </w:pPr>
  </w:style>
  <w:style w:type="character" w:customStyle="1" w:styleId="FooterChar">
    <w:name w:val="Footer Char"/>
    <w:basedOn w:val="DefaultParagraphFont"/>
    <w:link w:val="Footer"/>
    <w:uiPriority w:val="99"/>
    <w:rsid w:val="00A61352"/>
  </w:style>
  <w:style w:type="paragraph" w:styleId="BalloonText">
    <w:name w:val="Balloon Text"/>
    <w:basedOn w:val="Normal"/>
    <w:link w:val="BalloonTextChar"/>
    <w:uiPriority w:val="99"/>
    <w:semiHidden/>
    <w:unhideWhenUsed/>
    <w:rsid w:val="008648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8AF"/>
    <w:rPr>
      <w:rFonts w:ascii="Lucida Grande" w:hAnsi="Lucida Grande" w:cs="Lucida Grande"/>
      <w:sz w:val="18"/>
      <w:szCs w:val="18"/>
    </w:rPr>
  </w:style>
  <w:style w:type="character" w:customStyle="1" w:styleId="Heading1Char">
    <w:name w:val="Heading 1 Char"/>
    <w:basedOn w:val="DefaultParagraphFont"/>
    <w:link w:val="Heading1"/>
    <w:uiPriority w:val="9"/>
    <w:rsid w:val="000150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50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506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352"/>
    <w:pPr>
      <w:tabs>
        <w:tab w:val="center" w:pos="4320"/>
        <w:tab w:val="right" w:pos="8640"/>
      </w:tabs>
    </w:pPr>
  </w:style>
  <w:style w:type="character" w:customStyle="1" w:styleId="HeaderChar">
    <w:name w:val="Header Char"/>
    <w:basedOn w:val="DefaultParagraphFont"/>
    <w:link w:val="Header"/>
    <w:uiPriority w:val="99"/>
    <w:rsid w:val="00A61352"/>
  </w:style>
  <w:style w:type="character" w:styleId="PageNumber">
    <w:name w:val="page number"/>
    <w:basedOn w:val="DefaultParagraphFont"/>
    <w:uiPriority w:val="99"/>
    <w:semiHidden/>
    <w:unhideWhenUsed/>
    <w:rsid w:val="00A61352"/>
  </w:style>
  <w:style w:type="paragraph" w:styleId="Footer">
    <w:name w:val="footer"/>
    <w:basedOn w:val="Normal"/>
    <w:link w:val="FooterChar"/>
    <w:uiPriority w:val="99"/>
    <w:unhideWhenUsed/>
    <w:rsid w:val="00A61352"/>
    <w:pPr>
      <w:tabs>
        <w:tab w:val="center" w:pos="4320"/>
        <w:tab w:val="right" w:pos="8640"/>
      </w:tabs>
    </w:pPr>
  </w:style>
  <w:style w:type="character" w:customStyle="1" w:styleId="FooterChar">
    <w:name w:val="Footer Char"/>
    <w:basedOn w:val="DefaultParagraphFont"/>
    <w:link w:val="Footer"/>
    <w:uiPriority w:val="99"/>
    <w:rsid w:val="00A61352"/>
  </w:style>
  <w:style w:type="paragraph" w:styleId="BalloonText">
    <w:name w:val="Balloon Text"/>
    <w:basedOn w:val="Normal"/>
    <w:link w:val="BalloonTextChar"/>
    <w:uiPriority w:val="99"/>
    <w:semiHidden/>
    <w:unhideWhenUsed/>
    <w:rsid w:val="008648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8AF"/>
    <w:rPr>
      <w:rFonts w:ascii="Lucida Grande" w:hAnsi="Lucida Grande" w:cs="Lucida Grande"/>
      <w:sz w:val="18"/>
      <w:szCs w:val="18"/>
    </w:rPr>
  </w:style>
  <w:style w:type="character" w:customStyle="1" w:styleId="Heading1Char">
    <w:name w:val="Heading 1 Char"/>
    <w:basedOn w:val="DefaultParagraphFont"/>
    <w:link w:val="Heading1"/>
    <w:uiPriority w:val="9"/>
    <w:rsid w:val="000150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1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Mar153</b:Tag>
    <b:SourceType>JournalArticle</b:SourceType>
    <b:Guid>{2B084988-09DB-CD44-B26F-1F20BEC72EE1}</b:Guid>
    <b:Author>
      <b:Author>
        <b:NameList>
          <b:Person>
            <b:Last>Bruce</b:Last>
            <b:First>Martha</b:First>
            <b:Middle>L.</b:Middle>
          </b:Person>
        </b:NameList>
      </b:Author>
    </b:Author>
    <b:Title>CARING FOR DEPRESSION IN OLDER HOME HEALTH PATIENTS </b:Title>
    <b:JournalName>J Psychosoc Nurs Ment Health Serv</b:JournalName>
    <b:Year>2015</b:Year>
    <b:Volume>53</b:Volume>
    <b:Issue>11</b:Issue>
    <b:Pages>25–30</b:Pages>
    <b:RefOrder>1</b:RefOrder>
  </b:Source>
  <b:Source>
    <b:Tag>ELL06</b:Tag>
    <b:SourceType>JournalArticle</b:SourceType>
    <b:Guid>{5EC6CE1C-4BB9-4E44-BE16-7F54671CB0E8}</b:Guid>
    <b:Author>
      <b:Author>
        <b:NameList>
          <b:Person>
            <b:Last>Kathleen</b:Last>
            <b:First>E</b:First>
            <b:Middle>LL</b:Middle>
          </b:Person>
        </b:NameList>
      </b:Author>
    </b:Author>
    <b:Title>Depression Care for the Elderly: Reducing Barriers to Evidence Based Practice </b:Title>
    <b:JournalName>Home Health Care Serv Q</b:JournalName>
    <b:Year>2006</b:Year>
    <b:Volume>25</b:Volume>
    <b:Issue>1</b:Issue>
    <b:Pages>115–148</b:Pages>
    <b:RefOrder>2</b:RefOrder>
  </b:Source>
  <b:Source>
    <b:Tag>Hil92</b:Tag>
    <b:SourceType>JournalArticle</b:SourceType>
    <b:Guid>{5686CCC5-CFCF-40FA-B0B6-0A3D18CDEA7B}</b:Guid>
    <b:LCID>uz-Cyrl-UZ</b:LCID>
    <b:Author>
      <b:Author>
        <b:NameList>
          <b:Person>
            <b:Last>Peplau</b:Last>
            <b:First>Hildegard</b:First>
            <b:Middle>E</b:Middle>
          </b:Person>
        </b:NameList>
      </b:Author>
    </b:Author>
    <b:Title>Interpersonal Relations: A Theoretical Framework for Application in Nursing Practice</b:Title>
    <b:Year>1992</b:Year>
    <b:JournalName>Sage Journals, Vol 5, Iss 1</b:JournalName>
    <b:RefOrder>3</b:RefOrder>
  </b:Source>
  <b:Source>
    <b:Tag>Placeholder1</b:Tag>
    <b:SourceType>JournalArticle</b:SourceType>
    <b:Guid>{21BA10D9-9525-9D4C-ACBE-788E801E77BB}</b:Guid>
    <b:LCID>uz-Cyrl-UZ</b:LCID>
    <b:Author>
      <b:Author>
        <b:NameList>
          <b:Person>
            <b:Last>Seyhan</b:Last>
            <b:First>A</b:First>
          </b:Person>
          <b:Person>
            <b:Last>Özbaş</b:Last>
            <b:First>E</b:First>
          </b:Person>
        </b:NameList>
      </b:Author>
    </b:Author>
    <b:Title>The effect of education of nurses on preventing catheter-associated urinary tract infections in patients who undergo hip fracture surgery. </b:Title>
    <b:Year>2018</b:Year>
    <b:JournalName>Journal of Clin Nurs</b:JournalName>
    <b:Volume>27</b:Volume>
    <b:Pages>5-6</b:Pages>
    <b:RefOrder>4</b:RefOrder>
  </b:Source>
</b:Sources>
</file>

<file path=customXml/itemProps1.xml><?xml version="1.0" encoding="utf-8"?>
<ds:datastoreItem xmlns:ds="http://schemas.openxmlformats.org/officeDocument/2006/customXml" ds:itemID="{EB4B03D5-56D0-1E42-B305-8A37C7CF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442</Words>
  <Characters>2323</Characters>
  <Application>Microsoft Macintosh Word</Application>
  <DocSecurity>0</DocSecurity>
  <Lines>52</Lines>
  <Paragraphs>14</Paragraphs>
  <ScaleCrop>false</ScaleCrop>
  <Company>art</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2019-07-24T13:32:00Z</dcterms:created>
  <dcterms:modified xsi:type="dcterms:W3CDTF">2019-07-24T14:00:00Z</dcterms:modified>
</cp:coreProperties>
</file>