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67" w:rsidRPr="007239DD" w:rsidRDefault="00A85705" w:rsidP="007239DD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title:"/>
          <w:tag w:val="Enter title:"/>
          <w:id w:val="-1297677176"/>
          <w:placeholder>
            <w:docPart w:val="11E4B63386A240FF987BF21B1943FF17"/>
          </w:placeholder>
          <w:temporary/>
          <w:showingPlcHdr/>
          <w15:appearance w15:val="hidden"/>
        </w:sdtPr>
        <w:sdtEndPr/>
        <w:sdtContent>
          <w:r w:rsidR="00102567" w:rsidRPr="007239DD">
            <w:rPr>
              <w:rFonts w:ascii="Times New Roman" w:hAnsi="Times New Roman" w:cs="Times New Roman"/>
            </w:rPr>
            <w:t>Add Title Here, up to 12 Words, on One to Two Lines</w:t>
          </w:r>
        </w:sdtContent>
      </w:sdt>
    </w:p>
    <w:p w:rsidR="00102567" w:rsidRPr="007239DD" w:rsidRDefault="00A85705" w:rsidP="007239DD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Author Name(s), First M. Last, Omit Titles and Degrees:"/>
          <w:tag w:val="Enter Author Name(s), First M. Last, Omit Titles and Degrees:"/>
          <w:id w:val="-523712377"/>
          <w:placeholder>
            <w:docPart w:val="058BA1800AE74ECBB79F048F1619A044"/>
          </w:placeholder>
          <w:temporary/>
          <w:showingPlcHdr/>
          <w15:appearance w15:val="hidden"/>
        </w:sdtPr>
        <w:sdtEndPr/>
        <w:sdtContent>
          <w:r w:rsidR="00102567" w:rsidRPr="007239DD">
            <w:rPr>
              <w:rFonts w:ascii="Times New Roman" w:hAnsi="Times New Roman" w:cs="Times New Roman"/>
            </w:rPr>
            <w:t>Author Name(s), First M. Last, Omit Titles and Degrees</w:t>
          </w:r>
        </w:sdtContent>
      </w:sdt>
    </w:p>
    <w:p w:rsidR="00102567" w:rsidRPr="007239DD" w:rsidRDefault="00A85705" w:rsidP="007239DD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institutional affiliation(s):"/>
          <w:tag w:val="Enter institutional affiliation(s):"/>
          <w:id w:val="2102991146"/>
          <w:placeholder>
            <w:docPart w:val="089D44D274704DA0B29D10899E4BA910"/>
          </w:placeholder>
          <w:temporary/>
          <w:showingPlcHdr/>
          <w15:appearance w15:val="hidden"/>
        </w:sdtPr>
        <w:sdtEndPr/>
        <w:sdtContent>
          <w:r w:rsidR="00102567" w:rsidRPr="007239DD">
            <w:rPr>
              <w:rFonts w:ascii="Times New Roman" w:hAnsi="Times New Roman" w:cs="Times New Roman"/>
            </w:rPr>
            <w:t>Institutional Affiliation(s)</w:t>
          </w:r>
        </w:sdtContent>
      </w:sdt>
    </w:p>
    <w:p w:rsidR="00102567" w:rsidRPr="007239DD" w:rsidRDefault="00102567" w:rsidP="007239DD">
      <w:pPr>
        <w:pStyle w:val="Title"/>
        <w:rPr>
          <w:rFonts w:ascii="Times New Roman" w:hAnsi="Times New Roman" w:cs="Times New Roman"/>
        </w:rPr>
      </w:pPr>
      <w:r w:rsidRPr="007239DD">
        <w:rPr>
          <w:rFonts w:ascii="Times New Roman" w:hAnsi="Times New Roman" w:cs="Times New Roman"/>
        </w:rPr>
        <w:t>Author Note</w:t>
      </w:r>
    </w:p>
    <w:p w:rsidR="00102567" w:rsidRPr="007239DD" w:rsidRDefault="00102567" w:rsidP="007239DD">
      <w:pPr>
        <w:rPr>
          <w:rFonts w:ascii="Times New Roman" w:eastAsiaTheme="majorEastAsia" w:hAnsi="Times New Roman" w:cs="Times New Roman"/>
        </w:rPr>
      </w:pPr>
      <w:r w:rsidRPr="007239DD">
        <w:rPr>
          <w:rFonts w:ascii="Times New Roman" w:hAnsi="Times New Roman" w:cs="Times New Roman"/>
        </w:rPr>
        <w:br w:type="page"/>
      </w:r>
    </w:p>
    <w:p w:rsidR="00F66BC1" w:rsidRPr="007239DD" w:rsidRDefault="00F66BC1" w:rsidP="007239DD">
      <w:pPr>
        <w:jc w:val="center"/>
        <w:rPr>
          <w:rFonts w:ascii="Times New Roman" w:eastAsiaTheme="majorEastAsia" w:hAnsi="Times New Roman" w:cs="Times New Roman"/>
          <w:b/>
        </w:rPr>
      </w:pPr>
      <w:r w:rsidRPr="007239DD">
        <w:rPr>
          <w:rFonts w:ascii="Times New Roman" w:eastAsiaTheme="majorEastAsia" w:hAnsi="Times New Roman" w:cs="Times New Roman"/>
          <w:b/>
        </w:rPr>
        <w:lastRenderedPageBreak/>
        <w:t>B</w:t>
      </w:r>
      <w:bookmarkStart w:id="0" w:name="_GoBack"/>
      <w:r w:rsidRPr="007239DD">
        <w:rPr>
          <w:rFonts w:ascii="Times New Roman" w:eastAsiaTheme="majorEastAsia" w:hAnsi="Times New Roman" w:cs="Times New Roman"/>
          <w:b/>
        </w:rPr>
        <w:t>usiness Strategy</w:t>
      </w:r>
    </w:p>
    <w:p w:rsidR="00F66BC1" w:rsidRPr="007239DD" w:rsidRDefault="00F66BC1" w:rsidP="007239DD">
      <w:pPr>
        <w:ind w:firstLine="0"/>
        <w:rPr>
          <w:rFonts w:ascii="Times New Roman" w:hAnsi="Times New Roman" w:cs="Times New Roman"/>
          <w:b/>
        </w:rPr>
      </w:pPr>
      <w:r w:rsidRPr="007239DD">
        <w:rPr>
          <w:rFonts w:ascii="Times New Roman" w:hAnsi="Times New Roman" w:cs="Times New Roman"/>
          <w:b/>
        </w:rPr>
        <w:t>Outsourcing</w:t>
      </w:r>
    </w:p>
    <w:p w:rsidR="00F66BC1" w:rsidRPr="007239DD" w:rsidRDefault="00F66BC1" w:rsidP="007239DD">
      <w:pPr>
        <w:rPr>
          <w:rFonts w:ascii="Times New Roman" w:hAnsi="Times New Roman" w:cs="Times New Roman"/>
          <w:shd w:val="clear" w:color="auto" w:fill="FFFFFF"/>
        </w:rPr>
      </w:pPr>
      <w:r w:rsidRPr="007239DD">
        <w:rPr>
          <w:rFonts w:ascii="Times New Roman" w:hAnsi="Times New Roman" w:cs="Times New Roman"/>
          <w:shd w:val="clear" w:color="auto" w:fill="FFFFFF"/>
        </w:rPr>
        <w:t>Outsourcing is when a firm hires a party outside the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company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for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services </w:t>
      </w:r>
      <w:r w:rsidR="007239DD">
        <w:rPr>
          <w:rFonts w:ascii="Times New Roman" w:hAnsi="Times New Roman" w:cs="Times New Roman"/>
          <w:shd w:val="clear" w:color="auto" w:fill="FFFFFF"/>
        </w:rPr>
        <w:t xml:space="preserve">and creating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goods. </w:t>
      </w:r>
      <w:r w:rsidR="007239DD" w:rsidRPr="007239DD">
        <w:rPr>
          <w:rFonts w:ascii="Times New Roman" w:hAnsi="Times New Roman" w:cs="Times New Roman"/>
          <w:shd w:val="clear" w:color="auto" w:fill="FFFFFF"/>
        </w:rPr>
        <w:t xml:space="preserve">Traditionally these tasks are performed in-house by the company’s own employees and </w:t>
      </w:r>
      <w:r w:rsidR="007239DD" w:rsidRPr="007239DD">
        <w:rPr>
          <w:rFonts w:ascii="Times New Roman" w:hAnsi="Times New Roman" w:cs="Times New Roman"/>
          <w:shd w:val="clear" w:color="auto" w:fill="FFFFFF"/>
        </w:rPr>
        <w:t xml:space="preserve">staff </w:t>
      </w:r>
      <w:r w:rsidR="007239DD">
        <w:rPr>
          <w:rFonts w:ascii="Times New Roman" w:hAnsi="Times New Roman" w:cs="Times New Roman"/>
          <w:shd w:val="clear" w:color="auto" w:fill="FFFFFF"/>
        </w:rPr>
        <w:t>but the p</w:t>
      </w:r>
      <w:r w:rsidRPr="007239DD">
        <w:rPr>
          <w:rFonts w:ascii="Times New Roman" w:hAnsi="Times New Roman" w:cs="Times New Roman"/>
          <w:shd w:val="clear" w:color="auto" w:fill="FFFFFF"/>
        </w:rPr>
        <w:t>ractice of o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utsourcing is </w:t>
      </w:r>
      <w:r w:rsidR="007239DD">
        <w:rPr>
          <w:rFonts w:ascii="Times New Roman" w:hAnsi="Times New Roman" w:cs="Times New Roman"/>
          <w:shd w:val="clear" w:color="auto" w:fill="FFFFFF"/>
        </w:rPr>
        <w:t>mostly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undertaken </w:t>
      </w:r>
      <w:r w:rsidRPr="007239DD">
        <w:rPr>
          <w:rFonts w:ascii="Times New Roman" w:hAnsi="Times New Roman" w:cs="Times New Roman"/>
          <w:shd w:val="clear" w:color="auto" w:fill="FFFFFF"/>
        </w:rPr>
        <w:t>for</w:t>
      </w:r>
      <w:r w:rsidR="007239DD">
        <w:rPr>
          <w:rFonts w:ascii="Times New Roman" w:hAnsi="Times New Roman" w:cs="Times New Roman"/>
          <w:shd w:val="clear" w:color="auto" w:fill="FFFFFF"/>
        </w:rPr>
        <w:t xml:space="preserve"> purpose of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cost-cutting</w:t>
      </w:r>
      <w:r w:rsidR="007239DD">
        <w:rPr>
          <w:rFonts w:ascii="Times New Roman" w:hAnsi="Times New Roman" w:cs="Times New Roman"/>
          <w:shd w:val="clear" w:color="auto" w:fill="FFFFFF"/>
        </w:rPr>
        <w:t>,</w:t>
      </w:r>
      <w:r w:rsidR="00BD2D09" w:rsidRPr="007239DD">
        <w:rPr>
          <w:rFonts w:ascii="Times New Roman" w:hAnsi="Times New Roman" w:cs="Times New Roman"/>
          <w:shd w:val="clear" w:color="auto" w:fill="FFFFFF"/>
        </w:rPr>
        <w:t xml:space="preserve"> increased efficiency, and faster and better services. Using outsourcing</w:t>
      </w:r>
      <w:r w:rsidR="00BD2D09" w:rsidRPr="007239DD">
        <w:rPr>
          <w:rFonts w:ascii="Times New Roman" w:hAnsi="Times New Roman" w:cs="Times New Roman"/>
          <w:shd w:val="clear" w:color="auto" w:fill="FFFFFF"/>
        </w:rPr>
        <w:t xml:space="preserve"> strategy may also lead to </w:t>
      </w:r>
      <w:r w:rsidR="00BD2D09" w:rsidRPr="007239DD">
        <w:rPr>
          <w:rFonts w:ascii="Times New Roman" w:hAnsi="Times New Roman" w:cs="Times New Roman"/>
          <w:shd w:val="clear" w:color="auto" w:fill="FFFFFF"/>
        </w:rPr>
        <w:t>efficient</w:t>
      </w:r>
      <w:r w:rsidR="00BD2D09" w:rsidRPr="007239DD">
        <w:rPr>
          <w:rFonts w:ascii="Times New Roman" w:hAnsi="Times New Roman" w:cs="Times New Roman"/>
          <w:shd w:val="clear" w:color="auto" w:fill="FFFFFF"/>
        </w:rPr>
        <w:t xml:space="preserve"> turnaround times, </w:t>
      </w:r>
      <w:r w:rsidR="00BD2D09" w:rsidRPr="007239DD">
        <w:rPr>
          <w:rFonts w:ascii="Times New Roman" w:hAnsi="Times New Roman" w:cs="Times New Roman"/>
          <w:shd w:val="clear" w:color="auto" w:fill="FFFFFF"/>
        </w:rPr>
        <w:t>greater</w:t>
      </w:r>
      <w:r w:rsidR="00BD2D09" w:rsidRPr="007239DD">
        <w:rPr>
          <w:rFonts w:ascii="Times New Roman" w:hAnsi="Times New Roman" w:cs="Times New Roman"/>
          <w:shd w:val="clear" w:color="auto" w:fill="FFFFFF"/>
        </w:rPr>
        <w:t xml:space="preserve"> competitive</w:t>
      </w:r>
      <w:r w:rsidR="00BD2D09" w:rsidRPr="007239DD">
        <w:rPr>
          <w:rFonts w:ascii="Times New Roman" w:hAnsi="Times New Roman" w:cs="Times New Roman"/>
          <w:shd w:val="clear" w:color="auto" w:fill="FFFFFF"/>
        </w:rPr>
        <w:t xml:space="preserve">ness within an industry and decreased </w:t>
      </w:r>
      <w:r w:rsidR="00BD2D09" w:rsidRPr="007239DD">
        <w:rPr>
          <w:rFonts w:ascii="Times New Roman" w:hAnsi="Times New Roman" w:cs="Times New Roman"/>
          <w:shd w:val="clear" w:color="auto" w:fill="FFFFFF"/>
        </w:rPr>
        <w:t>overall operational costs.</w:t>
      </w:r>
    </w:p>
    <w:p w:rsidR="00BD2D09" w:rsidRPr="007239DD" w:rsidRDefault="00077B8F" w:rsidP="007239DD">
      <w:pPr>
        <w:rPr>
          <w:rFonts w:ascii="Times New Roman" w:hAnsi="Times New Roman" w:cs="Times New Roman"/>
          <w:shd w:val="clear" w:color="auto" w:fill="FFFFFF"/>
        </w:rPr>
      </w:pPr>
      <w:r w:rsidRPr="007239DD">
        <w:rPr>
          <w:rFonts w:ascii="Times New Roman" w:hAnsi="Times New Roman" w:cs="Times New Roman"/>
          <w:shd w:val="clear" w:color="auto" w:fill="FFFFFF"/>
        </w:rPr>
        <w:t xml:space="preserve">Nestle and Nielson Holdings are the 2 leading companies </w:t>
      </w:r>
      <w:r w:rsidR="00B40BEB" w:rsidRPr="007239DD">
        <w:rPr>
          <w:rFonts w:ascii="Times New Roman" w:hAnsi="Times New Roman" w:cs="Times New Roman"/>
          <w:shd w:val="clear" w:color="auto" w:fill="FFFFFF"/>
        </w:rPr>
        <w:t>that entered into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outsourcing </w:t>
      </w:r>
      <w:r w:rsidR="00B40BEB" w:rsidRPr="007239DD">
        <w:rPr>
          <w:rFonts w:ascii="Times New Roman" w:hAnsi="Times New Roman" w:cs="Times New Roman"/>
          <w:shd w:val="clear" w:color="auto" w:fill="FFFFFF"/>
        </w:rPr>
        <w:t xml:space="preserve">agreements with firms with specialized services.  </w:t>
      </w:r>
    </w:p>
    <w:p w:rsidR="00B40BEB" w:rsidRPr="007239DD" w:rsidRDefault="00B40BEB" w:rsidP="007239DD">
      <w:pPr>
        <w:ind w:firstLine="0"/>
        <w:rPr>
          <w:rFonts w:ascii="Times New Roman" w:hAnsi="Times New Roman" w:cs="Times New Roman"/>
          <w:b/>
          <w:shd w:val="clear" w:color="auto" w:fill="FFFFFF"/>
        </w:rPr>
      </w:pPr>
      <w:r w:rsidRPr="007239DD">
        <w:rPr>
          <w:rFonts w:ascii="Times New Roman" w:hAnsi="Times New Roman" w:cs="Times New Roman"/>
          <w:b/>
          <w:shd w:val="clear" w:color="auto" w:fill="FFFFFF"/>
        </w:rPr>
        <w:t xml:space="preserve">Nestle and </w:t>
      </w:r>
      <w:r w:rsidR="00BB3540" w:rsidRPr="007239DD">
        <w:rPr>
          <w:rFonts w:ascii="Times New Roman" w:hAnsi="Times New Roman" w:cs="Times New Roman"/>
          <w:b/>
          <w:shd w:val="clear" w:color="auto" w:fill="FFFFFF"/>
        </w:rPr>
        <w:t>OmPrompt EDI services</w:t>
      </w:r>
    </w:p>
    <w:p w:rsidR="00B40BEB" w:rsidRPr="007239DD" w:rsidRDefault="00B40BEB" w:rsidP="007239DD">
      <w:pPr>
        <w:rPr>
          <w:rFonts w:ascii="Times New Roman" w:hAnsi="Times New Roman" w:cs="Times New Roman"/>
          <w:shd w:val="clear" w:color="auto" w:fill="FFFFFF"/>
        </w:rPr>
      </w:pPr>
      <w:r w:rsidRPr="007239DD">
        <w:rPr>
          <w:rFonts w:ascii="Times New Roman" w:hAnsi="Times New Roman" w:cs="Times New Roman"/>
          <w:shd w:val="clear" w:color="auto" w:fill="FFFFFF"/>
        </w:rPr>
        <w:t>Nestle is world</w:t>
      </w:r>
      <w:r w:rsidRPr="007239DD">
        <w:rPr>
          <w:rFonts w:ascii="Times New Roman" w:hAnsi="Times New Roman" w:cs="Times New Roman"/>
          <w:shd w:val="clear" w:color="auto" w:fill="FFFFFF"/>
        </w:rPr>
        <w:t>’s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leading beverage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and food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company</w:t>
      </w:r>
      <w:r w:rsidRPr="007239DD">
        <w:rPr>
          <w:rFonts w:ascii="Times New Roman" w:hAnsi="Times New Roman" w:cs="Times New Roman"/>
          <w:shd w:val="clear" w:color="auto" w:fill="FFFFFF"/>
        </w:rPr>
        <w:t>. It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has produced a </w:t>
      </w:r>
      <w:r w:rsidRPr="007239DD">
        <w:rPr>
          <w:rFonts w:ascii="Times New Roman" w:hAnsi="Times New Roman" w:cs="Times New Roman"/>
          <w:shd w:val="clear" w:color="auto" w:fill="FFFFFF"/>
        </w:rPr>
        <w:t>great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range of products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i.e.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bottled water,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Pr="007239DD">
        <w:rPr>
          <w:rFonts w:ascii="Times New Roman" w:hAnsi="Times New Roman" w:cs="Times New Roman"/>
          <w:shd w:val="clear" w:color="auto" w:fill="FFFFFF"/>
        </w:rPr>
        <w:t>baby foods</w:t>
      </w:r>
      <w:r w:rsidRPr="007239DD">
        <w:rPr>
          <w:rFonts w:ascii="Times New Roman" w:hAnsi="Times New Roman" w:cs="Times New Roman"/>
          <w:shd w:val="clear" w:color="auto" w:fill="FFFFFF"/>
        </w:rPr>
        <w:t>, cereals, chocolates</w:t>
      </w:r>
      <w:r w:rsidRPr="007239DD">
        <w:rPr>
          <w:rFonts w:ascii="Times New Roman" w:hAnsi="Times New Roman" w:cs="Times New Roman"/>
          <w:shd w:val="clear" w:color="auto" w:fill="FFFFFF"/>
        </w:rPr>
        <w:t>, culinary, coffee</w:t>
      </w:r>
      <w:r w:rsidRPr="007239DD">
        <w:rPr>
          <w:rFonts w:ascii="Times New Roman" w:hAnsi="Times New Roman" w:cs="Times New Roman"/>
          <w:shd w:val="clear" w:color="auto" w:fill="FFFFFF"/>
        </w:rPr>
        <w:t>, canned &amp; frozen food</w:t>
      </w:r>
      <w:r w:rsidRPr="007239DD">
        <w:rPr>
          <w:rFonts w:ascii="Times New Roman" w:hAnsi="Times New Roman" w:cs="Times New Roman"/>
          <w:shd w:val="clear" w:color="auto" w:fill="FFFFFF"/>
        </w:rPr>
        <w:t>, healthcare nutrition,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Pr="007239DD">
        <w:rPr>
          <w:rFonts w:ascii="Times New Roman" w:hAnsi="Times New Roman" w:cs="Times New Roman"/>
          <w:shd w:val="clear" w:color="auto" w:fill="FFFFFF"/>
        </w:rPr>
        <w:t>dairy</w:t>
      </w:r>
      <w:r w:rsidRPr="007239DD">
        <w:rPr>
          <w:rFonts w:ascii="Times New Roman" w:hAnsi="Times New Roman" w:cs="Times New Roman"/>
          <w:shd w:val="clear" w:color="auto" w:fill="FFFFFF"/>
        </w:rPr>
        <w:t>, ice cream</w:t>
      </w:r>
      <w:r w:rsidRPr="007239DD">
        <w:rPr>
          <w:rFonts w:ascii="Times New Roman" w:hAnsi="Times New Roman" w:cs="Times New Roman"/>
          <w:shd w:val="clear" w:color="auto" w:fill="FFFFFF"/>
        </w:rPr>
        <w:t>, pet care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, </w:t>
      </w:r>
      <w:r w:rsidRPr="007239DD">
        <w:rPr>
          <w:rFonts w:ascii="Times New Roman" w:hAnsi="Times New Roman" w:cs="Times New Roman"/>
          <w:shd w:val="clear" w:color="auto" w:fill="FFFFFF"/>
        </w:rPr>
        <w:t>weight management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services</w:t>
      </w:r>
      <w:r w:rsidRPr="007239DD">
        <w:rPr>
          <w:rFonts w:ascii="Times New Roman" w:hAnsi="Times New Roman" w:cs="Times New Roman"/>
          <w:shd w:val="clear" w:color="auto" w:fill="FFFFFF"/>
        </w:rPr>
        <w:t>.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Since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Nestle is a </w:t>
      </w:r>
      <w:r w:rsidR="00BB3540" w:rsidRPr="007239DD">
        <w:rPr>
          <w:rFonts w:ascii="Times New Roman" w:hAnsi="Times New Roman" w:cs="Times New Roman"/>
          <w:shd w:val="clear" w:color="auto" w:fill="FFFFFF"/>
        </w:rPr>
        <w:t>global brand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and produce</w:t>
      </w:r>
      <w:r w:rsidR="00BB3540" w:rsidRPr="007239DD">
        <w:rPr>
          <w:rFonts w:ascii="Times New Roman" w:hAnsi="Times New Roman" w:cs="Times New Roman"/>
          <w:shd w:val="clear" w:color="auto" w:fill="FFFFFF"/>
        </w:rPr>
        <w:t>s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wide range of product</w:t>
      </w:r>
      <w:r w:rsidR="00BB3540" w:rsidRPr="007239DD">
        <w:rPr>
          <w:rFonts w:ascii="Times New Roman" w:hAnsi="Times New Roman" w:cs="Times New Roman"/>
          <w:shd w:val="clear" w:color="auto" w:fill="FFFFFF"/>
        </w:rPr>
        <w:t>s</w:t>
      </w:r>
      <w:r w:rsidR="007239DD">
        <w:rPr>
          <w:rFonts w:ascii="Times New Roman" w:hAnsi="Times New Roman" w:cs="Times New Roman"/>
          <w:shd w:val="clear" w:color="auto" w:fill="FFFFFF"/>
        </w:rPr>
        <w:t>, d</w:t>
      </w:r>
      <w:r w:rsidR="00BB3540" w:rsidRPr="007239DD">
        <w:rPr>
          <w:rFonts w:ascii="Times New Roman" w:hAnsi="Times New Roman" w:cs="Times New Roman"/>
          <w:shd w:val="clear" w:color="auto" w:fill="FFFFFF"/>
        </w:rPr>
        <w:t>ealing with all the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processes </w:t>
      </w:r>
      <w:r w:rsidR="00BB3540" w:rsidRPr="007239DD">
        <w:rPr>
          <w:rFonts w:ascii="Times New Roman" w:hAnsi="Times New Roman" w:cs="Times New Roman"/>
          <w:shd w:val="clear" w:color="auto" w:fill="FFFFFF"/>
        </w:rPr>
        <w:t>could be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complicated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 for the company. O</w:t>
      </w:r>
      <w:r w:rsidRPr="007239DD">
        <w:rPr>
          <w:rFonts w:ascii="Times New Roman" w:hAnsi="Times New Roman" w:cs="Times New Roman"/>
          <w:shd w:val="clear" w:color="auto" w:fill="FFFFFF"/>
        </w:rPr>
        <w:t>utsourcing help</w:t>
      </w:r>
      <w:r w:rsidR="00BB3540" w:rsidRPr="007239DD">
        <w:rPr>
          <w:rFonts w:ascii="Times New Roman" w:hAnsi="Times New Roman" w:cs="Times New Roman"/>
          <w:shd w:val="clear" w:color="auto" w:fill="FFFFFF"/>
        </w:rPr>
        <w:t>s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the company 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deal with those complications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in aspects </w:t>
      </w:r>
      <w:r w:rsidR="007239DD">
        <w:rPr>
          <w:rFonts w:ascii="Times New Roman" w:hAnsi="Times New Roman" w:cs="Times New Roman"/>
          <w:shd w:val="clear" w:color="auto" w:fill="FFFFFF"/>
        </w:rPr>
        <w:t>like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unnecessary task 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and cost </w:t>
      </w:r>
      <w:r w:rsidRPr="007239DD">
        <w:rPr>
          <w:rFonts w:ascii="Times New Roman" w:hAnsi="Times New Roman" w:cs="Times New Roman"/>
          <w:shd w:val="clear" w:color="auto" w:fill="FFFFFF"/>
        </w:rPr>
        <w:t>reduction.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46533" w:rsidRPr="007239DD" w:rsidRDefault="00BB3540" w:rsidP="007239DD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7239DD">
        <w:rPr>
          <w:rFonts w:ascii="Times New Roman" w:hAnsi="Times New Roman" w:cs="Times New Roman"/>
          <w:shd w:val="clear" w:color="auto" w:fill="FFFFFF"/>
        </w:rPr>
        <w:tab/>
      </w:r>
      <w:r w:rsidRPr="007239DD">
        <w:rPr>
          <w:rFonts w:ascii="Times New Roman" w:hAnsi="Times New Roman" w:cs="Times New Roman"/>
          <w:shd w:val="clear" w:color="auto" w:fill="FFFFFF"/>
        </w:rPr>
        <w:t xml:space="preserve">Nestle outsources IT system because </w:t>
      </w:r>
      <w:r w:rsidRPr="007239DD">
        <w:rPr>
          <w:rFonts w:ascii="Times New Roman" w:hAnsi="Times New Roman" w:cs="Times New Roman"/>
          <w:shd w:val="clear" w:color="auto" w:fill="FFFFFF"/>
        </w:rPr>
        <w:t>being a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food company</w:t>
      </w:r>
      <w:r w:rsidRPr="007239DD">
        <w:rPr>
          <w:rFonts w:ascii="Times New Roman" w:hAnsi="Times New Roman" w:cs="Times New Roman"/>
          <w:shd w:val="clear" w:color="auto" w:fill="FFFFFF"/>
        </w:rPr>
        <w:t>,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they have </w:t>
      </w:r>
      <w:r w:rsidR="007239DD">
        <w:rPr>
          <w:rFonts w:ascii="Times New Roman" w:hAnsi="Times New Roman" w:cs="Times New Roman"/>
          <w:shd w:val="clear" w:color="auto" w:fill="FFFFFF"/>
        </w:rPr>
        <w:t xml:space="preserve">less potential in </w:t>
      </w:r>
      <w:r w:rsidRPr="007239DD">
        <w:rPr>
          <w:rFonts w:ascii="Times New Roman" w:hAnsi="Times New Roman" w:cs="Times New Roman"/>
          <w:shd w:val="clear" w:color="auto" w:fill="FFFFFF"/>
        </w:rPr>
        <w:t>IT field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Pr="007239DD">
        <w:rPr>
          <w:rFonts w:ascii="Times New Roman" w:hAnsi="Times New Roman" w:cs="Times New Roman"/>
          <w:shd w:val="clear" w:color="auto" w:fill="FFFFFF"/>
        </w:rPr>
        <w:t>as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compare</w:t>
      </w:r>
      <w:r w:rsidRPr="007239DD">
        <w:rPr>
          <w:rFonts w:ascii="Times New Roman" w:hAnsi="Times New Roman" w:cs="Times New Roman"/>
          <w:shd w:val="clear" w:color="auto" w:fill="FFFFFF"/>
        </w:rPr>
        <w:t>d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Pr="007239DD">
        <w:rPr>
          <w:rFonts w:ascii="Times New Roman" w:hAnsi="Times New Roman" w:cs="Times New Roman"/>
          <w:shd w:val="clear" w:color="auto" w:fill="FFFFFF"/>
        </w:rPr>
        <w:t>to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the company which directly </w:t>
      </w:r>
      <w:r w:rsidRPr="007239DD">
        <w:rPr>
          <w:rFonts w:ascii="Times New Roman" w:hAnsi="Times New Roman" w:cs="Times New Roman"/>
          <w:shd w:val="clear" w:color="auto" w:fill="FFFFFF"/>
        </w:rPr>
        <w:t>deals with IT system</w:t>
      </w:r>
      <w:r w:rsidR="007239DD">
        <w:rPr>
          <w:rFonts w:ascii="Times New Roman" w:hAnsi="Times New Roman" w:cs="Times New Roman"/>
          <w:shd w:val="clear" w:color="auto" w:fill="FFFFFF"/>
        </w:rPr>
        <w:t>s</w:t>
      </w:r>
      <w:r w:rsidRPr="007239DD">
        <w:rPr>
          <w:rFonts w:ascii="Times New Roman" w:hAnsi="Times New Roman" w:cs="Times New Roman"/>
          <w:shd w:val="clear" w:color="auto" w:fill="FFFFFF"/>
        </w:rPr>
        <w:t>.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="00846533" w:rsidRPr="007239DD">
        <w:rPr>
          <w:rFonts w:ascii="Times New Roman" w:hAnsi="Times New Roman" w:cs="Times New Roman"/>
          <w:shd w:val="clear" w:color="auto" w:fill="FFFFFF"/>
        </w:rPr>
        <w:t>Information technology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provides </w:t>
      </w:r>
      <w:r w:rsidR="00846533" w:rsidRPr="007239DD">
        <w:rPr>
          <w:rFonts w:ascii="Times New Roman" w:hAnsi="Times New Roman" w:cs="Times New Roman"/>
          <w:shd w:val="clear" w:color="auto" w:fill="FFFFFF"/>
        </w:rPr>
        <w:t xml:space="preserve">an improved and efficient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infrastructure for the management </w:t>
      </w:r>
      <w:r w:rsidR="00846533" w:rsidRPr="007239DD">
        <w:rPr>
          <w:rFonts w:ascii="Times New Roman" w:hAnsi="Times New Roman" w:cs="Times New Roman"/>
          <w:shd w:val="clear" w:color="auto" w:fill="FFFFFF"/>
        </w:rPr>
        <w:t xml:space="preserve">and visibility </w:t>
      </w:r>
      <w:r w:rsidRPr="007239DD">
        <w:rPr>
          <w:rFonts w:ascii="Times New Roman" w:hAnsi="Times New Roman" w:cs="Times New Roman"/>
          <w:shd w:val="clear" w:color="auto" w:fill="FFFFFF"/>
        </w:rPr>
        <w:t>of information</w:t>
      </w:r>
      <w:r w:rsidR="00846533" w:rsidRPr="007239DD">
        <w:rPr>
          <w:rFonts w:ascii="Times New Roman" w:hAnsi="Times New Roman" w:cs="Times New Roman"/>
          <w:shd w:val="clear" w:color="auto" w:fill="FFFFFF"/>
        </w:rPr>
        <w:t xml:space="preserve"> across the supply chain within the company.</w:t>
      </w:r>
      <w:sdt>
        <w:sdtPr>
          <w:rPr>
            <w:rFonts w:ascii="Times New Roman" w:hAnsi="Times New Roman" w:cs="Times New Roman"/>
            <w:shd w:val="clear" w:color="auto" w:fill="FFFFFF"/>
          </w:rPr>
          <w:id w:val="-1181274496"/>
          <w:citation/>
        </w:sdtPr>
        <w:sdtContent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instrText xml:space="preserve"> CITATION Wes18 \l 1033 </w:instrText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222A19" w:rsidRPr="007239DD">
            <w:rPr>
              <w:rFonts w:ascii="Times New Roman" w:hAnsi="Times New Roman" w:cs="Times New Roman"/>
              <w:noProof/>
              <w:shd w:val="clear" w:color="auto" w:fill="FFFFFF"/>
            </w:rPr>
            <w:t xml:space="preserve"> (Phillips, 2018)</w:t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</w:p>
    <w:p w:rsidR="00BB3540" w:rsidRPr="007239DD" w:rsidRDefault="00846533" w:rsidP="007239DD">
      <w:pPr>
        <w:rPr>
          <w:rFonts w:ascii="Times New Roman" w:hAnsi="Times New Roman" w:cs="Times New Roman"/>
          <w:shd w:val="clear" w:color="auto" w:fill="FFFFFF"/>
        </w:rPr>
      </w:pPr>
      <w:r w:rsidRPr="007239DD">
        <w:rPr>
          <w:rFonts w:ascii="Times New Roman" w:hAnsi="Times New Roman" w:cs="Times New Roman"/>
          <w:shd w:val="clear" w:color="auto" w:fill="FFFFFF"/>
        </w:rPr>
        <w:t>Moreover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,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it 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helps reduce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the </w:t>
      </w:r>
      <w:r w:rsidRPr="007239DD">
        <w:rPr>
          <w:rFonts w:ascii="Times New Roman" w:hAnsi="Times New Roman" w:cs="Times New Roman"/>
          <w:shd w:val="clear" w:color="auto" w:fill="FFFFFF"/>
        </w:rPr>
        <w:t>complexity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of 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supply chain information. As a </w:t>
      </w:r>
      <w:r w:rsidRPr="007239DD">
        <w:rPr>
          <w:rFonts w:ascii="Times New Roman" w:hAnsi="Times New Roman" w:cs="Times New Roman"/>
          <w:shd w:val="clear" w:color="auto" w:fill="FFFFFF"/>
        </w:rPr>
        <w:t>result, it brings about correct and precise forecasting demand and an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 improve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d communication between </w:t>
      </w:r>
      <w:r w:rsidRPr="007239DD">
        <w:rPr>
          <w:rFonts w:ascii="Times New Roman" w:hAnsi="Times New Roman" w:cs="Times New Roman"/>
          <w:shd w:val="clear" w:color="auto" w:fill="FFFFFF"/>
        </w:rPr>
        <w:lastRenderedPageBreak/>
        <w:t>buyer and supplier.</w:t>
      </w:r>
      <w:r w:rsidR="00BB3540"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Pr="007239DD">
        <w:rPr>
          <w:rFonts w:ascii="Times New Roman" w:hAnsi="Times New Roman" w:cs="Times New Roman"/>
          <w:shd w:val="clear" w:color="auto" w:fill="FFFFFF"/>
        </w:rPr>
        <w:t>OmPrompt EDI provide services that automate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the </w:t>
      </w:r>
      <w:r w:rsidRPr="007239DD">
        <w:rPr>
          <w:rFonts w:ascii="Times New Roman" w:hAnsi="Times New Roman" w:cs="Times New Roman"/>
          <w:shd w:val="clear" w:color="auto" w:fill="FFFFFF"/>
        </w:rPr>
        <w:t>management of orders,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proof of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purchase and 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delivery documentation </w:t>
      </w:r>
      <w:r w:rsidR="007239DD">
        <w:rPr>
          <w:rFonts w:ascii="Times New Roman" w:hAnsi="Times New Roman" w:cs="Times New Roman"/>
          <w:shd w:val="clear" w:color="auto" w:fill="FFFFFF"/>
        </w:rPr>
        <w:t>and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improve</w:t>
      </w:r>
      <w:r w:rsidR="007239DD">
        <w:rPr>
          <w:rFonts w:ascii="Times New Roman" w:hAnsi="Times New Roman" w:cs="Times New Roman"/>
          <w:shd w:val="clear" w:color="auto" w:fill="FFFFFF"/>
        </w:rPr>
        <w:t>s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supply chain efficiency</w:t>
      </w:r>
      <w:r w:rsidR="007239DD">
        <w:rPr>
          <w:rFonts w:ascii="Times New Roman" w:hAnsi="Times New Roman" w:cs="Times New Roman"/>
          <w:shd w:val="clear" w:color="auto" w:fill="FFFFFF"/>
        </w:rPr>
        <w:t xml:space="preserve"> as a result</w:t>
      </w:r>
      <w:r w:rsidRPr="007239DD">
        <w:rPr>
          <w:rFonts w:ascii="Times New Roman" w:hAnsi="Times New Roman" w:cs="Times New Roman"/>
          <w:shd w:val="clear" w:color="auto" w:fill="FFFFFF"/>
        </w:rPr>
        <w:t>. </w:t>
      </w:r>
      <w:r w:rsidRPr="007239DD">
        <w:rPr>
          <w:rFonts w:ascii="Times New Roman" w:hAnsi="Times New Roman" w:cs="Times New Roman"/>
          <w:shd w:val="clear" w:color="auto" w:fill="FFFFFF"/>
        </w:rPr>
        <w:t>They provide services for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co</w:t>
      </w:r>
      <w:r w:rsidRPr="007239DD">
        <w:rPr>
          <w:rFonts w:ascii="Times New Roman" w:hAnsi="Times New Roman" w:cs="Times New Roman"/>
          <w:shd w:val="clear" w:color="auto" w:fill="FFFFFF"/>
        </w:rPr>
        <w:t>nnecting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communities between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retailers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, suppliers,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distribution center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and logistics services</w:t>
      </w:r>
      <w:r w:rsidRPr="007239DD">
        <w:rPr>
          <w:rFonts w:ascii="Times New Roman" w:hAnsi="Times New Roman" w:cs="Times New Roman"/>
          <w:shd w:val="clear" w:color="auto" w:fill="FFFFFF"/>
        </w:rPr>
        <w:t>.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Nestle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has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installed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OmPrompt’s Intelligent Message Management service to enable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order receiving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 from smaller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merchants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in the same format and accuracy as they do from the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large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supermarkets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.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RFID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is another IT system that reduces the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number of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tasks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and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employees,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improve</w:t>
      </w:r>
      <w:r w:rsidR="00E20132" w:rsidRPr="007239DD">
        <w:rPr>
          <w:rFonts w:ascii="Times New Roman" w:hAnsi="Times New Roman" w:cs="Times New Roman"/>
          <w:shd w:val="clear" w:color="auto" w:fill="FFFFFF"/>
        </w:rPr>
        <w:t>s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prod</w:t>
      </w:r>
      <w:r w:rsidR="00E20132" w:rsidRPr="007239DD">
        <w:rPr>
          <w:rFonts w:ascii="Times New Roman" w:hAnsi="Times New Roman" w:cs="Times New Roman"/>
          <w:shd w:val="clear" w:color="auto" w:fill="FFFFFF"/>
        </w:rPr>
        <w:t>uct security, track the problem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,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and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save</w:t>
      </w:r>
      <w:r w:rsidR="00E20132" w:rsidRPr="007239DD">
        <w:rPr>
          <w:rFonts w:ascii="Times New Roman" w:hAnsi="Times New Roman" w:cs="Times New Roman"/>
          <w:shd w:val="clear" w:color="auto" w:fill="FFFFFF"/>
        </w:rPr>
        <w:t>s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cost and energy. It also 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provides a quicker flow of supply chain </w:t>
      </w:r>
      <w:r w:rsidR="00E20132" w:rsidRPr="007239DD">
        <w:rPr>
          <w:rFonts w:ascii="Times New Roman" w:hAnsi="Times New Roman" w:cs="Times New Roman"/>
          <w:shd w:val="clear" w:color="auto" w:fill="FFFFFF"/>
        </w:rPr>
        <w:t>and reduce</w:t>
      </w:r>
      <w:r w:rsidR="00E20132" w:rsidRPr="007239DD">
        <w:rPr>
          <w:rFonts w:ascii="Times New Roman" w:hAnsi="Times New Roman" w:cs="Times New Roman"/>
          <w:shd w:val="clear" w:color="auto" w:fill="FFFFFF"/>
        </w:rPr>
        <w:t>s the</w:t>
      </w:r>
      <w:r w:rsidR="00E20132" w:rsidRPr="007239DD">
        <w:rPr>
          <w:rFonts w:ascii="Times New Roman" w:hAnsi="Times New Roman" w:cs="Times New Roman"/>
          <w:shd w:val="clear" w:color="auto" w:fill="FFFFFF"/>
        </w:rPr>
        <w:t xml:space="preserve"> risk of holding many stocks. </w:t>
      </w:r>
      <w:sdt>
        <w:sdtPr>
          <w:rPr>
            <w:rFonts w:ascii="Times New Roman" w:hAnsi="Times New Roman" w:cs="Times New Roman"/>
            <w:shd w:val="clear" w:color="auto" w:fill="FFFFFF"/>
          </w:rPr>
          <w:id w:val="-2006199369"/>
          <w:citation/>
        </w:sdtPr>
        <w:sdtContent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instrText xml:space="preserve"> CITATION ter17 \l 1033 </w:instrText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222A19" w:rsidRPr="007239DD">
            <w:rPr>
              <w:rFonts w:ascii="Times New Roman" w:hAnsi="Times New Roman" w:cs="Times New Roman"/>
              <w:noProof/>
              <w:shd w:val="clear" w:color="auto" w:fill="FFFFFF"/>
            </w:rPr>
            <w:t>(Jones, 2017)</w:t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</w:p>
    <w:p w:rsidR="001B0B3C" w:rsidRPr="007239DD" w:rsidRDefault="001B0B3C" w:rsidP="007239DD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7239DD">
        <w:rPr>
          <w:rFonts w:ascii="Times New Roman" w:hAnsi="Times New Roman" w:cs="Times New Roman"/>
          <w:shd w:val="clear" w:color="auto" w:fill="FFFFFF"/>
        </w:rPr>
        <w:tab/>
        <w:t xml:space="preserve">Nestlé’s outsourcing contract with </w:t>
      </w:r>
      <w:r w:rsidRPr="007239DD">
        <w:rPr>
          <w:rFonts w:ascii="Times New Roman" w:hAnsi="Times New Roman" w:cs="Times New Roman"/>
          <w:shd w:val="clear" w:color="auto" w:fill="FFFFFF"/>
        </w:rPr>
        <w:t>OmPrompt</w:t>
      </w:r>
      <w:r w:rsidRPr="007239DD">
        <w:rPr>
          <w:rFonts w:ascii="Times New Roman" w:hAnsi="Times New Roman" w:cs="Times New Roman"/>
          <w:shd w:val="clear" w:color="auto" w:fill="FFFFFF"/>
        </w:rPr>
        <w:t xml:space="preserve"> is short term and renewed after every 2 years to avoid any threat towards company’s competitive capabilities. </w:t>
      </w:r>
    </w:p>
    <w:p w:rsidR="001B0B3C" w:rsidRPr="007239DD" w:rsidRDefault="001B0B3C" w:rsidP="007239DD">
      <w:pPr>
        <w:ind w:firstLine="0"/>
        <w:rPr>
          <w:rFonts w:ascii="Times New Roman" w:hAnsi="Times New Roman" w:cs="Times New Roman"/>
          <w:b/>
          <w:shd w:val="clear" w:color="auto" w:fill="FFFFFF"/>
        </w:rPr>
      </w:pPr>
      <w:r w:rsidRPr="007239DD">
        <w:rPr>
          <w:rFonts w:ascii="Times New Roman" w:hAnsi="Times New Roman" w:cs="Times New Roman"/>
          <w:b/>
          <w:shd w:val="clear" w:color="auto" w:fill="FFFFFF"/>
        </w:rPr>
        <w:t>Nielson Holding and TCS</w:t>
      </w:r>
    </w:p>
    <w:p w:rsidR="001B0B3C" w:rsidRPr="007239DD" w:rsidRDefault="001B0B3C" w:rsidP="007239DD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7239DD">
        <w:rPr>
          <w:rFonts w:ascii="Times New Roman" w:hAnsi="Times New Roman" w:cs="Times New Roman"/>
          <w:shd w:val="clear" w:color="auto" w:fill="FFFFFF"/>
        </w:rPr>
        <w:tab/>
      </w:r>
      <w:r w:rsidRPr="007239DD">
        <w:rPr>
          <w:rFonts w:ascii="Times New Roman" w:hAnsi="Times New Roman" w:cs="Times New Roman"/>
          <w:shd w:val="clear" w:color="auto" w:fill="FFFFFF"/>
        </w:rPr>
        <w:t>Nielsen is a leading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global company for information and </w:t>
      </w:r>
      <w:r w:rsidRPr="007239DD">
        <w:rPr>
          <w:rFonts w:ascii="Times New Roman" w:hAnsi="Times New Roman" w:cs="Times New Roman"/>
          <w:shd w:val="clear" w:color="auto" w:fill="FFFFFF"/>
        </w:rPr>
        <w:t>data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analysis.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Nielsen has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been providing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information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and analytics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regarding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scientific innovation</w:t>
      </w:r>
      <w:r w:rsidR="00215A34" w:rsidRPr="007239DD">
        <w:rPr>
          <w:rFonts w:ascii="Times New Roman" w:hAnsi="Times New Roman" w:cs="Times New Roman"/>
          <w:shd w:val="clear" w:color="auto" w:fill="FFFFFF"/>
        </w:rPr>
        <w:t>s and are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constantly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working on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developing new ways to answer </w:t>
      </w:r>
      <w:r w:rsidR="007239DD">
        <w:rPr>
          <w:rFonts w:ascii="Times New Roman" w:hAnsi="Times New Roman" w:cs="Times New Roman"/>
          <w:shd w:val="clear" w:color="auto" w:fill="FFFFFF"/>
        </w:rPr>
        <w:t xml:space="preserve">the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questions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regarding media, retail and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consumer goods industries.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="00E31468" w:rsidRPr="007239DD">
        <w:rPr>
          <w:rFonts w:ascii="Times New Roman" w:hAnsi="Times New Roman" w:cs="Times New Roman"/>
          <w:shd w:val="clear" w:color="auto" w:fill="FFFFFF"/>
        </w:rPr>
        <w:t xml:space="preserve">Nielson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helps companies and retailers understand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the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buying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trends </w:t>
      </w:r>
      <w:r w:rsidR="00E31468" w:rsidRPr="007239DD">
        <w:rPr>
          <w:rFonts w:ascii="Times New Roman" w:hAnsi="Times New Roman" w:cs="Times New Roman"/>
          <w:shd w:val="clear" w:color="auto" w:fill="FFFFFF"/>
        </w:rPr>
        <w:t xml:space="preserve">and behaviors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in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terms of</w:t>
      </w:r>
      <w:r w:rsidR="00E31468" w:rsidRPr="007239DD">
        <w:rPr>
          <w:rFonts w:ascii="Times New Roman" w:hAnsi="Times New Roman" w:cs="Times New Roman"/>
          <w:shd w:val="clear" w:color="auto" w:fill="FFFFFF"/>
        </w:rPr>
        <w:t xml:space="preserve"> </w:t>
      </w:r>
      <w:r w:rsidR="00E31468" w:rsidRPr="007239DD">
        <w:rPr>
          <w:rFonts w:ascii="Times New Roman" w:hAnsi="Times New Roman" w:cs="Times New Roman"/>
          <w:shd w:val="clear" w:color="auto" w:fill="FFFFFF"/>
        </w:rPr>
        <w:t>products</w:t>
      </w:r>
      <w:r w:rsidR="00E31468" w:rsidRPr="007239DD">
        <w:rPr>
          <w:rFonts w:ascii="Times New Roman" w:hAnsi="Times New Roman" w:cs="Times New Roman"/>
          <w:shd w:val="clear" w:color="auto" w:fill="FFFFFF"/>
        </w:rPr>
        <w:t xml:space="preserve">, </w:t>
      </w:r>
      <w:r w:rsidR="00E31468" w:rsidRPr="007239DD">
        <w:rPr>
          <w:rFonts w:ascii="Times New Roman" w:hAnsi="Times New Roman" w:cs="Times New Roman"/>
          <w:shd w:val="clear" w:color="auto" w:fill="FFFFFF"/>
        </w:rPr>
        <w:t>categories</w:t>
      </w:r>
      <w:r w:rsidR="00E31468" w:rsidRPr="007239DD">
        <w:rPr>
          <w:rFonts w:ascii="Times New Roman" w:hAnsi="Times New Roman" w:cs="Times New Roman"/>
          <w:shd w:val="clear" w:color="auto" w:fill="FFFFFF"/>
        </w:rPr>
        <w:t xml:space="preserve"> and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brands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. For example, </w:t>
      </w:r>
      <w:r w:rsidR="00E31468" w:rsidRPr="007239DD">
        <w:rPr>
          <w:rFonts w:ascii="Times New Roman" w:hAnsi="Times New Roman" w:cs="Times New Roman"/>
          <w:shd w:val="clear" w:color="auto" w:fill="FFFFFF"/>
        </w:rPr>
        <w:t xml:space="preserve">measuring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how much </w:t>
      </w:r>
      <w:r w:rsidR="00E31468" w:rsidRPr="007239DD">
        <w:rPr>
          <w:rFonts w:ascii="Times New Roman" w:hAnsi="Times New Roman" w:cs="Times New Roman"/>
          <w:shd w:val="clear" w:color="auto" w:fill="FFFFFF"/>
        </w:rPr>
        <w:t>Lays vs Pringles are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sold in stores, or how much </w:t>
      </w:r>
      <w:r w:rsidR="00E31468" w:rsidRPr="007239DD">
        <w:rPr>
          <w:rFonts w:ascii="Times New Roman" w:hAnsi="Times New Roman" w:cs="Times New Roman"/>
          <w:shd w:val="clear" w:color="auto" w:fill="FFFFFF"/>
        </w:rPr>
        <w:t>Close up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 versus Colgate toothpaste is sold. </w:t>
      </w:r>
      <w:r w:rsidR="007F74CD" w:rsidRPr="007239DD">
        <w:rPr>
          <w:rFonts w:ascii="Times New Roman" w:hAnsi="Times New Roman" w:cs="Times New Roman"/>
          <w:shd w:val="clear" w:color="auto" w:fill="FFFFFF"/>
        </w:rPr>
        <w:t xml:space="preserve">It is done by </w:t>
      </w:r>
      <w:r w:rsidR="00215A34" w:rsidRPr="007239DD">
        <w:rPr>
          <w:rFonts w:ascii="Times New Roman" w:hAnsi="Times New Roman" w:cs="Times New Roman"/>
          <w:shd w:val="clear" w:color="auto" w:fill="FFFFFF"/>
        </w:rPr>
        <w:t xml:space="preserve">analyzing huge amounts of data that </w:t>
      </w:r>
      <w:r w:rsidR="007F74CD" w:rsidRPr="007239DD">
        <w:rPr>
          <w:rFonts w:ascii="Times New Roman" w:hAnsi="Times New Roman" w:cs="Times New Roman"/>
          <w:shd w:val="clear" w:color="auto" w:fill="FFFFFF"/>
        </w:rPr>
        <w:t xml:space="preserve">calculates </w:t>
      </w:r>
      <w:r w:rsidR="00215A34" w:rsidRPr="007239DD">
        <w:rPr>
          <w:rFonts w:ascii="Times New Roman" w:hAnsi="Times New Roman" w:cs="Times New Roman"/>
          <w:shd w:val="clear" w:color="auto" w:fill="FFFFFF"/>
        </w:rPr>
        <w:t>what is being sold</w:t>
      </w:r>
      <w:r w:rsidR="007F74CD" w:rsidRPr="007239DD">
        <w:rPr>
          <w:rFonts w:ascii="Times New Roman" w:hAnsi="Times New Roman" w:cs="Times New Roman"/>
          <w:shd w:val="clear" w:color="auto" w:fill="FFFFFF"/>
        </w:rPr>
        <w:t xml:space="preserve">. It is a big company that deals with a huge amount of information, operations, management, supply chain and work force. </w:t>
      </w:r>
      <w:sdt>
        <w:sdtPr>
          <w:rPr>
            <w:rFonts w:ascii="Times New Roman" w:hAnsi="Times New Roman" w:cs="Times New Roman"/>
            <w:shd w:val="clear" w:color="auto" w:fill="FFFFFF"/>
          </w:rPr>
          <w:id w:val="162288986"/>
          <w:citation/>
        </w:sdtPr>
        <w:sdtContent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instrText xml:space="preserve"> CITATION Kie18 \l 1033 </w:instrText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222A19" w:rsidRPr="007239DD">
            <w:rPr>
              <w:rFonts w:ascii="Times New Roman" w:hAnsi="Times New Roman" w:cs="Times New Roman"/>
              <w:noProof/>
              <w:shd w:val="clear" w:color="auto" w:fill="FFFFFF"/>
            </w:rPr>
            <w:t>(Roberts, 2018)</w:t>
          </w:r>
          <w:r w:rsidR="00222A19" w:rsidRPr="007239DD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</w:p>
    <w:p w:rsidR="00F666BD" w:rsidRPr="007239DD" w:rsidRDefault="007F74CD" w:rsidP="007239DD">
      <w:pPr>
        <w:pStyle w:val="NormalWeb"/>
        <w:shd w:val="clear" w:color="auto" w:fill="FFFFFF"/>
        <w:spacing w:line="480" w:lineRule="auto"/>
        <w:rPr>
          <w:color w:val="000000" w:themeColor="text1"/>
          <w:shd w:val="clear" w:color="auto" w:fill="FFFFFF"/>
        </w:rPr>
      </w:pPr>
      <w:r w:rsidRPr="007239DD">
        <w:rPr>
          <w:color w:val="000000" w:themeColor="text1"/>
          <w:shd w:val="clear" w:color="auto" w:fill="FFFFFF"/>
        </w:rPr>
        <w:tab/>
        <w:t xml:space="preserve">Partnership between Neilson and TCS (Tata consultancy services) </w:t>
      </w:r>
      <w:r w:rsidRPr="007239DD">
        <w:rPr>
          <w:color w:val="000000" w:themeColor="text1"/>
        </w:rPr>
        <w:t>aims</w:t>
      </w:r>
      <w:r w:rsidRPr="007239DD">
        <w:rPr>
          <w:color w:val="000000" w:themeColor="text1"/>
        </w:rPr>
        <w:t xml:space="preserve"> to</w:t>
      </w:r>
      <w:r w:rsidRPr="007239DD">
        <w:rPr>
          <w:color w:val="000000" w:themeColor="text1"/>
        </w:rPr>
        <w:t xml:space="preserve"> streamline and</w:t>
      </w:r>
      <w:r w:rsidRPr="007239DD">
        <w:rPr>
          <w:color w:val="000000" w:themeColor="text1"/>
        </w:rPr>
        <w:t xml:space="preserve"> </w:t>
      </w:r>
      <w:r w:rsidRPr="007239DD">
        <w:rPr>
          <w:color w:val="000000" w:themeColor="text1"/>
        </w:rPr>
        <w:t xml:space="preserve">simplify </w:t>
      </w:r>
      <w:r w:rsidRPr="007239DD">
        <w:rPr>
          <w:color w:val="000000" w:themeColor="text1"/>
        </w:rPr>
        <w:t xml:space="preserve">Nielsen’s business practices </w:t>
      </w:r>
      <w:r w:rsidRPr="007239DD">
        <w:rPr>
          <w:color w:val="000000" w:themeColor="text1"/>
        </w:rPr>
        <w:t>as well as</w:t>
      </w:r>
      <w:r w:rsidRPr="007239DD">
        <w:rPr>
          <w:color w:val="000000" w:themeColor="text1"/>
        </w:rPr>
        <w:t xml:space="preserve"> help the company </w:t>
      </w:r>
      <w:r w:rsidRPr="007239DD">
        <w:rPr>
          <w:color w:val="000000" w:themeColor="text1"/>
        </w:rPr>
        <w:t xml:space="preserve">work </w:t>
      </w:r>
      <w:r w:rsidR="00140E1C" w:rsidRPr="007239DD">
        <w:rPr>
          <w:color w:val="000000" w:themeColor="text1"/>
        </w:rPr>
        <w:t>towards</w:t>
      </w:r>
      <w:r w:rsidRPr="007239DD">
        <w:rPr>
          <w:color w:val="000000" w:themeColor="text1"/>
        </w:rPr>
        <w:t xml:space="preserve"> </w:t>
      </w:r>
      <w:r w:rsidR="00140E1C" w:rsidRPr="007239DD">
        <w:rPr>
          <w:color w:val="000000" w:themeColor="text1"/>
        </w:rPr>
        <w:t xml:space="preserve">innovative </w:t>
      </w:r>
      <w:r w:rsidR="00140E1C" w:rsidRPr="007239DD">
        <w:rPr>
          <w:color w:val="000000" w:themeColor="text1"/>
        </w:rPr>
        <w:lastRenderedPageBreak/>
        <w:t>services</w:t>
      </w:r>
      <w:r w:rsidR="00140E1C" w:rsidRPr="007239DD">
        <w:rPr>
          <w:color w:val="000000" w:themeColor="text1"/>
        </w:rPr>
        <w:t xml:space="preserve"> and </w:t>
      </w:r>
      <w:r w:rsidRPr="007239DD">
        <w:rPr>
          <w:color w:val="000000" w:themeColor="text1"/>
        </w:rPr>
        <w:t>customer satisfaction</w:t>
      </w:r>
      <w:r w:rsidRPr="007239DD">
        <w:rPr>
          <w:color w:val="000000" w:themeColor="text1"/>
        </w:rPr>
        <w:t>.</w:t>
      </w:r>
      <w:r w:rsidR="00140E1C" w:rsidRPr="007239DD">
        <w:rPr>
          <w:color w:val="000000" w:themeColor="text1"/>
        </w:rPr>
        <w:t xml:space="preserve"> There are a number of services that </w:t>
      </w:r>
      <w:r w:rsidRPr="007239DD">
        <w:rPr>
          <w:color w:val="000000" w:themeColor="text1"/>
        </w:rPr>
        <w:t xml:space="preserve">TCS </w:t>
      </w:r>
      <w:r w:rsidR="00140E1C" w:rsidRPr="007239DD">
        <w:rPr>
          <w:color w:val="000000" w:themeColor="text1"/>
        </w:rPr>
        <w:t>provides for Nielson i.e. integrated solutions of business process o</w:t>
      </w:r>
      <w:r w:rsidR="00140E1C" w:rsidRPr="007239DD">
        <w:rPr>
          <w:color w:val="000000" w:themeColor="text1"/>
        </w:rPr>
        <w:t>utsourcing</w:t>
      </w:r>
      <w:r w:rsidR="00140E1C" w:rsidRPr="007239DD">
        <w:rPr>
          <w:color w:val="000000" w:themeColor="text1"/>
        </w:rPr>
        <w:t xml:space="preserve">, </w:t>
      </w:r>
      <w:r w:rsidRPr="007239DD">
        <w:rPr>
          <w:color w:val="000000" w:themeColor="text1"/>
        </w:rPr>
        <w:t>IT suppor</w:t>
      </w:r>
      <w:r w:rsidR="00140E1C" w:rsidRPr="007239DD">
        <w:rPr>
          <w:color w:val="000000" w:themeColor="text1"/>
        </w:rPr>
        <w:t xml:space="preserve">t for </w:t>
      </w:r>
      <w:r w:rsidR="00140E1C" w:rsidRPr="007239DD">
        <w:rPr>
          <w:color w:val="000000" w:themeColor="text1"/>
        </w:rPr>
        <w:t>infrastructure</w:t>
      </w:r>
      <w:r w:rsidR="00140E1C" w:rsidRPr="007239DD">
        <w:rPr>
          <w:color w:val="000000" w:themeColor="text1"/>
        </w:rPr>
        <w:t xml:space="preserve"> and application development</w:t>
      </w:r>
      <w:r w:rsidRPr="007239DD">
        <w:rPr>
          <w:color w:val="000000" w:themeColor="text1"/>
        </w:rPr>
        <w:t>.</w:t>
      </w:r>
      <w:r w:rsidR="00140E1C" w:rsidRPr="007239DD">
        <w:rPr>
          <w:color w:val="000000" w:themeColor="text1"/>
        </w:rPr>
        <w:t xml:space="preserve"> </w:t>
      </w:r>
      <w:r w:rsidR="00140E1C" w:rsidRPr="007239DD">
        <w:rPr>
          <w:color w:val="000000" w:themeColor="text1"/>
          <w:shd w:val="clear" w:color="auto" w:fill="FFFFFF"/>
        </w:rPr>
        <w:t xml:space="preserve">The </w:t>
      </w:r>
      <w:r w:rsidR="00140E1C" w:rsidRPr="007239DD">
        <w:rPr>
          <w:color w:val="000000" w:themeColor="text1"/>
          <w:shd w:val="clear" w:color="auto" w:fill="FFFFFF"/>
        </w:rPr>
        <w:t xml:space="preserve">outsourcing contract </w:t>
      </w:r>
      <w:r w:rsidR="00140E1C" w:rsidRPr="007239DD">
        <w:rPr>
          <w:color w:val="000000" w:themeColor="text1"/>
          <w:shd w:val="clear" w:color="auto" w:fill="FFFFFF"/>
        </w:rPr>
        <w:t>between two companies</w:t>
      </w:r>
      <w:r w:rsidR="00140E1C" w:rsidRPr="007239DD">
        <w:rPr>
          <w:color w:val="000000" w:themeColor="text1"/>
          <w:shd w:val="clear" w:color="auto" w:fill="FFFFFF"/>
        </w:rPr>
        <w:t xml:space="preserve"> </w:t>
      </w:r>
      <w:r w:rsidR="00140E1C" w:rsidRPr="007239DD">
        <w:rPr>
          <w:color w:val="000000" w:themeColor="text1"/>
          <w:shd w:val="clear" w:color="auto" w:fill="FFFFFF"/>
        </w:rPr>
        <w:t xml:space="preserve">recently </w:t>
      </w:r>
      <w:r w:rsidR="00140E1C" w:rsidRPr="007239DD">
        <w:rPr>
          <w:color w:val="000000" w:themeColor="text1"/>
          <w:shd w:val="clear" w:color="auto" w:fill="FFFFFF"/>
        </w:rPr>
        <w:t>ext</w:t>
      </w:r>
      <w:r w:rsidR="00140E1C" w:rsidRPr="007239DD">
        <w:rPr>
          <w:color w:val="000000" w:themeColor="text1"/>
          <w:shd w:val="clear" w:color="auto" w:fill="FFFFFF"/>
        </w:rPr>
        <w:t xml:space="preserve">ended for five years until 2025. </w:t>
      </w:r>
      <w:r w:rsidR="00F666BD" w:rsidRPr="007239DD">
        <w:rPr>
          <w:color w:val="000000" w:themeColor="text1"/>
          <w:shd w:val="clear" w:color="auto" w:fill="FFFFFF"/>
        </w:rPr>
        <w:t xml:space="preserve">The two companies worked out a mutual agreement and it is reported to be the </w:t>
      </w:r>
      <w:r w:rsidR="00F666BD" w:rsidRPr="007239DD">
        <w:rPr>
          <w:color w:val="000000" w:themeColor="text1"/>
          <w:shd w:val="clear" w:color="auto" w:fill="FFFFFF"/>
        </w:rPr>
        <w:t xml:space="preserve">one of the smoothest </w:t>
      </w:r>
      <w:r w:rsidR="00F666BD" w:rsidRPr="007239DD">
        <w:rPr>
          <w:color w:val="000000" w:themeColor="text1"/>
          <w:shd w:val="clear" w:color="auto" w:fill="FFFFFF"/>
        </w:rPr>
        <w:t xml:space="preserve">outsourcing agreement </w:t>
      </w:r>
      <w:r w:rsidR="00F666BD" w:rsidRPr="007239DD">
        <w:rPr>
          <w:color w:val="000000" w:themeColor="text1"/>
          <w:shd w:val="clear" w:color="auto" w:fill="FFFFFF"/>
        </w:rPr>
        <w:t xml:space="preserve">at an Indian corporate </w:t>
      </w:r>
      <w:r w:rsidR="00F666BD" w:rsidRPr="007239DD">
        <w:rPr>
          <w:color w:val="000000" w:themeColor="text1"/>
          <w:shd w:val="clear" w:color="auto" w:fill="FFFFFF"/>
        </w:rPr>
        <w:t>firm.</w:t>
      </w:r>
      <w:sdt>
        <w:sdtPr>
          <w:rPr>
            <w:color w:val="000000" w:themeColor="text1"/>
            <w:shd w:val="clear" w:color="auto" w:fill="FFFFFF"/>
          </w:rPr>
          <w:id w:val="1334873698"/>
          <w:citation/>
        </w:sdtPr>
        <w:sdtContent>
          <w:r w:rsidR="00222A19" w:rsidRPr="007239DD">
            <w:rPr>
              <w:color w:val="000000" w:themeColor="text1"/>
              <w:shd w:val="clear" w:color="auto" w:fill="FFFFFF"/>
            </w:rPr>
            <w:fldChar w:fldCharType="begin"/>
          </w:r>
          <w:r w:rsidR="00222A19" w:rsidRPr="007239DD">
            <w:rPr>
              <w:color w:val="000000" w:themeColor="text1"/>
              <w:shd w:val="clear" w:color="auto" w:fill="FFFFFF"/>
            </w:rPr>
            <w:instrText xml:space="preserve"> CITATION Var19 \l 1033 </w:instrText>
          </w:r>
          <w:r w:rsidR="00222A19" w:rsidRPr="007239DD">
            <w:rPr>
              <w:color w:val="000000" w:themeColor="text1"/>
              <w:shd w:val="clear" w:color="auto" w:fill="FFFFFF"/>
            </w:rPr>
            <w:fldChar w:fldCharType="separate"/>
          </w:r>
          <w:r w:rsidR="00222A19" w:rsidRPr="007239DD">
            <w:rPr>
              <w:noProof/>
              <w:color w:val="000000" w:themeColor="text1"/>
              <w:shd w:val="clear" w:color="auto" w:fill="FFFFFF"/>
            </w:rPr>
            <w:t xml:space="preserve"> (Sood, 2019)</w:t>
          </w:r>
          <w:r w:rsidR="00222A19" w:rsidRPr="007239DD">
            <w:rPr>
              <w:color w:val="000000" w:themeColor="text1"/>
              <w:shd w:val="clear" w:color="auto" w:fill="FFFFFF"/>
            </w:rPr>
            <w:fldChar w:fldCharType="end"/>
          </w:r>
        </w:sdtContent>
      </w:sdt>
    </w:p>
    <w:bookmarkEnd w:id="0" w:displacedByCustomXml="next"/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153340183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222A19" w:rsidRPr="007239DD" w:rsidRDefault="00222A19" w:rsidP="007239DD">
          <w:pPr>
            <w:pStyle w:val="Heading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239D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</w:rPr>
            <w:id w:val="-573587230"/>
            <w:bibliography/>
          </w:sdtPr>
          <w:sdtContent>
            <w:p w:rsidR="00222A19" w:rsidRPr="007239DD" w:rsidRDefault="00222A19" w:rsidP="007239DD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7239DD">
                <w:rPr>
                  <w:rFonts w:ascii="Times New Roman" w:hAnsi="Times New Roman" w:cs="Times New Roman"/>
                </w:rPr>
                <w:fldChar w:fldCharType="begin"/>
              </w:r>
              <w:r w:rsidRPr="007239DD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7239DD">
                <w:rPr>
                  <w:rFonts w:ascii="Times New Roman" w:hAnsi="Times New Roman" w:cs="Times New Roman"/>
                </w:rPr>
                <w:fldChar w:fldCharType="separate"/>
              </w:r>
              <w:r w:rsidRPr="007239DD">
                <w:rPr>
                  <w:rFonts w:ascii="Times New Roman" w:hAnsi="Times New Roman" w:cs="Times New Roman"/>
                  <w:noProof/>
                </w:rPr>
                <w:t xml:space="preserve">Jones, t. (2017). Nestle's outsourcing Strategies Marketing Essay. </w:t>
              </w:r>
              <w:r w:rsidRPr="007239DD">
                <w:rPr>
                  <w:rFonts w:ascii="Times New Roman" w:hAnsi="Times New Roman" w:cs="Times New Roman"/>
                  <w:i/>
                  <w:iCs/>
                  <w:noProof/>
                </w:rPr>
                <w:t>Love-Pet</w:t>
              </w:r>
              <w:r w:rsidRPr="007239DD">
                <w:rPr>
                  <w:rFonts w:ascii="Times New Roman" w:hAnsi="Times New Roman" w:cs="Times New Roman"/>
                  <w:noProof/>
                </w:rPr>
                <w:t>, 90-101.</w:t>
              </w:r>
            </w:p>
            <w:p w:rsidR="00222A19" w:rsidRPr="007239DD" w:rsidRDefault="00222A19" w:rsidP="007239DD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7239DD">
                <w:rPr>
                  <w:rFonts w:ascii="Times New Roman" w:hAnsi="Times New Roman" w:cs="Times New Roman"/>
                  <w:noProof/>
                </w:rPr>
                <w:t xml:space="preserve">Phillips, W. (2018). Analyze Nestle's Business Strategies. </w:t>
              </w:r>
              <w:r w:rsidRPr="007239DD">
                <w:rPr>
                  <w:rFonts w:ascii="Times New Roman" w:hAnsi="Times New Roman" w:cs="Times New Roman"/>
                  <w:i/>
                  <w:iCs/>
                  <w:noProof/>
                </w:rPr>
                <w:t>UK Essays</w:t>
              </w:r>
              <w:r w:rsidRPr="007239DD">
                <w:rPr>
                  <w:rFonts w:ascii="Times New Roman" w:hAnsi="Times New Roman" w:cs="Times New Roman"/>
                  <w:noProof/>
                </w:rPr>
                <w:t>, 1-12.</w:t>
              </w:r>
            </w:p>
            <w:p w:rsidR="00222A19" w:rsidRPr="007239DD" w:rsidRDefault="00222A19" w:rsidP="007239DD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7239DD">
                <w:rPr>
                  <w:rFonts w:ascii="Times New Roman" w:hAnsi="Times New Roman" w:cs="Times New Roman"/>
                  <w:noProof/>
                </w:rPr>
                <w:t xml:space="preserve">Roberts, K. (2018). TCS Cited as a Leader in Global IT Infrastructure Outsourcing. </w:t>
              </w:r>
              <w:r w:rsidRPr="007239DD">
                <w:rPr>
                  <w:rFonts w:ascii="Times New Roman" w:hAnsi="Times New Roman" w:cs="Times New Roman"/>
                  <w:i/>
                  <w:iCs/>
                  <w:noProof/>
                </w:rPr>
                <w:t>Tata Contsultnacy Services</w:t>
              </w:r>
              <w:r w:rsidRPr="007239DD">
                <w:rPr>
                  <w:rFonts w:ascii="Times New Roman" w:hAnsi="Times New Roman" w:cs="Times New Roman"/>
                  <w:noProof/>
                </w:rPr>
                <w:t>, 356-370.</w:t>
              </w:r>
            </w:p>
            <w:p w:rsidR="00222A19" w:rsidRPr="007239DD" w:rsidRDefault="00222A19" w:rsidP="007239DD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7239DD">
                <w:rPr>
                  <w:rFonts w:ascii="Times New Roman" w:hAnsi="Times New Roman" w:cs="Times New Roman"/>
                  <w:noProof/>
                </w:rPr>
                <w:t xml:space="preserve">Sood, V. (2019). TCS wins record $2.25 billion Nielsen outsourcing contract. </w:t>
              </w:r>
              <w:r w:rsidRPr="007239DD">
                <w:rPr>
                  <w:rFonts w:ascii="Times New Roman" w:hAnsi="Times New Roman" w:cs="Times New Roman"/>
                  <w:i/>
                  <w:iCs/>
                  <w:noProof/>
                </w:rPr>
                <w:t>Live Mint</w:t>
              </w:r>
              <w:r w:rsidRPr="007239DD">
                <w:rPr>
                  <w:rFonts w:ascii="Times New Roman" w:hAnsi="Times New Roman" w:cs="Times New Roman"/>
                  <w:noProof/>
                </w:rPr>
                <w:t>, 290-321.</w:t>
              </w:r>
            </w:p>
            <w:p w:rsidR="00222A19" w:rsidRPr="007239DD" w:rsidRDefault="00222A19" w:rsidP="007239DD">
              <w:pPr>
                <w:rPr>
                  <w:rFonts w:ascii="Times New Roman" w:hAnsi="Times New Roman" w:cs="Times New Roman"/>
                </w:rPr>
              </w:pPr>
              <w:r w:rsidRPr="007239DD">
                <w:rPr>
                  <w:rFonts w:ascii="Times New Roman" w:hAnsi="Times New Roman"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222A19" w:rsidRDefault="00222A19" w:rsidP="00140E1C">
      <w:pPr>
        <w:pStyle w:val="NormalWeb"/>
        <w:shd w:val="clear" w:color="auto" w:fill="FFFFFF"/>
        <w:spacing w:line="480" w:lineRule="auto"/>
        <w:rPr>
          <w:color w:val="212121"/>
          <w:sz w:val="27"/>
          <w:szCs w:val="27"/>
          <w:shd w:val="clear" w:color="auto" w:fill="FFFFFF"/>
        </w:rPr>
      </w:pPr>
    </w:p>
    <w:p w:rsidR="00B40BEB" w:rsidRPr="00BD2D09" w:rsidRDefault="00B40BEB" w:rsidP="00BD2D09">
      <w:pPr>
        <w:rPr>
          <w:rFonts w:ascii="Times New Roman" w:hAnsi="Times New Roman" w:cs="Times New Roman"/>
          <w:b/>
        </w:rPr>
      </w:pPr>
    </w:p>
    <w:p w:rsidR="00F66BC1" w:rsidRDefault="00F66BC1" w:rsidP="00F66BC1">
      <w:pPr>
        <w:ind w:firstLine="0"/>
      </w:pPr>
    </w:p>
    <w:sectPr w:rsidR="00F66BC1" w:rsidSect="00F66BC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05" w:rsidRDefault="00A85705" w:rsidP="00F66BC1">
      <w:pPr>
        <w:spacing w:line="240" w:lineRule="auto"/>
      </w:pPr>
      <w:r>
        <w:separator/>
      </w:r>
    </w:p>
  </w:endnote>
  <w:endnote w:type="continuationSeparator" w:id="0">
    <w:p w:rsidR="00A85705" w:rsidRDefault="00A85705" w:rsidP="00F6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05" w:rsidRDefault="00A85705" w:rsidP="00F66BC1">
      <w:pPr>
        <w:spacing w:line="240" w:lineRule="auto"/>
      </w:pPr>
      <w:r>
        <w:separator/>
      </w:r>
    </w:p>
  </w:footnote>
  <w:footnote w:type="continuationSeparator" w:id="0">
    <w:p w:rsidR="00A85705" w:rsidRDefault="00A85705" w:rsidP="00F6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C1" w:rsidRDefault="00F66BC1">
    <w:pPr>
      <w:pStyle w:val="Header"/>
      <w:jc w:val="right"/>
    </w:pPr>
    <w:r>
      <w:t>Business and Management</w:t>
    </w:r>
    <w:r>
      <w:tab/>
    </w:r>
    <w:r>
      <w:tab/>
      <w:t xml:space="preserve"> </w:t>
    </w:r>
    <w:sdt>
      <w:sdtPr>
        <w:id w:val="-187141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D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F66BC1" w:rsidRDefault="00F66BC1" w:rsidP="00F66BC1">
    <w:pPr>
      <w:pStyle w:val="Header"/>
      <w:tabs>
        <w:tab w:val="clear" w:pos="4680"/>
        <w:tab w:val="clear" w:pos="9360"/>
        <w:tab w:val="left" w:pos="224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C1" w:rsidRDefault="00F66BC1" w:rsidP="00F66BC1">
    <w:pPr>
      <w:pStyle w:val="Header"/>
      <w:jc w:val="right"/>
    </w:pPr>
    <w:r>
      <w:t>Running head: Business and Management</w:t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7"/>
    <w:rsid w:val="00077B8F"/>
    <w:rsid w:val="00102567"/>
    <w:rsid w:val="00140E1C"/>
    <w:rsid w:val="001B0B3C"/>
    <w:rsid w:val="00215A34"/>
    <w:rsid w:val="00222A19"/>
    <w:rsid w:val="005C1BD5"/>
    <w:rsid w:val="005F7C09"/>
    <w:rsid w:val="007239DD"/>
    <w:rsid w:val="007F74CD"/>
    <w:rsid w:val="00846533"/>
    <w:rsid w:val="00A85705"/>
    <w:rsid w:val="00B40BEB"/>
    <w:rsid w:val="00BB3540"/>
    <w:rsid w:val="00BD2D09"/>
    <w:rsid w:val="00E20132"/>
    <w:rsid w:val="00E31468"/>
    <w:rsid w:val="00F666BD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4B899D-1EAB-49F9-8E9A-CA3C2DD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67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2A19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A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02567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102567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102567"/>
    <w:pPr>
      <w:ind w:firstLine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66B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C1"/>
    <w:rPr>
      <w:rFonts w:eastAsiaTheme="minorEastAsia"/>
      <w:color w:val="000000" w:themeColor="text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6B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C1"/>
    <w:rPr>
      <w:rFonts w:eastAsiaTheme="minorEastAsia"/>
      <w:color w:val="000000" w:themeColor="text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F66B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4C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2A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22A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A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22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4B63386A240FF987BF21B1943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C655-8D1B-451C-8AD0-B1C13E6AD06F}"/>
      </w:docPartPr>
      <w:docPartBody>
        <w:p w:rsidR="00A77E02" w:rsidRDefault="007203E8" w:rsidP="007203E8">
          <w:pPr>
            <w:pStyle w:val="11E4B63386A240FF987BF21B1943FF17"/>
          </w:pPr>
          <w:r>
            <w:t>Add Title Here, up to 12 Words, on One to Two Lines</w:t>
          </w:r>
        </w:p>
      </w:docPartBody>
    </w:docPart>
    <w:docPart>
      <w:docPartPr>
        <w:name w:val="058BA1800AE74ECBB79F048F1619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8308-CBB1-4B91-81C4-0A2C9C542437}"/>
      </w:docPartPr>
      <w:docPartBody>
        <w:p w:rsidR="00A77E02" w:rsidRDefault="007203E8" w:rsidP="007203E8">
          <w:pPr>
            <w:pStyle w:val="058BA1800AE74ECBB79F048F1619A044"/>
          </w:pPr>
          <w:r>
            <w:t>Author Name(s), First M. Last, Omit Titles and Degrees</w:t>
          </w:r>
        </w:p>
      </w:docPartBody>
    </w:docPart>
    <w:docPart>
      <w:docPartPr>
        <w:name w:val="089D44D274704DA0B29D10899E4B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2770-76A0-4406-A978-B3B3012494E1}"/>
      </w:docPartPr>
      <w:docPartBody>
        <w:p w:rsidR="00A77E02" w:rsidRDefault="007203E8" w:rsidP="007203E8">
          <w:pPr>
            <w:pStyle w:val="089D44D274704DA0B29D10899E4BA910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8"/>
    <w:rsid w:val="00615462"/>
    <w:rsid w:val="007203E8"/>
    <w:rsid w:val="00870C89"/>
    <w:rsid w:val="00A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4B63386A240FF987BF21B1943FF17">
    <w:name w:val="11E4B63386A240FF987BF21B1943FF17"/>
    <w:rsid w:val="007203E8"/>
  </w:style>
  <w:style w:type="paragraph" w:customStyle="1" w:styleId="058BA1800AE74ECBB79F048F1619A044">
    <w:name w:val="058BA1800AE74ECBB79F048F1619A044"/>
    <w:rsid w:val="007203E8"/>
  </w:style>
  <w:style w:type="paragraph" w:customStyle="1" w:styleId="089D44D274704DA0B29D10899E4BA910">
    <w:name w:val="089D44D274704DA0B29D10899E4BA910"/>
    <w:rsid w:val="00720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Wes18</b:Tag>
    <b:SourceType>JournalArticle</b:SourceType>
    <b:Guid>{AA7A4F02-6C00-47EF-96C6-BBB44CC19860}</b:Guid>
    <b:Author>
      <b:Author>
        <b:NameList>
          <b:Person>
            <b:Last>Phillips</b:Last>
            <b:First>Wes</b:First>
          </b:Person>
        </b:NameList>
      </b:Author>
    </b:Author>
    <b:Title>Analyze Nestle's Business Strategies</b:Title>
    <b:JournalName>UK Essays</b:JournalName>
    <b:Year>2018</b:Year>
    <b:Pages>1-12</b:Pages>
    <b:RefOrder>1</b:RefOrder>
  </b:Source>
  <b:Source>
    <b:Tag>ter17</b:Tag>
    <b:SourceType>JournalArticle</b:SourceType>
    <b:Guid>{ABDD13B9-21DA-4213-828E-338856E38D4E}</b:Guid>
    <b:Author>
      <b:Author>
        <b:NameList>
          <b:Person>
            <b:Last>Jones</b:Last>
            <b:First>terry</b:First>
          </b:Person>
        </b:NameList>
      </b:Author>
    </b:Author>
    <b:Title>Nestle's outsourcing Strategies Marketing Essay</b:Title>
    <b:JournalName>Love-Pet</b:JournalName>
    <b:Year>2017</b:Year>
    <b:Pages>90-101</b:Pages>
    <b:RefOrder>2</b:RefOrder>
  </b:Source>
  <b:Source>
    <b:Tag>Kie18</b:Tag>
    <b:SourceType>JournalArticle</b:SourceType>
    <b:Guid>{6872CC5C-A425-4897-9A8B-F6B9FCE6B797}</b:Guid>
    <b:Author>
      <b:Author>
        <b:NameList>
          <b:Person>
            <b:Last>Roberts</b:Last>
            <b:First>Kieth</b:First>
          </b:Person>
        </b:NameList>
      </b:Author>
    </b:Author>
    <b:Title>TCS Cited as a Leader in Global IT Infrastructure Outsourcing</b:Title>
    <b:JournalName>Tata Contsultnacy Services</b:JournalName>
    <b:Year>2018</b:Year>
    <b:Pages>356-370</b:Pages>
    <b:RefOrder>3</b:RefOrder>
  </b:Source>
  <b:Source>
    <b:Tag>Var19</b:Tag>
    <b:SourceType>JournalArticle</b:SourceType>
    <b:Guid>{CE478C77-2066-46F4-A3BE-2C5E674241E4}</b:Guid>
    <b:Author>
      <b:Author>
        <b:NameList>
          <b:Person>
            <b:Last>Sood</b:Last>
            <b:First>Varun</b:First>
          </b:Person>
        </b:NameList>
      </b:Author>
    </b:Author>
    <b:Title>TCS wins record $2.25 billion Nielsen outsourcing contract</b:Title>
    <b:JournalName>Live Mint</b:JournalName>
    <b:Year>2019</b:Year>
    <b:Pages>290-321</b:Pages>
    <b:RefOrder>4</b:RefOrder>
  </b:Source>
</b:Sources>
</file>

<file path=customXml/itemProps1.xml><?xml version="1.0" encoding="utf-8"?>
<ds:datastoreItem xmlns:ds="http://schemas.openxmlformats.org/officeDocument/2006/customXml" ds:itemID="{34AFDA54-762A-4DD9-B3A7-FD2976F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2019-06-13T08:09:00Z</dcterms:created>
  <dcterms:modified xsi:type="dcterms:W3CDTF">2019-06-13T08:09:00Z</dcterms:modified>
</cp:coreProperties>
</file>