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79" w:rsidRDefault="005A400E">
      <w:r>
        <w:t xml:space="preserve">Answer 1: </w:t>
      </w:r>
    </w:p>
    <w:p w:rsidR="00F23EAB" w:rsidRDefault="005A400E">
      <w:r>
        <w:t>When analyzing the images engraved by De Bry, it becomes cle</w:t>
      </w:r>
      <w:r w:rsidR="000B66B6">
        <w:t xml:space="preserve">ar that people at </w:t>
      </w:r>
      <w:r w:rsidR="000B66B6" w:rsidRPr="000B66B6">
        <w:t>the Caribbean</w:t>
      </w:r>
      <w:r w:rsidR="000B66B6">
        <w:t xml:space="preserve"> had struggled so hard for their survival. The native cultures guided them to be strong, on the basis of which young boys were encouraged to make war exercises, where women were busy at their household tasks, making foods for the feasts. Also, the Native people of the Caribbean were tough and strong, who were skilled in war strategies, and hard enough to work hard, such as getting gold from the river. </w:t>
      </w:r>
    </w:p>
    <w:p w:rsidR="003A6BD0" w:rsidRDefault="005A400E">
      <w:r>
        <w:t>Answer 2:</w:t>
      </w:r>
    </w:p>
    <w:p w:rsidR="003A6BD0" w:rsidRDefault="005A400E">
      <w:r>
        <w:t>When concerned to discuss i</w:t>
      </w:r>
      <w:r w:rsidRPr="003A6BD0">
        <w:t>nteraction and relationship between Europeans and Native Americans</w:t>
      </w:r>
      <w:r>
        <w:t>, t</w:t>
      </w:r>
      <w:r>
        <w:t>hen it was full of conflicts. The Europeans had to face great resistance by the Native People of America, due to which many of the Europeans died in wars. The Native people were against the European settlement and that is why they were always engaged in de</w:t>
      </w:r>
      <w:r>
        <w:t>stroying the European settlement. The reason for such complicated interaction and relationship could be the difference between religion and culture, as Indians were far different from Europeans in traditional and cultural practices and thus could not accep</w:t>
      </w:r>
      <w:r>
        <w:t>t the change.</w:t>
      </w:r>
    </w:p>
    <w:p w:rsidR="003A6BD0" w:rsidRDefault="005A400E">
      <w:r>
        <w:t>Answer 3:</w:t>
      </w:r>
    </w:p>
    <w:p w:rsidR="003A6BD0" w:rsidRDefault="005A400E">
      <w:r>
        <w:t>I found “Exercising of Youth” as the most interesting piece of de Bry’s images. This is because it is about showing the positivity of a specific region. The young boys with their weapons, where some of them are enjoying fruits and o</w:t>
      </w:r>
      <w:r>
        <w:t xml:space="preserve">thers are running to enhance their strength is a great vision of Native American's struggles for their hard survival. They were rough, hard-working, strong, and </w:t>
      </w:r>
      <w:r w:rsidR="006330A5">
        <w:t>stuck to their</w:t>
      </w:r>
      <w:r>
        <w:t xml:space="preserve"> cultur</w:t>
      </w:r>
      <w:r w:rsidR="006330A5">
        <w:t>al values</w:t>
      </w:r>
      <w:r>
        <w:t>.</w:t>
      </w:r>
    </w:p>
    <w:p w:rsidR="00612444" w:rsidRDefault="005A400E">
      <w:r>
        <w:lastRenderedPageBreak/>
        <w:t>Answer 4:</w:t>
      </w:r>
    </w:p>
    <w:p w:rsidR="00372BCD" w:rsidRDefault="005A400E" w:rsidP="004D3643">
      <w:r>
        <w:t xml:space="preserve"> The interaction between the European and the Native </w:t>
      </w:r>
      <w:r>
        <w:t xml:space="preserve">Americans was conflictive due to different cultures, traditions, religions, and lifestyles. </w:t>
      </w:r>
      <w:r w:rsidR="004D3643">
        <w:t>However, the French colonists were of the view that though Native Americans are not inferior to Europe but there must be a colony based on mutual respect between diverse people. As stated by the French missionary about their children, "</w:t>
      </w:r>
      <w:r w:rsidR="004D3643" w:rsidRPr="004D3643">
        <w:t>'when they are grown somew</w:t>
      </w:r>
      <w:r w:rsidR="00125245">
        <w:t>h</w:t>
      </w:r>
      <w:r w:rsidR="004D3643" w:rsidRPr="004D3643">
        <w:t>at they also play various little games with their companions</w:t>
      </w:r>
      <w:r w:rsidR="004D3643">
        <w:t>.</w:t>
      </w:r>
      <w:r w:rsidR="00281D35" w:rsidRPr="00281D35">
        <w:t xml:space="preserve"> </w:t>
      </w:r>
      <w:sdt>
        <w:sdtPr>
          <w:id w:val="1281723133"/>
          <w:citation/>
        </w:sdtPr>
        <w:sdtContent>
          <w:r w:rsidR="00A47769">
            <w:fldChar w:fldCharType="begin"/>
          </w:r>
          <w:r>
            <w:instrText xml:space="preserve"> CITATION Gab32 \l 1033 </w:instrText>
          </w:r>
          <w:r w:rsidR="00A47769">
            <w:fldChar w:fldCharType="separate"/>
          </w:r>
          <w:r w:rsidR="00281D35">
            <w:rPr>
              <w:noProof/>
            </w:rPr>
            <w:t>(Sagard)</w:t>
          </w:r>
          <w:r w:rsidR="00A47769">
            <w:rPr>
              <w:noProof/>
            </w:rPr>
            <w:fldChar w:fldCharType="end"/>
          </w:r>
        </w:sdtContent>
      </w:sdt>
      <w:r w:rsidR="004D3643">
        <w:t>”</w:t>
      </w:r>
      <w:r w:rsidR="00125245">
        <w:t xml:space="preserve"> </w:t>
      </w:r>
      <w:r w:rsidR="00E67803">
        <w:t>On the contrary, Native Americans were not ready to accept the cultures and traditions of the European and were astonished about their lifestyle and spending over comforts. As stated by the French missionary; “Why do the men of five to six feet height need houses which are sixty to eighty?</w:t>
      </w:r>
      <w:sdt>
        <w:sdtPr>
          <w:id w:val="1281723134"/>
          <w:citation/>
        </w:sdtPr>
        <w:sdtContent>
          <w:r w:rsidR="00A47769">
            <w:fldChar w:fldCharType="begin"/>
          </w:r>
          <w:r>
            <w:instrText xml:space="preserve"> CITATION Cle91 \p 103</w:instrText>
          </w:r>
          <w:r>
            <w:instrText xml:space="preserve"> \l 1033  </w:instrText>
          </w:r>
          <w:r w:rsidR="00A47769">
            <w:fldChar w:fldCharType="separate"/>
          </w:r>
          <w:r w:rsidR="00281D35">
            <w:rPr>
              <w:noProof/>
            </w:rPr>
            <w:t xml:space="preserve"> (Clercq 103)</w:t>
          </w:r>
          <w:r w:rsidR="00A47769">
            <w:rPr>
              <w:noProof/>
            </w:rPr>
            <w:fldChar w:fldCharType="end"/>
          </w:r>
        </w:sdtContent>
      </w:sdt>
      <w:r w:rsidR="00E67803">
        <w:t>”</w:t>
      </w:r>
      <w:r w:rsidR="002E1EDA">
        <w:t xml:space="preserve"> This showed that both were different in their cultural and lifestyles due to which they interactions were conflictive and resistive. </w:t>
      </w:r>
    </w:p>
    <w:p w:rsidR="001D0337" w:rsidRDefault="001D0337" w:rsidP="004D3643">
      <w:r>
        <w:t>Answer 5:</w:t>
      </w:r>
    </w:p>
    <w:p w:rsidR="001D0337" w:rsidRDefault="001D0337" w:rsidP="004D3643">
      <w:r>
        <w:t>The interaction between the European and the Native Americans was conflictive due to different cultures, traditions, religions, and lifestyles. However, the French colonists were of the view that though Native Americans are not inferior to Europe but there must be a colony based on mutual respect between diverse people. As stated by the French missionary about their children, "</w:t>
      </w:r>
      <w:r w:rsidRPr="004D3643">
        <w:t>'when they are grown somew</w:t>
      </w:r>
      <w:r>
        <w:t>h</w:t>
      </w:r>
      <w:r w:rsidRPr="004D3643">
        <w:t>at they also play various little games with their companions</w:t>
      </w:r>
      <w:r>
        <w:t>.</w:t>
      </w:r>
      <w:r w:rsidRPr="00281D35">
        <w:t xml:space="preserve"> </w:t>
      </w:r>
      <w:sdt>
        <w:sdtPr>
          <w:id w:val="1281723135"/>
          <w:citation/>
        </w:sdtPr>
        <w:sdtContent>
          <w:fldSimple w:instr=" CITATION Gab32 \l 1033 ">
            <w:r>
              <w:rPr>
                <w:noProof/>
              </w:rPr>
              <w:t>(Sagard)</w:t>
            </w:r>
          </w:fldSimple>
        </w:sdtContent>
      </w:sdt>
      <w:r>
        <w:t>” On the contrary, Native Americans were not ready to accept the cultures and traditions of the European and were astonished about their lifestyle and spending over comforts. As stated by the French missionary; “Why do the men of five to six feet height need houses which are sixty to eighty?</w:t>
      </w:r>
      <w:sdt>
        <w:sdtPr>
          <w:id w:val="1281723136"/>
          <w:citation/>
        </w:sdtPr>
        <w:sdtContent>
          <w:fldSimple w:instr=" CITATION Cle91 \p 103 \l 1033  ">
            <w:r>
              <w:rPr>
                <w:noProof/>
              </w:rPr>
              <w:t xml:space="preserve"> (Clercq 103)</w:t>
            </w:r>
          </w:fldSimple>
        </w:sdtContent>
      </w:sdt>
      <w:r>
        <w:t>” This showed that both were different in their cultural and lifestyles due to which they interactions were conflictive and resistive.</w:t>
      </w:r>
    </w:p>
    <w:p w:rsidR="00A25CC0" w:rsidRDefault="00A25CC0" w:rsidP="00A25CC0">
      <w:pPr>
        <w:spacing w:after="160" w:line="259" w:lineRule="auto"/>
        <w:jc w:val="center"/>
      </w:pPr>
      <w:r>
        <w:br w:type="page"/>
        <w:t>Work Cited</w:t>
      </w:r>
    </w:p>
    <w:p w:rsidR="00A25CC0" w:rsidRDefault="00A25CC0" w:rsidP="00A25CC0">
      <w:pPr>
        <w:pStyle w:val="Bibliography"/>
        <w:ind w:left="720" w:hanging="720"/>
        <w:rPr>
          <w:noProof/>
        </w:rPr>
      </w:pPr>
      <w:r>
        <w:fldChar w:fldCharType="begin"/>
      </w:r>
      <w:r>
        <w:instrText xml:space="preserve"> BIBLIOGRAPHY  \l 1033 </w:instrText>
      </w:r>
      <w:r>
        <w:fldChar w:fldCharType="separate"/>
      </w:r>
      <w:r>
        <w:rPr>
          <w:noProof/>
        </w:rPr>
        <w:t xml:space="preserve">Clercq, Chrestien Le. </w:t>
      </w:r>
      <w:r>
        <w:rPr>
          <w:i/>
          <w:iCs/>
          <w:noProof/>
        </w:rPr>
        <w:t>New Relationships of Gaspesia, with the Suctoms and Religion of the GAspesian Indians</w:t>
      </w:r>
      <w:r>
        <w:rPr>
          <w:noProof/>
        </w:rPr>
        <w:t>. Toronto, 1691.</w:t>
      </w:r>
    </w:p>
    <w:p w:rsidR="00A25CC0" w:rsidRDefault="00A25CC0" w:rsidP="00A25CC0">
      <w:pPr>
        <w:pStyle w:val="Bibliography"/>
        <w:ind w:left="720" w:hanging="720"/>
        <w:rPr>
          <w:noProof/>
        </w:rPr>
      </w:pPr>
      <w:r>
        <w:rPr>
          <w:noProof/>
        </w:rPr>
        <w:t xml:space="preserve">Sagard, Gabriel. </w:t>
      </w:r>
      <w:r>
        <w:rPr>
          <w:i/>
          <w:iCs/>
          <w:noProof/>
        </w:rPr>
        <w:t>The Long Journey to the Country of Hurons</w:t>
      </w:r>
      <w:r>
        <w:rPr>
          <w:noProof/>
        </w:rPr>
        <w:t>. Toronto: Champplain Society, 1632.</w:t>
      </w:r>
    </w:p>
    <w:p w:rsidR="00A25CC0" w:rsidRDefault="00A25CC0" w:rsidP="00A25CC0">
      <w:pPr>
        <w:spacing w:after="160" w:line="259" w:lineRule="auto"/>
        <w:jc w:val="center"/>
      </w:pPr>
      <w:r>
        <w:fldChar w:fldCharType="end"/>
      </w:r>
    </w:p>
    <w:sectPr w:rsidR="00A25CC0" w:rsidSect="00346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F23EAB"/>
    <w:rsid w:val="000A6481"/>
    <w:rsid w:val="000B66B6"/>
    <w:rsid w:val="00125245"/>
    <w:rsid w:val="00134FBA"/>
    <w:rsid w:val="001D0337"/>
    <w:rsid w:val="00281D35"/>
    <w:rsid w:val="002E1EDA"/>
    <w:rsid w:val="00346779"/>
    <w:rsid w:val="00372BCD"/>
    <w:rsid w:val="003A6BD0"/>
    <w:rsid w:val="0046046E"/>
    <w:rsid w:val="004A6673"/>
    <w:rsid w:val="004D3643"/>
    <w:rsid w:val="005A400E"/>
    <w:rsid w:val="005D0EDA"/>
    <w:rsid w:val="00612444"/>
    <w:rsid w:val="006330A5"/>
    <w:rsid w:val="006B5E0D"/>
    <w:rsid w:val="00731315"/>
    <w:rsid w:val="007961CF"/>
    <w:rsid w:val="00807BE9"/>
    <w:rsid w:val="009B305B"/>
    <w:rsid w:val="00A25CC0"/>
    <w:rsid w:val="00A47769"/>
    <w:rsid w:val="00B06FB6"/>
    <w:rsid w:val="00B65834"/>
    <w:rsid w:val="00CF43E9"/>
    <w:rsid w:val="00DE6472"/>
    <w:rsid w:val="00E67803"/>
    <w:rsid w:val="00F23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28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D35"/>
    <w:rPr>
      <w:rFonts w:ascii="Tahoma" w:hAnsi="Tahoma" w:cs="Tahoma"/>
      <w:sz w:val="16"/>
      <w:szCs w:val="16"/>
    </w:rPr>
  </w:style>
  <w:style w:type="paragraph" w:styleId="Bibliography">
    <w:name w:val="Bibliography"/>
    <w:basedOn w:val="Normal"/>
    <w:next w:val="Normal"/>
    <w:uiPriority w:val="37"/>
    <w:unhideWhenUsed/>
    <w:rsid w:val="00A25C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Gab32</b:Tag>
    <b:SourceType>Book</b:SourceType>
    <b:Guid>{195EE64C-C371-4693-91C1-7EB29747A399}</b:Guid>
    <b:LCID>0</b:LCID>
    <b:Author>
      <b:Author>
        <b:NameList>
          <b:Person>
            <b:Last>Sagard</b:Last>
            <b:First>Gabriel</b:First>
          </b:Person>
        </b:NameList>
      </b:Author>
    </b:Author>
    <b:Title>The Long Journey to the Country of Hurons</b:Title>
    <b:Year>1632</b:Year>
    <b:City>Toronto</b:City>
    <b:Publisher>Champplain Society</b:Publisher>
    <b:RefOrder>1</b:RefOrder>
  </b:Source>
  <b:Source>
    <b:Tag>Cle91</b:Tag>
    <b:SourceType>Book</b:SourceType>
    <b:Guid>{116CD4D1-225E-4341-BB34-D478E61404C7}</b:Guid>
    <b:LCID>0</b:LCID>
    <b:Author>
      <b:Author>
        <b:NameList>
          <b:Person>
            <b:Last>Clercq</b:Last>
            <b:First>Chrestien</b:First>
            <b:Middle>Le</b:Middle>
          </b:Person>
        </b:NameList>
      </b:Author>
    </b:Author>
    <b:Title>New Relationships of Gaspesia, with the Suctoms and Religion of the GAspesian Indians</b:Title>
    <b:Year>1691</b:Year>
    <b:City>Toronto</b:City>
    <b:Pages>103-6</b:Pages>
    <b:RefOrder>2</b:RefOrder>
  </b:Source>
</b:Sources>
</file>

<file path=customXml/itemProps1.xml><?xml version="1.0" encoding="utf-8"?>
<ds:datastoreItem xmlns:ds="http://schemas.openxmlformats.org/officeDocument/2006/customXml" ds:itemID="{93EB2CB8-AF46-4F03-BD57-98A825A1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2</cp:revision>
  <dcterms:created xsi:type="dcterms:W3CDTF">2019-02-11T03:54:00Z</dcterms:created>
  <dcterms:modified xsi:type="dcterms:W3CDTF">2019-02-11T03:54:00Z</dcterms:modified>
</cp:coreProperties>
</file>