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55" w:rsidRDefault="003C1B55" w:rsidP="003C1B55">
      <w:pPr>
        <w:spacing w:after="0" w:line="480" w:lineRule="auto"/>
        <w:jc w:val="center"/>
        <w:rPr>
          <w:rFonts w:ascii="Times New Roman" w:hAnsi="Times New Roman" w:cs="Times New Roman"/>
          <w:sz w:val="24"/>
          <w:szCs w:val="24"/>
        </w:rPr>
      </w:pPr>
      <w:bookmarkStart w:id="0" w:name="_GoBack"/>
      <w:bookmarkEnd w:id="0"/>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AA7B99" w:rsidP="003C1B55">
      <w:pPr>
        <w:spacing w:after="0" w:line="480" w:lineRule="auto"/>
        <w:jc w:val="center"/>
        <w:rPr>
          <w:rFonts w:ascii="Times New Roman" w:hAnsi="Times New Roman" w:cs="Times New Roman"/>
          <w:sz w:val="24"/>
          <w:szCs w:val="24"/>
        </w:rPr>
      </w:pPr>
      <w:r w:rsidRPr="003C1B55">
        <w:rPr>
          <w:rFonts w:ascii="Times New Roman" w:hAnsi="Times New Roman" w:cs="Times New Roman"/>
          <w:sz w:val="24"/>
          <w:szCs w:val="24"/>
        </w:rPr>
        <w:t>Unit 1 Assessment</w:t>
      </w:r>
    </w:p>
    <w:p w:rsidR="003C1B55" w:rsidRDefault="003C1B55" w:rsidP="003C1B55">
      <w:pPr>
        <w:spacing w:after="0" w:line="480" w:lineRule="auto"/>
        <w:jc w:val="center"/>
        <w:rPr>
          <w:rFonts w:ascii="Times New Roman" w:hAnsi="Times New Roman" w:cs="Times New Roman"/>
          <w:sz w:val="24"/>
          <w:szCs w:val="24"/>
        </w:rPr>
      </w:pPr>
    </w:p>
    <w:p w:rsidR="003C1B55" w:rsidRDefault="00AA7B99" w:rsidP="003C1B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3C1B55" w:rsidRDefault="00AA7B99" w:rsidP="003C1B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3C1B55" w:rsidRDefault="00AA7B99" w:rsidP="003C1B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jc w:val="center"/>
        <w:rPr>
          <w:rFonts w:ascii="Times New Roman" w:hAnsi="Times New Roman" w:cs="Times New Roman"/>
          <w:sz w:val="24"/>
          <w:szCs w:val="24"/>
        </w:rPr>
      </w:pPr>
    </w:p>
    <w:p w:rsidR="003C1B55" w:rsidRDefault="003C1B55" w:rsidP="003C1B55">
      <w:pPr>
        <w:spacing w:after="0" w:line="480" w:lineRule="auto"/>
        <w:rPr>
          <w:rFonts w:ascii="Times New Roman" w:hAnsi="Times New Roman" w:cs="Times New Roman"/>
          <w:b/>
          <w:sz w:val="24"/>
          <w:szCs w:val="24"/>
        </w:rPr>
      </w:pPr>
    </w:p>
    <w:p w:rsidR="003C1B55" w:rsidRDefault="00AA7B99" w:rsidP="003C1B55">
      <w:pPr>
        <w:rPr>
          <w:rFonts w:ascii="Times New Roman" w:hAnsi="Times New Roman" w:cs="Times New Roman"/>
          <w:sz w:val="24"/>
          <w:szCs w:val="24"/>
        </w:rPr>
      </w:pPr>
      <w:r>
        <w:rPr>
          <w:rFonts w:ascii="Times New Roman" w:hAnsi="Times New Roman" w:cs="Times New Roman"/>
          <w:sz w:val="24"/>
          <w:szCs w:val="24"/>
        </w:rPr>
        <w:br w:type="page"/>
      </w:r>
    </w:p>
    <w:p w:rsidR="003C1B55" w:rsidRPr="003C1B55" w:rsidRDefault="00AA7B99" w:rsidP="00E30E23">
      <w:pPr>
        <w:jc w:val="center"/>
        <w:rPr>
          <w:rFonts w:ascii="Times New Roman" w:hAnsi="Times New Roman" w:cs="Times New Roman"/>
          <w:sz w:val="24"/>
        </w:rPr>
      </w:pPr>
      <w:r w:rsidRPr="003C1B55">
        <w:rPr>
          <w:rFonts w:ascii="Times New Roman" w:hAnsi="Times New Roman" w:cs="Times New Roman"/>
          <w:sz w:val="24"/>
        </w:rPr>
        <w:lastRenderedPageBreak/>
        <w:t>Unit 1 Assessment</w:t>
      </w:r>
    </w:p>
    <w:p w:rsidR="003C1B55" w:rsidRPr="003C1B55" w:rsidRDefault="003C1B55" w:rsidP="003C1B55">
      <w:pPr>
        <w:jc w:val="center"/>
        <w:rPr>
          <w:rFonts w:ascii="Times New Roman" w:hAnsi="Times New Roman" w:cs="Times New Roman"/>
          <w:sz w:val="24"/>
        </w:rPr>
      </w:pPr>
    </w:p>
    <w:p w:rsidR="003C1B55" w:rsidRDefault="00AA7B99" w:rsidP="00E30E23">
      <w:pPr>
        <w:jc w:val="center"/>
        <w:rPr>
          <w:rFonts w:ascii="Times New Roman" w:hAnsi="Times New Roman" w:cs="Times New Roman"/>
          <w:b/>
          <w:sz w:val="24"/>
        </w:rPr>
      </w:pPr>
      <w:r>
        <w:rPr>
          <w:rFonts w:ascii="Times New Roman" w:hAnsi="Times New Roman" w:cs="Times New Roman"/>
          <w:b/>
          <w:sz w:val="24"/>
        </w:rPr>
        <w:t>Question no.</w:t>
      </w:r>
      <w:r w:rsidRPr="00E30E23">
        <w:rPr>
          <w:rFonts w:ascii="Times New Roman" w:hAnsi="Times New Roman" w:cs="Times New Roman"/>
          <w:b/>
          <w:sz w:val="24"/>
        </w:rPr>
        <w:t xml:space="preserve"> 1</w:t>
      </w:r>
    </w:p>
    <w:p w:rsidR="00E30E23" w:rsidRPr="00E30E23" w:rsidRDefault="00E30E23" w:rsidP="00E30E23">
      <w:pPr>
        <w:jc w:val="center"/>
        <w:rPr>
          <w:rFonts w:ascii="Times New Roman" w:hAnsi="Times New Roman" w:cs="Times New Roman"/>
          <w:b/>
          <w:sz w:val="24"/>
        </w:rPr>
      </w:pPr>
    </w:p>
    <w:p w:rsidR="00E30E23" w:rsidRPr="00E30E23" w:rsidRDefault="00AA7B99" w:rsidP="00E30E23">
      <w:pPr>
        <w:spacing w:line="480" w:lineRule="auto"/>
        <w:rPr>
          <w:rFonts w:ascii="Times New Roman" w:hAnsi="Times New Roman" w:cs="Times New Roman"/>
          <w:b/>
          <w:sz w:val="24"/>
        </w:rPr>
      </w:pPr>
      <w:r w:rsidRPr="00E30E23">
        <w:rPr>
          <w:rFonts w:ascii="Times New Roman" w:hAnsi="Times New Roman" w:cs="Times New Roman"/>
          <w:b/>
          <w:sz w:val="24"/>
        </w:rPr>
        <w:t>Roles and Responsibilities of the Board of Directors</w:t>
      </w:r>
    </w:p>
    <w:p w:rsidR="003C1B55" w:rsidRDefault="00AA7B99" w:rsidP="00BE1809">
      <w:pPr>
        <w:spacing w:line="480" w:lineRule="auto"/>
        <w:ind w:firstLine="720"/>
        <w:rPr>
          <w:rFonts w:ascii="Times New Roman" w:hAnsi="Times New Roman" w:cs="Times New Roman"/>
          <w:sz w:val="24"/>
        </w:rPr>
      </w:pPr>
      <w:r>
        <w:rPr>
          <w:rFonts w:ascii="Times New Roman" w:hAnsi="Times New Roman" w:cs="Times New Roman"/>
          <w:sz w:val="24"/>
        </w:rPr>
        <w:t>Board of directors is considered as the top management of the organizations</w:t>
      </w:r>
      <w:r>
        <w:rPr>
          <w:rFonts w:ascii="Times New Roman" w:hAnsi="Times New Roman" w:cs="Times New Roman"/>
          <w:sz w:val="24"/>
        </w:rPr>
        <w:t xml:space="preserve"> as they make the rules, what type of policies to be followed, important market decisions to be taken and many more crucial matters that are in the interest of the organization. They are entitled to high power and authority with respect to the operations o</w:t>
      </w:r>
      <w:r>
        <w:rPr>
          <w:rFonts w:ascii="Times New Roman" w:hAnsi="Times New Roman" w:cs="Times New Roman"/>
          <w:sz w:val="24"/>
        </w:rPr>
        <w:t>f the company which is why they have a huge responsibility to perform. Board of directors has many roles to perform for the betterment of the company but the primary one is to upgrade and improve the long term stockholder value by the following actions.</w:t>
      </w:r>
    </w:p>
    <w:p w:rsidR="00BE1809" w:rsidRDefault="00AA7B99" w:rsidP="00BE1809">
      <w:pPr>
        <w:pStyle w:val="ListParagraph"/>
        <w:numPr>
          <w:ilvl w:val="0"/>
          <w:numId w:val="2"/>
        </w:numPr>
        <w:spacing w:line="480" w:lineRule="auto"/>
        <w:rPr>
          <w:rFonts w:ascii="Times New Roman" w:hAnsi="Times New Roman" w:cs="Times New Roman"/>
          <w:sz w:val="24"/>
        </w:rPr>
      </w:pPr>
      <w:r w:rsidRPr="00BE1809">
        <w:rPr>
          <w:rFonts w:ascii="Times New Roman" w:hAnsi="Times New Roman" w:cs="Times New Roman"/>
          <w:sz w:val="24"/>
        </w:rPr>
        <w:t>Th</w:t>
      </w:r>
      <w:r w:rsidRPr="00BE1809">
        <w:rPr>
          <w:rFonts w:ascii="Times New Roman" w:hAnsi="Times New Roman" w:cs="Times New Roman"/>
          <w:sz w:val="24"/>
        </w:rPr>
        <w:t>ey select and maintain a succession plan for the post of Chief Executive Officer and also other key managerial staff which they will execute and implement for the coming years.</w:t>
      </w:r>
    </w:p>
    <w:p w:rsidR="00BE1809" w:rsidRDefault="00AA7B99" w:rsidP="00BE1809">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They establish and review all the strategies and main goals of the organization</w:t>
      </w:r>
      <w:r>
        <w:rPr>
          <w:rFonts w:ascii="Times New Roman" w:hAnsi="Times New Roman" w:cs="Times New Roman"/>
          <w:sz w:val="24"/>
        </w:rPr>
        <w:t xml:space="preserve">. </w:t>
      </w:r>
    </w:p>
    <w:p w:rsidR="00D825CA" w:rsidRDefault="00AA7B99" w:rsidP="00D825CA">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They control the business and internal matters of the company by keeping into consideration all the potential risks and opportunities.</w:t>
      </w:r>
    </w:p>
    <w:p w:rsidR="00D825CA" w:rsidRDefault="00AA7B99" w:rsidP="00D825CA">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They shall participate in all the annual meetings and session that plans out for the performance of the company for the whole year. In these meetings, they critically observe the financial, competitive and transformational performance made by the company t</w:t>
      </w:r>
      <w:r>
        <w:rPr>
          <w:rFonts w:ascii="Times New Roman" w:hAnsi="Times New Roman" w:cs="Times New Roman"/>
          <w:sz w:val="24"/>
        </w:rPr>
        <w:t xml:space="preserve">ill that date. </w:t>
      </w:r>
    </w:p>
    <w:p w:rsidR="00BE1809" w:rsidRDefault="00AA7B99" w:rsidP="00D825CA">
      <w:pPr>
        <w:spacing w:line="480" w:lineRule="auto"/>
        <w:ind w:left="360" w:firstLine="360"/>
        <w:rPr>
          <w:rFonts w:ascii="Times New Roman" w:hAnsi="Times New Roman" w:cs="Times New Roman"/>
          <w:sz w:val="24"/>
        </w:rPr>
      </w:pPr>
      <w:r w:rsidRPr="00D825CA">
        <w:rPr>
          <w:rFonts w:ascii="Times New Roman" w:hAnsi="Times New Roman" w:cs="Times New Roman"/>
          <w:sz w:val="24"/>
        </w:rPr>
        <w:t xml:space="preserve">Board of directors </w:t>
      </w:r>
      <w:r w:rsidR="00D825CA" w:rsidRPr="00D825CA">
        <w:rPr>
          <w:rFonts w:ascii="Times New Roman" w:hAnsi="Times New Roman" w:cs="Times New Roman"/>
          <w:sz w:val="24"/>
        </w:rPr>
        <w:t>consists of the directors</w:t>
      </w:r>
      <w:r w:rsidR="00D825CA">
        <w:rPr>
          <w:rFonts w:ascii="Times New Roman" w:hAnsi="Times New Roman" w:cs="Times New Roman"/>
          <w:sz w:val="24"/>
        </w:rPr>
        <w:t>, chairman and Chief Executive Officer</w:t>
      </w:r>
      <w:r w:rsidR="00D825CA" w:rsidRPr="00D825CA">
        <w:rPr>
          <w:rFonts w:ascii="Times New Roman" w:hAnsi="Times New Roman" w:cs="Times New Roman"/>
          <w:sz w:val="24"/>
        </w:rPr>
        <w:t xml:space="preserve"> who are independent and have a managerial team to lead according to the objectives of the company. </w:t>
      </w:r>
      <w:r w:rsidR="00D825CA">
        <w:rPr>
          <w:rFonts w:ascii="Times New Roman" w:hAnsi="Times New Roman" w:cs="Times New Roman"/>
          <w:sz w:val="24"/>
        </w:rPr>
        <w:t>The board also decides about the level of authority and power needed to be given to all the key members of management</w:t>
      </w:r>
      <w:r w:rsidR="002E7669">
        <w:rPr>
          <w:rFonts w:ascii="Times New Roman" w:hAnsi="Times New Roman" w:cs="Times New Roman"/>
          <w:sz w:val="24"/>
        </w:rPr>
        <w:t xml:space="preserve"> (Pomykalski, 2015)</w:t>
      </w:r>
      <w:r w:rsidR="00D825CA">
        <w:rPr>
          <w:rFonts w:ascii="Times New Roman" w:hAnsi="Times New Roman" w:cs="Times New Roman"/>
          <w:sz w:val="24"/>
        </w:rPr>
        <w:t xml:space="preserve">.  The board has a key purpose to pursue related to the company’s prosperity, expansion and success by working together to direct the company’s affairs and meeting the appropriate interests of all the stakeholders involved. </w:t>
      </w:r>
    </w:p>
    <w:p w:rsidR="00E30E23" w:rsidRPr="00E30E23" w:rsidRDefault="00AA7B99" w:rsidP="00E30E23">
      <w:pPr>
        <w:spacing w:line="480" w:lineRule="auto"/>
        <w:rPr>
          <w:rFonts w:ascii="Times New Roman" w:hAnsi="Times New Roman" w:cs="Times New Roman"/>
          <w:b/>
          <w:sz w:val="24"/>
        </w:rPr>
      </w:pPr>
      <w:r w:rsidRPr="00E30E23">
        <w:rPr>
          <w:rFonts w:ascii="Times New Roman" w:hAnsi="Times New Roman" w:cs="Times New Roman"/>
          <w:b/>
          <w:sz w:val="24"/>
        </w:rPr>
        <w:t xml:space="preserve">Real life Example </w:t>
      </w:r>
    </w:p>
    <w:p w:rsidR="00E30E23" w:rsidRDefault="00AA7B99" w:rsidP="00E30E23">
      <w:pPr>
        <w:spacing w:line="480" w:lineRule="auto"/>
        <w:ind w:left="360" w:firstLine="360"/>
        <w:rPr>
          <w:rFonts w:ascii="Times New Roman" w:hAnsi="Times New Roman" w:cs="Times New Roman"/>
          <w:sz w:val="24"/>
        </w:rPr>
      </w:pPr>
      <w:r>
        <w:rPr>
          <w:rFonts w:ascii="Times New Roman" w:hAnsi="Times New Roman" w:cs="Times New Roman"/>
          <w:sz w:val="24"/>
        </w:rPr>
        <w:t>There is one such example in the recent past related</w:t>
      </w:r>
      <w:r w:rsidR="00A97F23">
        <w:rPr>
          <w:rFonts w:ascii="Times New Roman" w:hAnsi="Times New Roman" w:cs="Times New Roman"/>
          <w:sz w:val="24"/>
        </w:rPr>
        <w:t xml:space="preserve"> to the board of directors that failed to meet its responsibilities to the company. Dealing in energy, goods and services, Enron corporation was an American organization that was based in Houston, Texas. The company was founded as a merger in 1985 between Houston Natural Gas and InterNorth both of which are quite small regional companies. Enron had a very powerful board of directors who had legal, political, ethical and economic expertise. All the directors were quite influential and had extraordinary experience in this field. But, Enron ceased operations in 2007 because Enron chiefs were found guilty of fraud and conspiracy.</w:t>
      </w:r>
      <w:r>
        <w:rPr>
          <w:rFonts w:ascii="Times New Roman" w:hAnsi="Times New Roman" w:cs="Times New Roman"/>
          <w:sz w:val="24"/>
        </w:rPr>
        <w:t xml:space="preserve"> One of the direc</w:t>
      </w:r>
      <w:r>
        <w:rPr>
          <w:rFonts w:ascii="Times New Roman" w:hAnsi="Times New Roman" w:cs="Times New Roman"/>
          <w:sz w:val="24"/>
        </w:rPr>
        <w:t>tors was condemned of 18 accounts of conspiracy and fraud alone with one count of insider trading. There were cases of bank frauds as well due to which the company eventually stopped its operations. Despite the huge power possession of the Board of Directo</w:t>
      </w:r>
      <w:r>
        <w:rPr>
          <w:rFonts w:ascii="Times New Roman" w:hAnsi="Times New Roman" w:cs="Times New Roman"/>
          <w:sz w:val="24"/>
        </w:rPr>
        <w:t xml:space="preserve">rs, they were unable to save the company and failed to perform the responsibilities efficiently. The company had to pay the price of their malpractices.  </w:t>
      </w:r>
    </w:p>
    <w:p w:rsidR="00E30E23" w:rsidRDefault="00E30E23" w:rsidP="00E30E23">
      <w:pPr>
        <w:spacing w:line="480" w:lineRule="auto"/>
        <w:ind w:left="360" w:firstLine="360"/>
        <w:rPr>
          <w:rFonts w:ascii="Times New Roman" w:hAnsi="Times New Roman" w:cs="Times New Roman"/>
          <w:sz w:val="24"/>
        </w:rPr>
      </w:pPr>
    </w:p>
    <w:p w:rsidR="00E30E23" w:rsidRPr="00E30E23" w:rsidRDefault="00E30E23" w:rsidP="00E30E23">
      <w:pPr>
        <w:spacing w:line="480" w:lineRule="auto"/>
        <w:ind w:left="360" w:firstLine="360"/>
        <w:rPr>
          <w:rFonts w:ascii="Times New Roman" w:hAnsi="Times New Roman" w:cs="Times New Roman"/>
          <w:sz w:val="24"/>
        </w:rPr>
      </w:pPr>
    </w:p>
    <w:p w:rsidR="003C1B55" w:rsidRPr="00E30E23" w:rsidRDefault="00AA7B99" w:rsidP="00E30E23">
      <w:pPr>
        <w:jc w:val="center"/>
        <w:rPr>
          <w:rFonts w:ascii="Times New Roman" w:hAnsi="Times New Roman" w:cs="Times New Roman"/>
          <w:b/>
          <w:sz w:val="24"/>
        </w:rPr>
      </w:pPr>
      <w:r w:rsidRPr="00E30E23">
        <w:rPr>
          <w:rFonts w:ascii="Times New Roman" w:hAnsi="Times New Roman" w:cs="Times New Roman"/>
          <w:b/>
          <w:sz w:val="24"/>
        </w:rPr>
        <w:t>Question no. 2</w:t>
      </w:r>
    </w:p>
    <w:p w:rsidR="00E30E23" w:rsidRPr="009C0F1E" w:rsidRDefault="00AA7B99" w:rsidP="009C0F1E">
      <w:pPr>
        <w:spacing w:line="480" w:lineRule="auto"/>
        <w:ind w:firstLine="720"/>
        <w:rPr>
          <w:rFonts w:ascii="Times New Roman" w:hAnsi="Times New Roman" w:cs="Times New Roman"/>
          <w:sz w:val="24"/>
          <w:szCs w:val="21"/>
          <w:shd w:val="clear" w:color="auto" w:fill="FFFFFF"/>
        </w:rPr>
      </w:pPr>
      <w:r w:rsidRPr="00615871">
        <w:rPr>
          <w:rFonts w:ascii="Times New Roman" w:hAnsi="Times New Roman" w:cs="Times New Roman"/>
          <w:sz w:val="24"/>
          <w:szCs w:val="21"/>
          <w:shd w:val="clear" w:color="auto" w:fill="FFFFFF"/>
        </w:rPr>
        <w:t xml:space="preserve">Top management of any organization is considered as a driving force </w:t>
      </w:r>
      <w:r>
        <w:rPr>
          <w:rFonts w:ascii="Times New Roman" w:hAnsi="Times New Roman" w:cs="Times New Roman"/>
          <w:sz w:val="24"/>
          <w:szCs w:val="21"/>
          <w:shd w:val="clear" w:color="auto" w:fill="FFFFFF"/>
        </w:rPr>
        <w:t>towards the road</w:t>
      </w:r>
      <w:r>
        <w:rPr>
          <w:rFonts w:ascii="Times New Roman" w:hAnsi="Times New Roman" w:cs="Times New Roman"/>
          <w:sz w:val="24"/>
          <w:szCs w:val="21"/>
          <w:shd w:val="clear" w:color="auto" w:fill="FFFFFF"/>
        </w:rPr>
        <w:t xml:space="preserve"> of success. They have enormous responsibility towards the achievement of the organization because they set a system of such rules, policies, and practices through which the company will be controlled. This system of controlling the structure of the compan</w:t>
      </w:r>
      <w:r>
        <w:rPr>
          <w:rFonts w:ascii="Times New Roman" w:hAnsi="Times New Roman" w:cs="Times New Roman"/>
          <w:sz w:val="24"/>
          <w:szCs w:val="21"/>
          <w:shd w:val="clear" w:color="auto" w:fill="FFFFFF"/>
        </w:rPr>
        <w:t>y with a position of authority, responsibility, and accountability is called corporate governance. Corporate governance is necessary in the modern world for the organization so that the company does not face legal, ethical, cultural or business problem reg</w:t>
      </w:r>
      <w:r>
        <w:rPr>
          <w:rFonts w:ascii="Times New Roman" w:hAnsi="Times New Roman" w:cs="Times New Roman"/>
          <w:sz w:val="24"/>
          <w:szCs w:val="21"/>
          <w:shd w:val="clear" w:color="auto" w:fill="FFFFFF"/>
        </w:rPr>
        <w:t>arding its discipline and management. Corporate governance also takes into account the interests of all the stakeholders and maintain a perfect balance in them so that no issue arises for the company to the way to success. Leaders and top management are re</w:t>
      </w:r>
      <w:r>
        <w:rPr>
          <w:rFonts w:ascii="Times New Roman" w:hAnsi="Times New Roman" w:cs="Times New Roman"/>
          <w:sz w:val="24"/>
          <w:szCs w:val="21"/>
          <w:shd w:val="clear" w:color="auto" w:fill="FFFFFF"/>
        </w:rPr>
        <w:t>liable to every change that occurs in the company which also includes a change in strategic planning. Apart from designing a system in the form of corporate governance, they face another challenge in leading the company i.e. strategic planning</w:t>
      </w:r>
      <w:r w:rsidR="00596A82">
        <w:rPr>
          <w:rFonts w:ascii="Times New Roman" w:hAnsi="Times New Roman" w:cs="Times New Roman"/>
          <w:sz w:val="24"/>
          <w:szCs w:val="21"/>
          <w:shd w:val="clear" w:color="auto" w:fill="FFFFFF"/>
        </w:rPr>
        <w:t xml:space="preserve"> </w:t>
      </w:r>
      <w:r w:rsidR="00596A82" w:rsidRPr="00596A82">
        <w:rPr>
          <w:rFonts w:ascii="Times New Roman" w:hAnsi="Times New Roman" w:cs="Times New Roman"/>
          <w:sz w:val="24"/>
          <w:szCs w:val="21"/>
          <w:shd w:val="clear" w:color="auto" w:fill="FFFFFF"/>
        </w:rPr>
        <w:t>(Wheelen &amp; Hunger, 1987)</w:t>
      </w:r>
      <w:r>
        <w:rPr>
          <w:rFonts w:ascii="Times New Roman" w:hAnsi="Times New Roman" w:cs="Times New Roman"/>
          <w:sz w:val="24"/>
          <w:szCs w:val="21"/>
          <w:shd w:val="clear" w:color="auto" w:fill="FFFFFF"/>
        </w:rPr>
        <w:t xml:space="preserve">. Strategic management comes in to play in every aspect of the company's operations. </w:t>
      </w:r>
      <w:r w:rsidR="009C0F1E">
        <w:rPr>
          <w:rFonts w:ascii="Times New Roman" w:hAnsi="Times New Roman" w:cs="Times New Roman"/>
          <w:sz w:val="24"/>
          <w:szCs w:val="21"/>
          <w:shd w:val="clear" w:color="auto" w:fill="FFFFFF"/>
        </w:rPr>
        <w:t xml:space="preserve">It comes under the planning done by the top management for the achievement of certain goals which are difficult to achieve otherwise. Similarly, strategic management is also very useful for the company as it saves the company from incurring any expected losses and enhances the competitiveness of the company.  Strategic management also sets the right direction for the company, understand the changes in the environment and makes the adjustments in the company accordingly. </w:t>
      </w:r>
    </w:p>
    <w:p w:rsidR="009C0F1E" w:rsidRDefault="009C0F1E" w:rsidP="009C0F1E">
      <w:pPr>
        <w:jc w:val="center"/>
        <w:rPr>
          <w:rFonts w:ascii="Times New Roman" w:hAnsi="Times New Roman" w:cs="Times New Roman"/>
          <w:b/>
          <w:sz w:val="24"/>
        </w:rPr>
      </w:pPr>
    </w:p>
    <w:p w:rsidR="009C0F1E" w:rsidRDefault="009C0F1E" w:rsidP="009C0F1E">
      <w:pPr>
        <w:jc w:val="center"/>
        <w:rPr>
          <w:rFonts w:ascii="Times New Roman" w:hAnsi="Times New Roman" w:cs="Times New Roman"/>
          <w:b/>
          <w:sz w:val="24"/>
        </w:rPr>
      </w:pPr>
    </w:p>
    <w:p w:rsidR="009C0F1E" w:rsidRDefault="009C0F1E" w:rsidP="009C0F1E">
      <w:pPr>
        <w:jc w:val="center"/>
        <w:rPr>
          <w:rFonts w:ascii="Times New Roman" w:hAnsi="Times New Roman" w:cs="Times New Roman"/>
          <w:b/>
          <w:sz w:val="24"/>
        </w:rPr>
      </w:pPr>
    </w:p>
    <w:p w:rsidR="009C0F1E" w:rsidRDefault="009C0F1E" w:rsidP="009C0F1E">
      <w:pPr>
        <w:jc w:val="center"/>
        <w:rPr>
          <w:rFonts w:ascii="Times New Roman" w:hAnsi="Times New Roman" w:cs="Times New Roman"/>
          <w:b/>
          <w:sz w:val="24"/>
        </w:rPr>
      </w:pPr>
    </w:p>
    <w:p w:rsidR="003C1B55" w:rsidRPr="009C0F1E" w:rsidRDefault="00AA7B99" w:rsidP="009C0F1E">
      <w:pPr>
        <w:jc w:val="center"/>
        <w:rPr>
          <w:rFonts w:ascii="Times New Roman" w:hAnsi="Times New Roman" w:cs="Times New Roman"/>
          <w:b/>
          <w:sz w:val="24"/>
        </w:rPr>
      </w:pPr>
      <w:r>
        <w:rPr>
          <w:rFonts w:ascii="Times New Roman" w:hAnsi="Times New Roman" w:cs="Times New Roman"/>
          <w:b/>
          <w:sz w:val="24"/>
        </w:rPr>
        <w:t xml:space="preserve">Question no. </w:t>
      </w:r>
      <w:r w:rsidRPr="009C0F1E">
        <w:rPr>
          <w:rFonts w:ascii="Times New Roman" w:hAnsi="Times New Roman" w:cs="Times New Roman"/>
          <w:b/>
          <w:sz w:val="24"/>
        </w:rPr>
        <w:t>3</w:t>
      </w:r>
    </w:p>
    <w:p w:rsidR="003C1B55" w:rsidRPr="00CC33C6" w:rsidRDefault="00AA7B99" w:rsidP="00CC33C6">
      <w:pPr>
        <w:rPr>
          <w:rFonts w:ascii="Times New Roman" w:hAnsi="Times New Roman" w:cs="Times New Roman"/>
          <w:b/>
          <w:sz w:val="24"/>
        </w:rPr>
      </w:pPr>
      <w:r w:rsidRPr="00CC33C6">
        <w:rPr>
          <w:rFonts w:ascii="Times New Roman" w:hAnsi="Times New Roman" w:cs="Times New Roman"/>
          <w:b/>
          <w:sz w:val="24"/>
        </w:rPr>
        <w:t>Sarbanes-Oxley Act</w:t>
      </w:r>
    </w:p>
    <w:p w:rsidR="003C1B55" w:rsidRPr="002E7669" w:rsidRDefault="00AA7B99" w:rsidP="002E7669">
      <w:pPr>
        <w:spacing w:line="480" w:lineRule="auto"/>
        <w:ind w:firstLine="720"/>
        <w:rPr>
          <w:rFonts w:ascii="Times New Roman" w:hAnsi="Times New Roman" w:cs="Times New Roman"/>
          <w:sz w:val="24"/>
        </w:rPr>
      </w:pPr>
      <w:r>
        <w:rPr>
          <w:rFonts w:ascii="Times New Roman" w:hAnsi="Times New Roman" w:cs="Times New Roman"/>
          <w:sz w:val="24"/>
        </w:rPr>
        <w:t xml:space="preserve">Sarbanes-Oxley Act was passed by the U.S. Congress in 2002 in response to the malpractices found in the corporate sector. Many big organizations were </w:t>
      </w:r>
      <w:r>
        <w:rPr>
          <w:rFonts w:ascii="Times New Roman" w:hAnsi="Times New Roman" w:cs="Times New Roman"/>
          <w:sz w:val="24"/>
        </w:rPr>
        <w:t>revealed to be a part of huge frauds and scams</w:t>
      </w:r>
      <w:r w:rsidR="002E7669">
        <w:rPr>
          <w:rFonts w:ascii="Times New Roman" w:hAnsi="Times New Roman" w:cs="Times New Roman"/>
          <w:sz w:val="24"/>
        </w:rPr>
        <w:t xml:space="preserve"> (Sarbanes, 2002)</w:t>
      </w:r>
      <w:r>
        <w:rPr>
          <w:rFonts w:ascii="Times New Roman" w:hAnsi="Times New Roman" w:cs="Times New Roman"/>
          <w:sz w:val="24"/>
        </w:rPr>
        <w:t>. The act was designed for the protection of investors from the chances of fraudulent accounting actions undertaken by certain corporations</w:t>
      </w:r>
      <w:r w:rsidR="002E7669">
        <w:rPr>
          <w:rFonts w:ascii="Times New Roman" w:hAnsi="Times New Roman" w:cs="Times New Roman"/>
          <w:sz w:val="24"/>
        </w:rPr>
        <w:t xml:space="preserve"> </w:t>
      </w:r>
      <w:r w:rsidR="002E7669" w:rsidRPr="002E7669">
        <w:rPr>
          <w:rFonts w:ascii="Times New Roman" w:hAnsi="Times New Roman" w:cs="Times New Roman"/>
          <w:sz w:val="24"/>
        </w:rPr>
        <w:t>(Silverstein, 2015).</w:t>
      </w:r>
      <w:r>
        <w:rPr>
          <w:rFonts w:ascii="Times New Roman" w:hAnsi="Times New Roman" w:cs="Times New Roman"/>
          <w:sz w:val="24"/>
        </w:rPr>
        <w:t xml:space="preserve"> The SOX act that was introduced in 2002 is also known as corporate responsibility act of 2002 because many companies were involved in accounting malpractices in 2000 to 2002-time period and this is why charges were held against them</w:t>
      </w:r>
      <w:r w:rsidR="002E7669">
        <w:rPr>
          <w:rFonts w:ascii="Times New Roman" w:hAnsi="Times New Roman" w:cs="Times New Roman"/>
          <w:sz w:val="24"/>
        </w:rPr>
        <w:t xml:space="preserve"> </w:t>
      </w:r>
      <w:r w:rsidR="002E7669" w:rsidRPr="002E7669">
        <w:rPr>
          <w:rFonts w:ascii="Times New Roman" w:hAnsi="Times New Roman" w:cs="Times New Roman"/>
          <w:sz w:val="24"/>
        </w:rPr>
        <w:t>(Tacket et al.,2004)</w:t>
      </w:r>
      <w:r>
        <w:rPr>
          <w:rFonts w:ascii="Times New Roman" w:hAnsi="Times New Roman" w:cs="Times New Roman"/>
          <w:sz w:val="24"/>
        </w:rPr>
        <w:t xml:space="preserve">. </w:t>
      </w:r>
      <w:r>
        <w:rPr>
          <w:rFonts w:ascii="Times New Roman" w:hAnsi="Times New Roman" w:cs="Times New Roman"/>
          <w:sz w:val="24"/>
        </w:rPr>
        <w:t>One of the famous examples is Enron cooperation as this organization had to cease its operations in 2007 due to its own illegal and unethical actions and involvement in frauds</w:t>
      </w:r>
      <w:r w:rsidR="002E7669">
        <w:rPr>
          <w:rFonts w:ascii="Times New Roman" w:hAnsi="Times New Roman" w:cs="Times New Roman"/>
          <w:sz w:val="24"/>
        </w:rPr>
        <w:t xml:space="preserve"> (Damianides, 2005)</w:t>
      </w:r>
      <w:r>
        <w:rPr>
          <w:rFonts w:ascii="Times New Roman" w:hAnsi="Times New Roman" w:cs="Times New Roman"/>
          <w:sz w:val="24"/>
        </w:rPr>
        <w:t>. The SOX supported strict reforms to improve the corporate go</w:t>
      </w:r>
      <w:r>
        <w:rPr>
          <w:rFonts w:ascii="Times New Roman" w:hAnsi="Times New Roman" w:cs="Times New Roman"/>
          <w:sz w:val="24"/>
        </w:rPr>
        <w:t>vernance in the organizations and the financial disclosures from cooperation to prevent future cases in fraud. Organizations need to work on corporate governance and should make their system of controlling and directing policies, laws, and practices strong</w:t>
      </w:r>
      <w:r>
        <w:rPr>
          <w:rFonts w:ascii="Times New Roman" w:hAnsi="Times New Roman" w:cs="Times New Roman"/>
          <w:sz w:val="24"/>
        </w:rPr>
        <w:t xml:space="preserve"> so that they </w:t>
      </w:r>
      <w:r w:rsidR="00035872">
        <w:rPr>
          <w:rFonts w:ascii="Times New Roman" w:hAnsi="Times New Roman" w:cs="Times New Roman"/>
          <w:sz w:val="24"/>
        </w:rPr>
        <w:t>do</w:t>
      </w:r>
      <w:r>
        <w:rPr>
          <w:rFonts w:ascii="Times New Roman" w:hAnsi="Times New Roman" w:cs="Times New Roman"/>
          <w:sz w:val="24"/>
        </w:rPr>
        <w:t xml:space="preserve"> not face any charge from the government for their practices. </w:t>
      </w:r>
      <w:r w:rsidR="002E7669" w:rsidRPr="002E7669">
        <w:rPr>
          <w:rFonts w:ascii="Times New Roman" w:hAnsi="Times New Roman" w:cs="Times New Roman"/>
          <w:sz w:val="24"/>
        </w:rPr>
        <w:t>The law has become an integral part for the public companies during the last thirteen years. SOX has significantly improved reporting, auditing, and the overall management of public companies. Financial reporting is much better after the implementation of this law. Investors and public derived with the applications of this law as they needed to put their trusts in the stock markets after the major scandals of Worldcom and Enron. However, there are certain challenges in terms of compliance with this law. According to Protiviti consulting organization, the audit fees and compliance expenditures are on the rise. Furthermore, there are some shortcomings as far as internal controls are concerned. The companies under Sarbanes-Oxley are required to give out details about their annual assessments and internal record mechanism. Also, management is subject to accountability according to this law. Overall, the law has enabled companies to improve their accountability process.</w:t>
      </w:r>
    </w:p>
    <w:p w:rsidR="00035872" w:rsidRDefault="00035872" w:rsidP="00CC33C6">
      <w:pPr>
        <w:spacing w:line="480" w:lineRule="auto"/>
        <w:ind w:firstLine="720"/>
        <w:rPr>
          <w:rFonts w:ascii="Times New Roman" w:hAnsi="Times New Roman" w:cs="Times New Roman"/>
          <w:sz w:val="24"/>
        </w:rPr>
      </w:pPr>
    </w:p>
    <w:p w:rsidR="00035872" w:rsidRDefault="00035872" w:rsidP="00CC33C6">
      <w:pPr>
        <w:spacing w:line="480" w:lineRule="auto"/>
        <w:ind w:firstLine="720"/>
        <w:rPr>
          <w:rFonts w:ascii="Times New Roman" w:hAnsi="Times New Roman" w:cs="Times New Roman"/>
          <w:sz w:val="24"/>
        </w:rPr>
      </w:pPr>
    </w:p>
    <w:p w:rsidR="00035872" w:rsidRDefault="00035872" w:rsidP="00CC33C6">
      <w:pPr>
        <w:spacing w:line="480" w:lineRule="auto"/>
        <w:ind w:firstLine="720"/>
        <w:rPr>
          <w:rFonts w:ascii="Times New Roman" w:hAnsi="Times New Roman" w:cs="Times New Roman"/>
          <w:sz w:val="24"/>
        </w:rPr>
      </w:pPr>
    </w:p>
    <w:p w:rsidR="00035872" w:rsidRDefault="00035872" w:rsidP="00CC33C6">
      <w:pPr>
        <w:spacing w:line="480" w:lineRule="auto"/>
        <w:ind w:firstLine="720"/>
        <w:rPr>
          <w:rFonts w:ascii="Times New Roman" w:hAnsi="Times New Roman" w:cs="Times New Roman"/>
          <w:sz w:val="24"/>
        </w:rPr>
      </w:pPr>
    </w:p>
    <w:p w:rsidR="00035872" w:rsidRDefault="00035872" w:rsidP="00CC33C6">
      <w:pPr>
        <w:spacing w:line="480" w:lineRule="auto"/>
        <w:ind w:firstLine="720"/>
        <w:rPr>
          <w:rFonts w:ascii="Times New Roman" w:hAnsi="Times New Roman" w:cs="Times New Roman"/>
          <w:sz w:val="24"/>
        </w:rPr>
      </w:pPr>
    </w:p>
    <w:p w:rsidR="00035872" w:rsidRDefault="00035872" w:rsidP="00CC33C6">
      <w:pPr>
        <w:spacing w:line="480" w:lineRule="auto"/>
        <w:ind w:firstLine="720"/>
        <w:rPr>
          <w:rFonts w:ascii="Times New Roman" w:hAnsi="Times New Roman" w:cs="Times New Roman"/>
          <w:sz w:val="24"/>
        </w:rPr>
      </w:pPr>
    </w:p>
    <w:p w:rsidR="002E7669" w:rsidRDefault="002E7669" w:rsidP="00CC33C6">
      <w:pPr>
        <w:spacing w:line="480" w:lineRule="auto"/>
        <w:ind w:firstLine="720"/>
        <w:rPr>
          <w:rFonts w:ascii="Times New Roman" w:hAnsi="Times New Roman" w:cs="Times New Roman"/>
          <w:sz w:val="24"/>
        </w:rPr>
      </w:pPr>
    </w:p>
    <w:p w:rsidR="002E7669" w:rsidRDefault="002E7669" w:rsidP="00CC33C6">
      <w:pPr>
        <w:spacing w:line="480" w:lineRule="auto"/>
        <w:ind w:firstLine="720"/>
        <w:rPr>
          <w:rFonts w:ascii="Times New Roman" w:hAnsi="Times New Roman" w:cs="Times New Roman"/>
          <w:sz w:val="24"/>
        </w:rPr>
      </w:pPr>
    </w:p>
    <w:p w:rsidR="002E7669" w:rsidRDefault="002E7669" w:rsidP="00CC33C6">
      <w:pPr>
        <w:spacing w:line="480" w:lineRule="auto"/>
        <w:ind w:firstLine="720"/>
        <w:rPr>
          <w:rFonts w:ascii="Times New Roman" w:hAnsi="Times New Roman" w:cs="Times New Roman"/>
          <w:sz w:val="24"/>
        </w:rPr>
      </w:pPr>
    </w:p>
    <w:p w:rsidR="002E7669" w:rsidRDefault="002E7669" w:rsidP="00CC33C6">
      <w:pPr>
        <w:spacing w:line="480" w:lineRule="auto"/>
        <w:ind w:firstLine="720"/>
        <w:rPr>
          <w:rFonts w:ascii="Times New Roman" w:hAnsi="Times New Roman" w:cs="Times New Roman"/>
          <w:sz w:val="24"/>
        </w:rPr>
      </w:pPr>
    </w:p>
    <w:p w:rsidR="002E7669" w:rsidRDefault="002E7669" w:rsidP="00CC33C6">
      <w:pPr>
        <w:spacing w:line="480" w:lineRule="auto"/>
        <w:ind w:firstLine="720"/>
        <w:rPr>
          <w:rFonts w:ascii="Times New Roman" w:hAnsi="Times New Roman" w:cs="Times New Roman"/>
          <w:sz w:val="24"/>
        </w:rPr>
      </w:pPr>
    </w:p>
    <w:p w:rsidR="002E7669" w:rsidRDefault="002E7669" w:rsidP="00CC33C6">
      <w:pPr>
        <w:spacing w:line="480" w:lineRule="auto"/>
        <w:ind w:firstLine="720"/>
        <w:rPr>
          <w:rFonts w:ascii="Times New Roman" w:hAnsi="Times New Roman" w:cs="Times New Roman"/>
          <w:sz w:val="24"/>
        </w:rPr>
      </w:pPr>
    </w:p>
    <w:p w:rsidR="002E7669" w:rsidRDefault="002E7669" w:rsidP="00CC33C6">
      <w:pPr>
        <w:spacing w:line="480" w:lineRule="auto"/>
        <w:ind w:firstLine="720"/>
        <w:rPr>
          <w:rFonts w:ascii="Times New Roman" w:hAnsi="Times New Roman" w:cs="Times New Roman"/>
          <w:sz w:val="24"/>
        </w:rPr>
      </w:pPr>
    </w:p>
    <w:p w:rsidR="002E7669" w:rsidRPr="003C1B55" w:rsidRDefault="002E7669" w:rsidP="00CC33C6">
      <w:pPr>
        <w:spacing w:line="480" w:lineRule="auto"/>
        <w:ind w:firstLine="720"/>
        <w:rPr>
          <w:rFonts w:ascii="Times New Roman" w:hAnsi="Times New Roman" w:cs="Times New Roman"/>
          <w:sz w:val="24"/>
        </w:rPr>
      </w:pPr>
    </w:p>
    <w:p w:rsidR="009C0F1E" w:rsidRDefault="00AA7B99" w:rsidP="00035872">
      <w:pPr>
        <w:jc w:val="center"/>
        <w:rPr>
          <w:rFonts w:ascii="Times New Roman" w:hAnsi="Times New Roman" w:cs="Times New Roman"/>
          <w:b/>
          <w:sz w:val="24"/>
        </w:rPr>
      </w:pPr>
      <w:r w:rsidRPr="00035872">
        <w:rPr>
          <w:rFonts w:ascii="Times New Roman" w:hAnsi="Times New Roman" w:cs="Times New Roman"/>
          <w:b/>
          <w:sz w:val="24"/>
        </w:rPr>
        <w:t>References</w:t>
      </w:r>
    </w:p>
    <w:p w:rsidR="00035872" w:rsidRDefault="00AA7B99" w:rsidP="00035872">
      <w:pPr>
        <w:spacing w:line="480" w:lineRule="auto"/>
        <w:ind w:left="720" w:hanging="720"/>
        <w:rPr>
          <w:rFonts w:ascii="Times New Roman" w:hAnsi="Times New Roman" w:cs="Times New Roman"/>
          <w:color w:val="222222"/>
          <w:sz w:val="24"/>
          <w:szCs w:val="24"/>
          <w:shd w:val="clear" w:color="auto" w:fill="FFFFFF"/>
        </w:rPr>
      </w:pPr>
      <w:r w:rsidRPr="00035872">
        <w:rPr>
          <w:rFonts w:ascii="Times New Roman" w:hAnsi="Times New Roman" w:cs="Times New Roman"/>
          <w:color w:val="222222"/>
          <w:sz w:val="24"/>
          <w:szCs w:val="24"/>
          <w:shd w:val="clear" w:color="auto" w:fill="FFFFFF"/>
        </w:rPr>
        <w:t>Damianides, M. (2005). Sarbanes-Oxley and IT governance: New guidance on IT control and compliance. </w:t>
      </w:r>
      <w:r w:rsidRPr="00035872">
        <w:rPr>
          <w:rFonts w:ascii="Times New Roman" w:hAnsi="Times New Roman" w:cs="Times New Roman"/>
          <w:i/>
          <w:iCs/>
          <w:color w:val="222222"/>
          <w:sz w:val="24"/>
          <w:szCs w:val="24"/>
          <w:shd w:val="clear" w:color="auto" w:fill="FFFFFF"/>
        </w:rPr>
        <w:t>Information Systems Management</w:t>
      </w:r>
      <w:r w:rsidRPr="00035872">
        <w:rPr>
          <w:rFonts w:ascii="Times New Roman" w:hAnsi="Times New Roman" w:cs="Times New Roman"/>
          <w:color w:val="222222"/>
          <w:sz w:val="24"/>
          <w:szCs w:val="24"/>
          <w:shd w:val="clear" w:color="auto" w:fill="FFFFFF"/>
        </w:rPr>
        <w:t>, </w:t>
      </w:r>
      <w:r w:rsidRPr="00035872">
        <w:rPr>
          <w:rFonts w:ascii="Times New Roman" w:hAnsi="Times New Roman" w:cs="Times New Roman"/>
          <w:i/>
          <w:iCs/>
          <w:color w:val="222222"/>
          <w:sz w:val="24"/>
          <w:szCs w:val="24"/>
          <w:shd w:val="clear" w:color="auto" w:fill="FFFFFF"/>
        </w:rPr>
        <w:t>22</w:t>
      </w:r>
      <w:r w:rsidRPr="00035872">
        <w:rPr>
          <w:rFonts w:ascii="Times New Roman" w:hAnsi="Times New Roman" w:cs="Times New Roman"/>
          <w:color w:val="222222"/>
          <w:sz w:val="24"/>
          <w:szCs w:val="24"/>
          <w:shd w:val="clear" w:color="auto" w:fill="FFFFFF"/>
        </w:rPr>
        <w:t>(1), 77-85.</w:t>
      </w:r>
    </w:p>
    <w:p w:rsidR="00035872" w:rsidRDefault="00AA7B99" w:rsidP="00035872">
      <w:pPr>
        <w:spacing w:line="480" w:lineRule="auto"/>
        <w:ind w:left="720" w:hanging="720"/>
        <w:rPr>
          <w:rFonts w:ascii="Times New Roman" w:hAnsi="Times New Roman" w:cs="Times New Roman"/>
          <w:color w:val="222222"/>
          <w:sz w:val="24"/>
          <w:szCs w:val="24"/>
          <w:shd w:val="clear" w:color="auto" w:fill="FFFFFF"/>
        </w:rPr>
      </w:pPr>
      <w:r w:rsidRPr="00035872">
        <w:rPr>
          <w:rFonts w:ascii="Times New Roman" w:hAnsi="Times New Roman" w:cs="Times New Roman"/>
          <w:color w:val="222222"/>
          <w:sz w:val="24"/>
          <w:szCs w:val="24"/>
          <w:shd w:val="clear" w:color="auto" w:fill="FFFFFF"/>
        </w:rPr>
        <w:t>Pomykalski, A. (2015). Global business networks and</w:t>
      </w:r>
      <w:r w:rsidRPr="00035872">
        <w:rPr>
          <w:rFonts w:ascii="Times New Roman" w:hAnsi="Times New Roman" w:cs="Times New Roman"/>
          <w:color w:val="222222"/>
          <w:sz w:val="24"/>
          <w:szCs w:val="24"/>
          <w:shd w:val="clear" w:color="auto" w:fill="FFFFFF"/>
        </w:rPr>
        <w:t xml:space="preserve"> technology. </w:t>
      </w:r>
      <w:r w:rsidRPr="00035872">
        <w:rPr>
          <w:rFonts w:ascii="Times New Roman" w:hAnsi="Times New Roman" w:cs="Times New Roman"/>
          <w:i/>
          <w:iCs/>
          <w:color w:val="222222"/>
          <w:sz w:val="24"/>
          <w:szCs w:val="24"/>
          <w:shd w:val="clear" w:color="auto" w:fill="FFFFFF"/>
        </w:rPr>
        <w:t>Management</w:t>
      </w:r>
      <w:r w:rsidRPr="00035872">
        <w:rPr>
          <w:rFonts w:ascii="Times New Roman" w:hAnsi="Times New Roman" w:cs="Times New Roman"/>
          <w:color w:val="222222"/>
          <w:sz w:val="24"/>
          <w:szCs w:val="24"/>
          <w:shd w:val="clear" w:color="auto" w:fill="FFFFFF"/>
        </w:rPr>
        <w:t>, </w:t>
      </w:r>
      <w:r w:rsidRPr="00035872">
        <w:rPr>
          <w:rFonts w:ascii="Times New Roman" w:hAnsi="Times New Roman" w:cs="Times New Roman"/>
          <w:i/>
          <w:iCs/>
          <w:color w:val="222222"/>
          <w:sz w:val="24"/>
          <w:szCs w:val="24"/>
          <w:shd w:val="clear" w:color="auto" w:fill="FFFFFF"/>
        </w:rPr>
        <w:t>19</w:t>
      </w:r>
      <w:r w:rsidRPr="00035872">
        <w:rPr>
          <w:rFonts w:ascii="Times New Roman" w:hAnsi="Times New Roman" w:cs="Times New Roman"/>
          <w:color w:val="222222"/>
          <w:sz w:val="24"/>
          <w:szCs w:val="24"/>
          <w:shd w:val="clear" w:color="auto" w:fill="FFFFFF"/>
        </w:rPr>
        <w:t>(1), 46-56.</w:t>
      </w:r>
    </w:p>
    <w:p w:rsidR="00035872" w:rsidRDefault="00AA7B99" w:rsidP="00035872">
      <w:pPr>
        <w:spacing w:line="480" w:lineRule="auto"/>
        <w:ind w:left="720" w:hanging="720"/>
        <w:rPr>
          <w:rFonts w:ascii="Times New Roman" w:hAnsi="Times New Roman" w:cs="Times New Roman"/>
          <w:color w:val="222222"/>
          <w:sz w:val="24"/>
          <w:szCs w:val="24"/>
          <w:shd w:val="clear" w:color="auto" w:fill="FFFFFF"/>
        </w:rPr>
      </w:pPr>
      <w:r w:rsidRPr="00035872">
        <w:rPr>
          <w:rFonts w:ascii="Times New Roman" w:hAnsi="Times New Roman" w:cs="Times New Roman"/>
          <w:color w:val="222222"/>
          <w:sz w:val="24"/>
          <w:szCs w:val="24"/>
          <w:shd w:val="clear" w:color="auto" w:fill="FFFFFF"/>
        </w:rPr>
        <w:t>Sarbanes, P. (2002, July). Sarbanes-oxley act of 2002. In </w:t>
      </w:r>
      <w:r w:rsidRPr="00035872">
        <w:rPr>
          <w:rFonts w:ascii="Times New Roman" w:hAnsi="Times New Roman" w:cs="Times New Roman"/>
          <w:i/>
          <w:iCs/>
          <w:color w:val="222222"/>
          <w:sz w:val="24"/>
          <w:szCs w:val="24"/>
          <w:shd w:val="clear" w:color="auto" w:fill="FFFFFF"/>
        </w:rPr>
        <w:t>The Public Company Accounting Reform and Investor Protection Act. Washington DC: US Congress</w:t>
      </w:r>
      <w:r w:rsidRPr="00035872">
        <w:rPr>
          <w:rFonts w:ascii="Times New Roman" w:hAnsi="Times New Roman" w:cs="Times New Roman"/>
          <w:color w:val="222222"/>
          <w:sz w:val="24"/>
          <w:szCs w:val="24"/>
          <w:shd w:val="clear" w:color="auto" w:fill="FFFFFF"/>
        </w:rPr>
        <w:t>.</w:t>
      </w:r>
    </w:p>
    <w:p w:rsidR="00035872" w:rsidRDefault="00AA7B99" w:rsidP="00035872">
      <w:pPr>
        <w:spacing w:line="480" w:lineRule="auto"/>
        <w:ind w:left="720" w:hanging="720"/>
        <w:rPr>
          <w:rFonts w:ascii="Times New Roman" w:eastAsia="Times New Roman" w:hAnsi="Times New Roman" w:cs="Times New Roman"/>
          <w:color w:val="000000"/>
          <w:sz w:val="24"/>
          <w:szCs w:val="24"/>
        </w:rPr>
      </w:pPr>
      <w:r w:rsidRPr="00035872">
        <w:rPr>
          <w:rFonts w:ascii="Times New Roman" w:eastAsia="Times New Roman" w:hAnsi="Times New Roman" w:cs="Times New Roman"/>
          <w:color w:val="000000"/>
          <w:sz w:val="24"/>
          <w:szCs w:val="24"/>
        </w:rPr>
        <w:t>Silverstein, E. (2015). </w:t>
      </w:r>
      <w:r w:rsidRPr="00035872">
        <w:rPr>
          <w:rFonts w:ascii="Times New Roman" w:eastAsia="Times New Roman" w:hAnsi="Times New Roman" w:cs="Times New Roman"/>
          <w:i/>
          <w:iCs/>
          <w:color w:val="000000"/>
          <w:sz w:val="24"/>
          <w:szCs w:val="24"/>
        </w:rPr>
        <w:t xml:space="preserve">Years later, Sarbanes-Oxley is part of </w:t>
      </w:r>
      <w:r w:rsidRPr="00035872">
        <w:rPr>
          <w:rFonts w:ascii="Times New Roman" w:eastAsia="Times New Roman" w:hAnsi="Times New Roman" w:cs="Times New Roman"/>
          <w:i/>
          <w:iCs/>
          <w:color w:val="000000"/>
          <w:sz w:val="24"/>
          <w:szCs w:val="24"/>
        </w:rPr>
        <w:t>how companies do business | Law.com</w:t>
      </w:r>
      <w:r w:rsidRPr="00035872">
        <w:rPr>
          <w:rFonts w:ascii="Times New Roman" w:eastAsia="Times New Roman" w:hAnsi="Times New Roman" w:cs="Times New Roman"/>
          <w:color w:val="000000"/>
          <w:sz w:val="24"/>
          <w:szCs w:val="24"/>
        </w:rPr>
        <w:t>. </w:t>
      </w:r>
      <w:r w:rsidRPr="00035872">
        <w:rPr>
          <w:rFonts w:ascii="Times New Roman" w:eastAsia="Times New Roman" w:hAnsi="Times New Roman" w:cs="Times New Roman"/>
          <w:i/>
          <w:iCs/>
          <w:color w:val="000000"/>
          <w:sz w:val="24"/>
          <w:szCs w:val="24"/>
        </w:rPr>
        <w:t>Law.com</w:t>
      </w:r>
      <w:r w:rsidRPr="00035872">
        <w:rPr>
          <w:rFonts w:ascii="Times New Roman" w:eastAsia="Times New Roman" w:hAnsi="Times New Roman" w:cs="Times New Roman"/>
          <w:color w:val="000000"/>
          <w:sz w:val="24"/>
          <w:szCs w:val="24"/>
        </w:rPr>
        <w:t xml:space="preserve">. Retrieved 25 February 2019, from </w:t>
      </w:r>
      <w:hyperlink r:id="rId7" w:history="1">
        <w:r w:rsidRPr="00035872">
          <w:rPr>
            <w:rStyle w:val="Hyperlink"/>
            <w:rFonts w:ascii="Times New Roman" w:eastAsia="Times New Roman" w:hAnsi="Times New Roman" w:cs="Times New Roman"/>
            <w:sz w:val="24"/>
            <w:szCs w:val="24"/>
          </w:rPr>
          <w:t>https://www.law.com/almID/56530d12150ba04c3636198c/?slreturn=20190125091640</w:t>
        </w:r>
      </w:hyperlink>
    </w:p>
    <w:p w:rsidR="00035872" w:rsidRDefault="00AA7B99" w:rsidP="00035872">
      <w:pPr>
        <w:spacing w:line="480" w:lineRule="auto"/>
        <w:ind w:left="720" w:hanging="720"/>
        <w:rPr>
          <w:rFonts w:ascii="Times New Roman" w:hAnsi="Times New Roman" w:cs="Times New Roman"/>
          <w:sz w:val="24"/>
          <w:szCs w:val="24"/>
          <w:shd w:val="clear" w:color="auto" w:fill="FFFFFF"/>
        </w:rPr>
      </w:pPr>
      <w:r w:rsidRPr="00596A82">
        <w:rPr>
          <w:rFonts w:ascii="Times New Roman" w:hAnsi="Times New Roman" w:cs="Times New Roman"/>
          <w:sz w:val="24"/>
          <w:szCs w:val="24"/>
          <w:shd w:val="clear" w:color="auto" w:fill="FFFFFF"/>
        </w:rPr>
        <w:t xml:space="preserve">Tackett, </w:t>
      </w:r>
      <w:r w:rsidRPr="00596A82">
        <w:rPr>
          <w:rFonts w:ascii="Times New Roman" w:hAnsi="Times New Roman" w:cs="Times New Roman"/>
          <w:sz w:val="24"/>
          <w:szCs w:val="24"/>
          <w:shd w:val="clear" w:color="auto" w:fill="FFFFFF"/>
        </w:rPr>
        <w:t>J., Wolf, F., &amp; Claypool, G. (2004). Sarbanes-Oxley and audit failure: A critical examination. </w:t>
      </w:r>
      <w:r w:rsidRPr="00596A82">
        <w:rPr>
          <w:rFonts w:ascii="Times New Roman" w:hAnsi="Times New Roman" w:cs="Times New Roman"/>
          <w:i/>
          <w:iCs/>
          <w:sz w:val="24"/>
          <w:szCs w:val="24"/>
          <w:shd w:val="clear" w:color="auto" w:fill="FFFFFF"/>
        </w:rPr>
        <w:t>Managerial Auditing Journal</w:t>
      </w:r>
      <w:r w:rsidRPr="00596A82">
        <w:rPr>
          <w:rFonts w:ascii="Times New Roman" w:hAnsi="Times New Roman" w:cs="Times New Roman"/>
          <w:sz w:val="24"/>
          <w:szCs w:val="24"/>
          <w:shd w:val="clear" w:color="auto" w:fill="FFFFFF"/>
        </w:rPr>
        <w:t>, </w:t>
      </w:r>
      <w:r w:rsidRPr="00596A82">
        <w:rPr>
          <w:rFonts w:ascii="Times New Roman" w:hAnsi="Times New Roman" w:cs="Times New Roman"/>
          <w:i/>
          <w:iCs/>
          <w:sz w:val="24"/>
          <w:szCs w:val="24"/>
          <w:shd w:val="clear" w:color="auto" w:fill="FFFFFF"/>
        </w:rPr>
        <w:t>19</w:t>
      </w:r>
      <w:r w:rsidRPr="00596A82">
        <w:rPr>
          <w:rFonts w:ascii="Times New Roman" w:hAnsi="Times New Roman" w:cs="Times New Roman"/>
          <w:sz w:val="24"/>
          <w:szCs w:val="24"/>
          <w:shd w:val="clear" w:color="auto" w:fill="FFFFFF"/>
        </w:rPr>
        <w:t>(3), 340-350.</w:t>
      </w:r>
    </w:p>
    <w:p w:rsidR="00035872" w:rsidRDefault="00AA7B99" w:rsidP="00035872">
      <w:pPr>
        <w:spacing w:line="480" w:lineRule="auto"/>
        <w:ind w:left="720" w:hanging="720"/>
        <w:rPr>
          <w:rFonts w:ascii="Times New Roman" w:hAnsi="Times New Roman" w:cs="Times New Roman"/>
          <w:sz w:val="24"/>
          <w:szCs w:val="24"/>
          <w:shd w:val="clear" w:color="auto" w:fill="FFFFFF"/>
        </w:rPr>
      </w:pPr>
      <w:r w:rsidRPr="00596A82">
        <w:rPr>
          <w:rFonts w:ascii="Times New Roman" w:hAnsi="Times New Roman" w:cs="Times New Roman"/>
          <w:sz w:val="24"/>
          <w:szCs w:val="24"/>
          <w:shd w:val="clear" w:color="auto" w:fill="FFFFFF"/>
        </w:rPr>
        <w:t>Wheelen, T. L., &amp; Hunger, J. D. (1987). Using the strategic audit. </w:t>
      </w:r>
      <w:r w:rsidRPr="00596A82">
        <w:rPr>
          <w:rFonts w:ascii="Times New Roman" w:hAnsi="Times New Roman" w:cs="Times New Roman"/>
          <w:i/>
          <w:iCs/>
          <w:sz w:val="24"/>
          <w:szCs w:val="24"/>
          <w:shd w:val="clear" w:color="auto" w:fill="FFFFFF"/>
        </w:rPr>
        <w:t>SAM Advanced Management Journal</w:t>
      </w:r>
      <w:r w:rsidRPr="00596A82">
        <w:rPr>
          <w:rFonts w:ascii="Times New Roman" w:hAnsi="Times New Roman" w:cs="Times New Roman"/>
          <w:sz w:val="24"/>
          <w:szCs w:val="24"/>
          <w:shd w:val="clear" w:color="auto" w:fill="FFFFFF"/>
        </w:rPr>
        <w:t>, </w:t>
      </w:r>
      <w:r w:rsidRPr="00596A82">
        <w:rPr>
          <w:rFonts w:ascii="Times New Roman" w:hAnsi="Times New Roman" w:cs="Times New Roman"/>
          <w:i/>
          <w:iCs/>
          <w:sz w:val="24"/>
          <w:szCs w:val="24"/>
          <w:shd w:val="clear" w:color="auto" w:fill="FFFFFF"/>
        </w:rPr>
        <w:t>52</w:t>
      </w:r>
      <w:r w:rsidRPr="00596A82">
        <w:rPr>
          <w:rFonts w:ascii="Times New Roman" w:hAnsi="Times New Roman" w:cs="Times New Roman"/>
          <w:sz w:val="24"/>
          <w:szCs w:val="24"/>
          <w:shd w:val="clear" w:color="auto" w:fill="FFFFFF"/>
        </w:rPr>
        <w:t>(1), 4.</w:t>
      </w:r>
    </w:p>
    <w:p w:rsidR="00035872" w:rsidRPr="00035872" w:rsidRDefault="00035872" w:rsidP="00035872">
      <w:pPr>
        <w:jc w:val="center"/>
        <w:rPr>
          <w:rFonts w:ascii="Times New Roman" w:hAnsi="Times New Roman" w:cs="Times New Roman"/>
          <w:b/>
          <w:sz w:val="24"/>
        </w:rPr>
      </w:pPr>
    </w:p>
    <w:sectPr w:rsidR="00035872" w:rsidRPr="00035872" w:rsidSect="003C1B55">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99" w:rsidRDefault="00AA7B99">
      <w:pPr>
        <w:spacing w:after="0" w:line="240" w:lineRule="auto"/>
      </w:pPr>
      <w:r>
        <w:separator/>
      </w:r>
    </w:p>
  </w:endnote>
  <w:endnote w:type="continuationSeparator" w:id="0">
    <w:p w:rsidR="00AA7B99" w:rsidRDefault="00AA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99" w:rsidRDefault="00AA7B99">
      <w:pPr>
        <w:spacing w:after="0" w:line="240" w:lineRule="auto"/>
      </w:pPr>
      <w:r>
        <w:separator/>
      </w:r>
    </w:p>
  </w:footnote>
  <w:footnote w:type="continuationSeparator" w:id="0">
    <w:p w:rsidR="00AA7B99" w:rsidRDefault="00AA7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55" w:rsidRPr="003C1B55" w:rsidRDefault="00AA7B99" w:rsidP="003C1B55">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F06E8">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55" w:rsidRPr="003C1B55" w:rsidRDefault="00AA7B99" w:rsidP="003C1B55">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3C1B55">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E1E"/>
    <w:multiLevelType w:val="hybridMultilevel"/>
    <w:tmpl w:val="3F142B7C"/>
    <w:lvl w:ilvl="0" w:tplc="EA48777C">
      <w:start w:val="1"/>
      <w:numFmt w:val="bullet"/>
      <w:lvlText w:val=""/>
      <w:lvlJc w:val="left"/>
      <w:pPr>
        <w:ind w:left="720" w:hanging="360"/>
      </w:pPr>
      <w:rPr>
        <w:rFonts w:ascii="Wingdings" w:hAnsi="Wingdings" w:hint="default"/>
      </w:rPr>
    </w:lvl>
    <w:lvl w:ilvl="1" w:tplc="651AFFBC" w:tentative="1">
      <w:start w:val="1"/>
      <w:numFmt w:val="bullet"/>
      <w:lvlText w:val="o"/>
      <w:lvlJc w:val="left"/>
      <w:pPr>
        <w:ind w:left="1440" w:hanging="360"/>
      </w:pPr>
      <w:rPr>
        <w:rFonts w:ascii="Courier New" w:hAnsi="Courier New" w:cs="Courier New" w:hint="default"/>
      </w:rPr>
    </w:lvl>
    <w:lvl w:ilvl="2" w:tplc="9C144AFE" w:tentative="1">
      <w:start w:val="1"/>
      <w:numFmt w:val="bullet"/>
      <w:lvlText w:val=""/>
      <w:lvlJc w:val="left"/>
      <w:pPr>
        <w:ind w:left="2160" w:hanging="360"/>
      </w:pPr>
      <w:rPr>
        <w:rFonts w:ascii="Wingdings" w:hAnsi="Wingdings" w:hint="default"/>
      </w:rPr>
    </w:lvl>
    <w:lvl w:ilvl="3" w:tplc="726E6806" w:tentative="1">
      <w:start w:val="1"/>
      <w:numFmt w:val="bullet"/>
      <w:lvlText w:val=""/>
      <w:lvlJc w:val="left"/>
      <w:pPr>
        <w:ind w:left="2880" w:hanging="360"/>
      </w:pPr>
      <w:rPr>
        <w:rFonts w:ascii="Symbol" w:hAnsi="Symbol" w:hint="default"/>
      </w:rPr>
    </w:lvl>
    <w:lvl w:ilvl="4" w:tplc="498021DE" w:tentative="1">
      <w:start w:val="1"/>
      <w:numFmt w:val="bullet"/>
      <w:lvlText w:val="o"/>
      <w:lvlJc w:val="left"/>
      <w:pPr>
        <w:ind w:left="3600" w:hanging="360"/>
      </w:pPr>
      <w:rPr>
        <w:rFonts w:ascii="Courier New" w:hAnsi="Courier New" w:cs="Courier New" w:hint="default"/>
      </w:rPr>
    </w:lvl>
    <w:lvl w:ilvl="5" w:tplc="8926DB2C" w:tentative="1">
      <w:start w:val="1"/>
      <w:numFmt w:val="bullet"/>
      <w:lvlText w:val=""/>
      <w:lvlJc w:val="left"/>
      <w:pPr>
        <w:ind w:left="4320" w:hanging="360"/>
      </w:pPr>
      <w:rPr>
        <w:rFonts w:ascii="Wingdings" w:hAnsi="Wingdings" w:hint="default"/>
      </w:rPr>
    </w:lvl>
    <w:lvl w:ilvl="6" w:tplc="C8E6CFE0" w:tentative="1">
      <w:start w:val="1"/>
      <w:numFmt w:val="bullet"/>
      <w:lvlText w:val=""/>
      <w:lvlJc w:val="left"/>
      <w:pPr>
        <w:ind w:left="5040" w:hanging="360"/>
      </w:pPr>
      <w:rPr>
        <w:rFonts w:ascii="Symbol" w:hAnsi="Symbol" w:hint="default"/>
      </w:rPr>
    </w:lvl>
    <w:lvl w:ilvl="7" w:tplc="6DC8182C" w:tentative="1">
      <w:start w:val="1"/>
      <w:numFmt w:val="bullet"/>
      <w:lvlText w:val="o"/>
      <w:lvlJc w:val="left"/>
      <w:pPr>
        <w:ind w:left="5760" w:hanging="360"/>
      </w:pPr>
      <w:rPr>
        <w:rFonts w:ascii="Courier New" w:hAnsi="Courier New" w:cs="Courier New" w:hint="default"/>
      </w:rPr>
    </w:lvl>
    <w:lvl w:ilvl="8" w:tplc="D0086E58" w:tentative="1">
      <w:start w:val="1"/>
      <w:numFmt w:val="bullet"/>
      <w:lvlText w:val=""/>
      <w:lvlJc w:val="left"/>
      <w:pPr>
        <w:ind w:left="6480" w:hanging="360"/>
      </w:pPr>
      <w:rPr>
        <w:rFonts w:ascii="Wingdings" w:hAnsi="Wingdings" w:hint="default"/>
      </w:rPr>
    </w:lvl>
  </w:abstractNum>
  <w:abstractNum w:abstractNumId="1" w15:restartNumberingAfterBreak="0">
    <w:nsid w:val="11D24D34"/>
    <w:multiLevelType w:val="hybridMultilevel"/>
    <w:tmpl w:val="0A9C5080"/>
    <w:lvl w:ilvl="0" w:tplc="BEF65E7C">
      <w:start w:val="1"/>
      <w:numFmt w:val="bullet"/>
      <w:lvlText w:val=""/>
      <w:lvlJc w:val="left"/>
      <w:pPr>
        <w:ind w:left="1440" w:hanging="360"/>
      </w:pPr>
      <w:rPr>
        <w:rFonts w:ascii="Symbol" w:hAnsi="Symbol" w:hint="default"/>
      </w:rPr>
    </w:lvl>
    <w:lvl w:ilvl="1" w:tplc="2C0E65A8" w:tentative="1">
      <w:start w:val="1"/>
      <w:numFmt w:val="bullet"/>
      <w:lvlText w:val="o"/>
      <w:lvlJc w:val="left"/>
      <w:pPr>
        <w:ind w:left="2160" w:hanging="360"/>
      </w:pPr>
      <w:rPr>
        <w:rFonts w:ascii="Courier New" w:hAnsi="Courier New" w:cs="Courier New" w:hint="default"/>
      </w:rPr>
    </w:lvl>
    <w:lvl w:ilvl="2" w:tplc="6B68090C" w:tentative="1">
      <w:start w:val="1"/>
      <w:numFmt w:val="bullet"/>
      <w:lvlText w:val=""/>
      <w:lvlJc w:val="left"/>
      <w:pPr>
        <w:ind w:left="2880" w:hanging="360"/>
      </w:pPr>
      <w:rPr>
        <w:rFonts w:ascii="Wingdings" w:hAnsi="Wingdings" w:hint="default"/>
      </w:rPr>
    </w:lvl>
    <w:lvl w:ilvl="3" w:tplc="5CA0D316" w:tentative="1">
      <w:start w:val="1"/>
      <w:numFmt w:val="bullet"/>
      <w:lvlText w:val=""/>
      <w:lvlJc w:val="left"/>
      <w:pPr>
        <w:ind w:left="3600" w:hanging="360"/>
      </w:pPr>
      <w:rPr>
        <w:rFonts w:ascii="Symbol" w:hAnsi="Symbol" w:hint="default"/>
      </w:rPr>
    </w:lvl>
    <w:lvl w:ilvl="4" w:tplc="8B780D94" w:tentative="1">
      <w:start w:val="1"/>
      <w:numFmt w:val="bullet"/>
      <w:lvlText w:val="o"/>
      <w:lvlJc w:val="left"/>
      <w:pPr>
        <w:ind w:left="4320" w:hanging="360"/>
      </w:pPr>
      <w:rPr>
        <w:rFonts w:ascii="Courier New" w:hAnsi="Courier New" w:cs="Courier New" w:hint="default"/>
      </w:rPr>
    </w:lvl>
    <w:lvl w:ilvl="5" w:tplc="298E86AC" w:tentative="1">
      <w:start w:val="1"/>
      <w:numFmt w:val="bullet"/>
      <w:lvlText w:val=""/>
      <w:lvlJc w:val="left"/>
      <w:pPr>
        <w:ind w:left="5040" w:hanging="360"/>
      </w:pPr>
      <w:rPr>
        <w:rFonts w:ascii="Wingdings" w:hAnsi="Wingdings" w:hint="default"/>
      </w:rPr>
    </w:lvl>
    <w:lvl w:ilvl="6" w:tplc="F08A7C2A" w:tentative="1">
      <w:start w:val="1"/>
      <w:numFmt w:val="bullet"/>
      <w:lvlText w:val=""/>
      <w:lvlJc w:val="left"/>
      <w:pPr>
        <w:ind w:left="5760" w:hanging="360"/>
      </w:pPr>
      <w:rPr>
        <w:rFonts w:ascii="Symbol" w:hAnsi="Symbol" w:hint="default"/>
      </w:rPr>
    </w:lvl>
    <w:lvl w:ilvl="7" w:tplc="BA725EA4" w:tentative="1">
      <w:start w:val="1"/>
      <w:numFmt w:val="bullet"/>
      <w:lvlText w:val="o"/>
      <w:lvlJc w:val="left"/>
      <w:pPr>
        <w:ind w:left="6480" w:hanging="360"/>
      </w:pPr>
      <w:rPr>
        <w:rFonts w:ascii="Courier New" w:hAnsi="Courier New" w:cs="Courier New" w:hint="default"/>
      </w:rPr>
    </w:lvl>
    <w:lvl w:ilvl="8" w:tplc="1534D352"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55"/>
    <w:rsid w:val="00035872"/>
    <w:rsid w:val="000E7CC5"/>
    <w:rsid w:val="001A02CC"/>
    <w:rsid w:val="0029535D"/>
    <w:rsid w:val="002E7669"/>
    <w:rsid w:val="003C1B55"/>
    <w:rsid w:val="00596A82"/>
    <w:rsid w:val="00615871"/>
    <w:rsid w:val="006F06E8"/>
    <w:rsid w:val="009C0F1E"/>
    <w:rsid w:val="00A97F23"/>
    <w:rsid w:val="00AA7B99"/>
    <w:rsid w:val="00BE1809"/>
    <w:rsid w:val="00CA37DA"/>
    <w:rsid w:val="00CC33C6"/>
    <w:rsid w:val="00D475F5"/>
    <w:rsid w:val="00D825CA"/>
    <w:rsid w:val="00E3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FE731-6F45-496E-AEB5-C288F88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55"/>
  </w:style>
  <w:style w:type="paragraph" w:styleId="Footer">
    <w:name w:val="footer"/>
    <w:basedOn w:val="Normal"/>
    <w:link w:val="FooterChar"/>
    <w:uiPriority w:val="99"/>
    <w:unhideWhenUsed/>
    <w:rsid w:val="003C1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55"/>
  </w:style>
  <w:style w:type="character" w:styleId="Hyperlink">
    <w:name w:val="Hyperlink"/>
    <w:basedOn w:val="DefaultParagraphFont"/>
    <w:uiPriority w:val="99"/>
    <w:unhideWhenUsed/>
    <w:rsid w:val="00D475F5"/>
    <w:rPr>
      <w:color w:val="0000FF"/>
      <w:u w:val="single"/>
    </w:rPr>
  </w:style>
  <w:style w:type="paragraph" w:styleId="NormalWeb">
    <w:name w:val="Normal (Web)"/>
    <w:basedOn w:val="Normal"/>
    <w:uiPriority w:val="99"/>
    <w:semiHidden/>
    <w:unhideWhenUsed/>
    <w:rsid w:val="00D475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7DA"/>
    <w:rPr>
      <w:b/>
      <w:bCs/>
    </w:rPr>
  </w:style>
  <w:style w:type="paragraph" w:styleId="ListParagraph">
    <w:name w:val="List Paragraph"/>
    <w:basedOn w:val="Normal"/>
    <w:uiPriority w:val="34"/>
    <w:qFormat/>
    <w:rsid w:val="00BE1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com/almID/56530d12150ba04c3636198c/?slreturn=20190125091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2019-02-25T14:51:00Z</dcterms:created>
  <dcterms:modified xsi:type="dcterms:W3CDTF">2019-02-25T14:51:00Z</dcterms:modified>
</cp:coreProperties>
</file>