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AB2372" w:rsidRDefault="006B6403">
      <w:pPr>
        <w:pStyle w:val="Title"/>
      </w:pPr>
      <w:sdt>
        <w:sdtPr>
          <w:alias w:val="Title:"/>
          <w:tag w:val="Title:"/>
          <w:id w:val="726351117"/>
          <w:placeholder>
            <w:docPart w:val="8EE7209738F54454A482BF52C83CD43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AB2372">
            <w:t>HEALTHCARE AND NURSING</w:t>
          </w:r>
        </w:sdtContent>
      </w:sdt>
    </w:p>
    <w:p w:rsidR="00B823AA" w:rsidRPr="00AB2372" w:rsidRDefault="00B823AA" w:rsidP="00B823AA">
      <w:pPr>
        <w:pStyle w:val="Title2"/>
      </w:pPr>
    </w:p>
    <w:p w:rsidR="00E81978" w:rsidRPr="00AB2372" w:rsidRDefault="00E81978"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AB2372">
      <w:pPr>
        <w:pStyle w:val="Title2"/>
        <w:ind w:firstLine="720"/>
        <w:jc w:val="left"/>
      </w:pPr>
      <w:r w:rsidRPr="00AB2372">
        <w:lastRenderedPageBreak/>
        <w:t>I took an interview with an expert (Mr. Jane) in the field of healthcare and nursing. Mr. Jane is in his field since 15 years. Nowadays everyone seems to be an expert in something, especially when it comes to health care. Everyone has an opinion that is supported by a source. So</w:t>
      </w:r>
      <w:r w:rsidR="00AB2372">
        <w:t>,</w:t>
      </w:r>
      <w:r w:rsidRPr="00AB2372">
        <w:t xml:space="preserve"> who are these omnipotent health advisors? Are they accredited health or simply people who seek fame? </w:t>
      </w:r>
      <w:r w:rsidR="00AB2372" w:rsidRPr="00AB2372">
        <w:t xml:space="preserve"> </w:t>
      </w:r>
      <w:r w:rsidRPr="00AB2372">
        <w:t>Patients want a </w:t>
      </w:r>
      <w:r w:rsidRPr="00AB2372">
        <w:rPr>
          <w:bCs/>
        </w:rPr>
        <w:t>thought leader from the health sector who is trustworthy</w:t>
      </w:r>
      <w:r w:rsidRPr="00AB2372">
        <w:t> not someone who seeks attention. After 1</w:t>
      </w:r>
      <w:r w:rsidR="00AB2372" w:rsidRPr="00AB2372">
        <w:t xml:space="preserve">5 </w:t>
      </w:r>
      <w:r w:rsidRPr="00AB2372">
        <w:t xml:space="preserve">years of practice as a block nurse, she rose in rank and became responsible. Five years later, she became a health executive. </w:t>
      </w:r>
      <w:r w:rsidR="00AB2372" w:rsidRPr="00AB2372">
        <w:t>H</w:t>
      </w:r>
      <w:r w:rsidRPr="00AB2372">
        <w:t>e likes the technical side, structured, framed and protocol of the surgical environment. His skills in organizing and managing as well as his sense of responsibility allowed him to climb this extra step.</w:t>
      </w:r>
    </w:p>
    <w:p w:rsidR="006B6403" w:rsidRPr="00AB2372" w:rsidRDefault="006B6403" w:rsidP="005E2550">
      <w:pPr>
        <w:pStyle w:val="Title2"/>
        <w:ind w:firstLine="720"/>
        <w:jc w:val="left"/>
      </w:pPr>
      <w:r w:rsidRPr="00AB2372">
        <w:t>A thought leader is a person with extensive experience, who adds confidence to the industry and who offers innovation. Being a thought leader is a great way to reach your customers. But to become one of them you need years of experience. These people always find new ways to apply a concept, address a topic, solve a problem, or provide new tools. They are generous figures with their knowledge, share their vision and capacity for discernment with useful, applicable and relevant information</w:t>
      </w:r>
      <w:r w:rsidR="00AB2372" w:rsidRPr="00AB2372">
        <w:t xml:space="preserve"> </w:t>
      </w:r>
      <w:r w:rsidR="00AB2372">
        <w:t>(</w:t>
      </w:r>
      <w:r w:rsidR="00AB2372" w:rsidRPr="00AB2372">
        <w:t>Melnyk, &amp; Fineout-Overholt, 2011).</w:t>
      </w:r>
      <w:r w:rsidR="005E2550" w:rsidRPr="005E2550">
        <w:t xml:space="preserve"> </w:t>
      </w:r>
      <w:r w:rsidR="005E2550">
        <w:t>He told us that</w:t>
      </w:r>
      <w:r w:rsidR="005E2550" w:rsidRPr="005E2550">
        <w:t xml:space="preserve"> objectives for this </w:t>
      </w:r>
      <w:r w:rsidR="005E2550">
        <w:t xml:space="preserve">field </w:t>
      </w:r>
      <w:r w:rsidR="005E2550" w:rsidRPr="005E2550">
        <w:t xml:space="preserve">were to, 1) develop a working collegial working relationship with faculty and students to provide a positive learning environment, 2) learn to use information technology skillfully to support the on-line teaching/learning process, and 3) model professional behavior through the practice of oral, written and electronic communication skills that encourage, critique and supports student’s desire to learn.  </w:t>
      </w:r>
    </w:p>
    <w:p w:rsidR="006B6403" w:rsidRPr="00AB2372" w:rsidRDefault="00AB2372" w:rsidP="009C2756">
      <w:pPr>
        <w:pStyle w:val="Title2"/>
        <w:ind w:firstLine="720"/>
        <w:jc w:val="left"/>
      </w:pPr>
      <w:r w:rsidRPr="00AB2372">
        <w:t>Mr. Jane</w:t>
      </w:r>
      <w:r w:rsidR="006B6403" w:rsidRPr="00AB2372">
        <w:t xml:space="preserve"> told me how to became successful in the field nursing. </w:t>
      </w:r>
      <w:r w:rsidR="006B6403" w:rsidRPr="00AB2372">
        <w:t xml:space="preserve">how to become a thought leader in the healthcare </w:t>
      </w:r>
      <w:r w:rsidRPr="00AB2372">
        <w:t>sector,</w:t>
      </w:r>
      <w:r w:rsidR="006B6403" w:rsidRPr="00AB2372">
        <w:t xml:space="preserve"> to increase your content marketing strategy and get more conversions on your blog or page. </w:t>
      </w:r>
      <w:r>
        <w:t>He told me that b</w:t>
      </w:r>
      <w:r w:rsidR="006B6403" w:rsidRPr="00AB2372">
        <w:t xml:space="preserve">e confident in your ability to add value to healthcare. Time and experience foster wisdom. The work of years in the health sector forces you to develop a series of knowledge about what you do. </w:t>
      </w:r>
      <w:r w:rsidR="009C2756">
        <w:t xml:space="preserve">In </w:t>
      </w:r>
      <w:r w:rsidR="005E2550">
        <w:t>utmost</w:t>
      </w:r>
      <w:r w:rsidR="009C2756">
        <w:t xml:space="preserve"> </w:t>
      </w:r>
      <w:r w:rsidR="005E2550">
        <w:t>states</w:t>
      </w:r>
      <w:r w:rsidR="009C2756">
        <w:t xml:space="preserve">, the </w:t>
      </w:r>
      <w:r w:rsidR="005E2550">
        <w:t>people</w:t>
      </w:r>
      <w:r w:rsidR="009C2756">
        <w:t xml:space="preserve"> ages and more </w:t>
      </w:r>
      <w:r w:rsidR="005E2550">
        <w:t>persons</w:t>
      </w:r>
      <w:r w:rsidR="009C2756">
        <w:t xml:space="preserve"> have </w:t>
      </w:r>
      <w:r w:rsidR="005E2550">
        <w:t>long-lasting</w:t>
      </w:r>
      <w:r w:rsidR="009C2756">
        <w:t xml:space="preserve"> diseases. The foregoing means a change in the </w:t>
      </w:r>
      <w:r w:rsidR="005E2550">
        <w:t>facilities</w:t>
      </w:r>
      <w:r w:rsidR="009C2756">
        <w:t xml:space="preserve"> that </w:t>
      </w:r>
      <w:r w:rsidR="005E2550">
        <w:t>main</w:t>
      </w:r>
      <w:r w:rsidR="009C2756">
        <w:t xml:space="preserve"> health care </w:t>
      </w:r>
      <w:r w:rsidR="005E2550">
        <w:t>employees</w:t>
      </w:r>
      <w:r w:rsidR="009C2756">
        <w:t xml:space="preserve"> should provide. By using nursing professionals instead of doctors, countries expect to provide the same quality care for less money.</w:t>
      </w:r>
      <w:r w:rsidR="009C2756">
        <w:t xml:space="preserve"> </w:t>
      </w:r>
      <w:r w:rsidR="009C2756">
        <w:t xml:space="preserve">In this </w:t>
      </w:r>
      <w:r w:rsidR="009C2756">
        <w:t>interview,</w:t>
      </w:r>
      <w:r w:rsidR="009C2756">
        <w:t xml:space="preserve"> we searched for studies that compared nursing professionals with physicians for the provision of primary care services. It was examined whether the above led to any change in patients' health, satisfaction and use of services. It was also examined whether this intervention led to any change in how the services were provided and how much they cost.</w:t>
      </w:r>
    </w:p>
    <w:p w:rsidR="006B6403" w:rsidRPr="00AB2372" w:rsidRDefault="006B6403" w:rsidP="00AB2372">
      <w:pPr>
        <w:pStyle w:val="Title2"/>
        <w:ind w:firstLine="720"/>
        <w:jc w:val="left"/>
      </w:pPr>
      <w:r w:rsidRPr="00AB2372">
        <w:t>Jane told me that p</w:t>
      </w:r>
      <w:r w:rsidRPr="00AB2372">
        <w:t>roduce quality content</w:t>
      </w:r>
      <w:r w:rsidRPr="00AB2372">
        <w:t xml:space="preserve">. </w:t>
      </w:r>
      <w:r w:rsidRPr="00AB2372">
        <w:t>To position yourself as a thought leader, it is necessary that you disclose your ideas. Create attractive content that is relevant and encourages health conversations. But not only do you have to write to have content out there, quality is more important than quantity. Inspiring the public with your latest innovations and offering medical advice are two great practices. Be sure to cite sources to give credit to your classmates and help influence their reasoning. LinkedIn is a good place to start an exchange of ideas, as it is used by many professionals. But do not stop at the blog, if you have the possibility: go out in the media, publish a book or speak at an event, there yo</w:t>
      </w:r>
      <w:r w:rsidR="00AB2372">
        <w:t>u can also promote your ideas</w:t>
      </w:r>
      <w:r w:rsidR="00AB2372" w:rsidRPr="00AB2372">
        <w:t xml:space="preserve"> </w:t>
      </w:r>
      <w:r w:rsidR="00AB2372">
        <w:t>(</w:t>
      </w:r>
      <w:r w:rsidR="00AB2372" w:rsidRPr="00AB2372">
        <w:t xml:space="preserve">Calzone, </w:t>
      </w:r>
      <w:r w:rsidR="00AB2372">
        <w:t xml:space="preserve">et.al. </w:t>
      </w:r>
      <w:r w:rsidR="00AB2372" w:rsidRPr="00AB2372">
        <w:t>2013).</w:t>
      </w:r>
    </w:p>
    <w:p w:rsidR="009C2756" w:rsidRDefault="005E2550" w:rsidP="00AB2372">
      <w:pPr>
        <w:pStyle w:val="Title2"/>
        <w:ind w:firstLine="720"/>
        <w:jc w:val="left"/>
      </w:pPr>
      <w:r>
        <w:t xml:space="preserve">He told me that during his studies, he believes </w:t>
      </w:r>
      <w:r w:rsidRPr="005E2550">
        <w:t xml:space="preserve">communications were professional and scholarly.   </w:t>
      </w:r>
      <w:r>
        <w:t>He</w:t>
      </w:r>
      <w:r w:rsidRPr="005E2550">
        <w:t xml:space="preserve"> had weekly conference calls with </w:t>
      </w:r>
      <w:r>
        <w:t>his</w:t>
      </w:r>
      <w:r w:rsidRPr="005E2550">
        <w:t xml:space="preserve"> Mentor to discuss my responsibilities for that week, student assignments and my long-term goals for future employment opportunities as a nurse educator.  </w:t>
      </w:r>
      <w:r>
        <w:t xml:space="preserve">His </w:t>
      </w:r>
      <w:r w:rsidRPr="005E2550">
        <w:t xml:space="preserve">mentor reviewed </w:t>
      </w:r>
      <w:r>
        <w:t>his</w:t>
      </w:r>
      <w:bookmarkStart w:id="0" w:name="_GoBack"/>
      <w:bookmarkEnd w:id="0"/>
      <w:r w:rsidRPr="005E2550">
        <w:t xml:space="preserve"> communications with students and offered valuable critique when necessary. </w:t>
      </w:r>
      <w:r w:rsidR="006B6403" w:rsidRPr="00AB2372">
        <w:t>Find the Status Quo</w:t>
      </w:r>
      <w:r w:rsidR="006B6403" w:rsidRPr="00AB2372">
        <w:t xml:space="preserve"> is the most important in the view of Mr. Jane. </w:t>
      </w:r>
      <w:r w:rsidR="006B6403" w:rsidRPr="00AB2372">
        <w:t xml:space="preserve">Patients always look for the best place to receive health care with the best doctors. There is a lot of competition in healthcare and positioning your health center as a thought leader is a great marketing strategy, as this always attracts more talent and improvements. Highlight the innovative procedures that occur in your facilities to give an example of how you are at the forefront. </w:t>
      </w:r>
      <w:r w:rsidR="009C2756" w:rsidRPr="009C2756">
        <w:t xml:space="preserve">This </w:t>
      </w:r>
      <w:r w:rsidR="009C2756">
        <w:t>interview</w:t>
      </w:r>
      <w:r w:rsidR="009C2756" w:rsidRPr="009C2756">
        <w:t xml:space="preserve"> indicates that primary care directed by a nurse may result in </w:t>
      </w:r>
      <w:r w:rsidRPr="009C2756">
        <w:t>somewhat</w:t>
      </w:r>
      <w:r w:rsidR="009C2756" w:rsidRPr="009C2756">
        <w:t xml:space="preserve"> fewer </w:t>
      </w:r>
      <w:r w:rsidRPr="009C2756">
        <w:t>deceases</w:t>
      </w:r>
      <w:r w:rsidR="009C2756" w:rsidRPr="009C2756">
        <w:t xml:space="preserve"> among </w:t>
      </w:r>
      <w:r>
        <w:t xml:space="preserve">particular </w:t>
      </w:r>
      <w:r w:rsidR="009C2756" w:rsidRPr="009C2756">
        <w:t xml:space="preserve">groups of patients, </w:t>
      </w:r>
      <w:r w:rsidRPr="009C2756">
        <w:t>likened</w:t>
      </w:r>
      <w:r w:rsidR="009C2756" w:rsidRPr="009C2756">
        <w:t xml:space="preserve"> to physician-directed care. </w:t>
      </w:r>
      <w:r w:rsidR="00AB2372">
        <w:t>(</w:t>
      </w:r>
      <w:r w:rsidR="00AB2372" w:rsidRPr="00AB2372">
        <w:t xml:space="preserve">McCormack, </w:t>
      </w:r>
      <w:r w:rsidR="00AB2372">
        <w:t xml:space="preserve">et.al. </w:t>
      </w:r>
      <w:r w:rsidR="00AB2372" w:rsidRPr="00AB2372">
        <w:t xml:space="preserve">2004). </w:t>
      </w:r>
    </w:p>
    <w:p w:rsidR="00AB2372" w:rsidRPr="00AB2372" w:rsidRDefault="00AB2372" w:rsidP="00AB2372">
      <w:pPr>
        <w:pStyle w:val="Title2"/>
        <w:ind w:firstLine="720"/>
        <w:jc w:val="left"/>
      </w:pPr>
      <w:r w:rsidRPr="00AB2372">
        <w:t>Mr. Jane told me that there are several positive points in undertaking alternating training. The first is what I would call an immediate return on investment. As soon as you learn something, you can apply it directly at your workplace. It is very enriching. The second thing is of course to be able to keep your job, your place in the company. It is easier to train alternately, as the teams gain autonomy, but you are always there to supervise them. When we start training for a year, the team has learned to fend for itself, or a replacement has been found. Returning to his role of manager is complicated in these cases, unless eventually we come back to another department to manage a new team.</w:t>
      </w:r>
    </w:p>
    <w:p w:rsidR="006B6403" w:rsidRPr="00AB2372" w:rsidRDefault="006B6403" w:rsidP="00B823AA">
      <w:pPr>
        <w:pStyle w:val="Title2"/>
      </w:pPr>
    </w:p>
    <w:p w:rsidR="006B6403" w:rsidRPr="00AB2372" w:rsidRDefault="006B6403" w:rsidP="00B823AA">
      <w:pPr>
        <w:pStyle w:val="Title2"/>
      </w:pPr>
    </w:p>
    <w:p w:rsidR="006B6403" w:rsidRDefault="006B6403" w:rsidP="00B823AA">
      <w:pPr>
        <w:pStyle w:val="Title2"/>
      </w:pPr>
    </w:p>
    <w:p w:rsidR="00AB2372" w:rsidRPr="00AB2372" w:rsidRDefault="00AB2372" w:rsidP="00B823AA">
      <w:pPr>
        <w:pStyle w:val="Title2"/>
      </w:pPr>
    </w:p>
    <w:p w:rsidR="006B6403" w:rsidRDefault="00AB2372" w:rsidP="00AB2372">
      <w:pPr>
        <w:pStyle w:val="Title2"/>
        <w:jc w:val="left"/>
      </w:pPr>
      <w:r>
        <w:t>References</w:t>
      </w:r>
    </w:p>
    <w:p w:rsidR="00AB2372" w:rsidRDefault="00AB2372" w:rsidP="00AB2372">
      <w:pPr>
        <w:pStyle w:val="Title2"/>
        <w:jc w:val="left"/>
      </w:pPr>
      <w:r w:rsidRPr="00AB2372">
        <w:t>Calzone, K. A., Jenkins, J., Nicol, N., Skirton, H., Feero, W. G., &amp; Green, E. D. (2013). Relevance of genomics to healthcare and nursing practice. Journal of Nursing Scholarship, 45(1), 1-2.</w:t>
      </w:r>
    </w:p>
    <w:p w:rsidR="00AB2372" w:rsidRDefault="00AB2372" w:rsidP="00AB2372">
      <w:pPr>
        <w:pStyle w:val="Title2"/>
        <w:jc w:val="left"/>
      </w:pPr>
      <w:r w:rsidRPr="00AB2372">
        <w:t>McCormack, B., Manley, K., &amp; Garbett, R. (Eds.). (2004). Practice development in nursing. Blackwell Pub..</w:t>
      </w:r>
    </w:p>
    <w:p w:rsidR="00AB2372" w:rsidRPr="00AB2372" w:rsidRDefault="00AB2372" w:rsidP="00AB2372">
      <w:pPr>
        <w:pStyle w:val="Title2"/>
        <w:jc w:val="left"/>
      </w:pPr>
      <w:r w:rsidRPr="00AB2372">
        <w:t>Melnyk, B. M., &amp; Fineout-Overholt, E. (Eds.). (2011). Evidence-based practice in nursing &amp; healthcare: A guide to best practice. Lippincott Williams &amp; Wilkins.</w:t>
      </w: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p w:rsidR="006B6403" w:rsidRPr="00AB2372" w:rsidRDefault="006B6403" w:rsidP="00B823AA">
      <w:pPr>
        <w:pStyle w:val="Title2"/>
      </w:pPr>
    </w:p>
    <w:sectPr w:rsidR="006B6403" w:rsidRPr="00AB237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4F" w:rsidRDefault="00201C4F">
      <w:pPr>
        <w:spacing w:line="240" w:lineRule="auto"/>
      </w:pPr>
      <w:r>
        <w:separator/>
      </w:r>
    </w:p>
    <w:p w:rsidR="00201C4F" w:rsidRDefault="00201C4F"/>
  </w:endnote>
  <w:endnote w:type="continuationSeparator" w:id="0">
    <w:p w:rsidR="00201C4F" w:rsidRDefault="00201C4F">
      <w:pPr>
        <w:spacing w:line="240" w:lineRule="auto"/>
      </w:pPr>
      <w:r>
        <w:continuationSeparator/>
      </w:r>
    </w:p>
    <w:p w:rsidR="00201C4F" w:rsidRDefault="0020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4F" w:rsidRDefault="00201C4F">
      <w:pPr>
        <w:spacing w:line="240" w:lineRule="auto"/>
      </w:pPr>
      <w:r>
        <w:separator/>
      </w:r>
    </w:p>
    <w:p w:rsidR="00201C4F" w:rsidRDefault="00201C4F"/>
  </w:footnote>
  <w:footnote w:type="continuationSeparator" w:id="0">
    <w:p w:rsidR="00201C4F" w:rsidRDefault="00201C4F">
      <w:pPr>
        <w:spacing w:line="240" w:lineRule="auto"/>
      </w:pPr>
      <w:r>
        <w:continuationSeparator/>
      </w:r>
    </w:p>
    <w:p w:rsidR="00201C4F" w:rsidRDefault="00201C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201C4F">
    <w:pPr>
      <w:pStyle w:val="Header"/>
    </w:pPr>
    <w:sdt>
      <w:sdtPr>
        <w:rPr>
          <w:rStyle w:val="Strong"/>
        </w:rPr>
        <w:alias w:val="Running head"/>
        <w:tag w:val=""/>
        <w:id w:val="12739865"/>
        <w:placeholder>
          <w:docPart w:val="62A817B21D3346C0A65DBD9309C0DE9F"/>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E2550" w:rsidRPr="005D3A03">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2550">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01C4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03"/>
    <w:rsid w:val="000D3F41"/>
    <w:rsid w:val="00201C4F"/>
    <w:rsid w:val="00355DCA"/>
    <w:rsid w:val="00551A02"/>
    <w:rsid w:val="005534FA"/>
    <w:rsid w:val="005D3A03"/>
    <w:rsid w:val="005E2550"/>
    <w:rsid w:val="006B6403"/>
    <w:rsid w:val="008002C0"/>
    <w:rsid w:val="008C5323"/>
    <w:rsid w:val="009A6A3B"/>
    <w:rsid w:val="009C2756"/>
    <w:rsid w:val="00AB2372"/>
    <w:rsid w:val="00B7297E"/>
    <w:rsid w:val="00B823AA"/>
    <w:rsid w:val="00BA45DB"/>
    <w:rsid w:val="00BF4184"/>
    <w:rsid w:val="00C0601E"/>
    <w:rsid w:val="00C31D30"/>
    <w:rsid w:val="00CD6E39"/>
    <w:rsid w:val="00CF6E91"/>
    <w:rsid w:val="00D114CF"/>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318"/>
  <w15:chartTrackingRefBased/>
  <w15:docId w15:val="{2F146D89-E05A-4049-9BC9-78C32512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925900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E7209738F54454A482BF52C83CD43F"/>
        <w:category>
          <w:name w:val="General"/>
          <w:gallery w:val="placeholder"/>
        </w:category>
        <w:types>
          <w:type w:val="bbPlcHdr"/>
        </w:types>
        <w:behaviors>
          <w:behavior w:val="content"/>
        </w:behaviors>
        <w:guid w:val="{55E5BE08-1244-4BBB-95BE-F509064E412A}"/>
      </w:docPartPr>
      <w:docPartBody>
        <w:p w:rsidR="00000000" w:rsidRDefault="00CC5ECB">
          <w:pPr>
            <w:pStyle w:val="8EE7209738F54454A482BF52C83CD43F"/>
          </w:pPr>
          <w:r>
            <w:t>[Title Here, up to 12 Words, on One to Two Lines]</w:t>
          </w:r>
        </w:p>
      </w:docPartBody>
    </w:docPart>
    <w:docPart>
      <w:docPartPr>
        <w:name w:val="62A817B21D3346C0A65DBD9309C0DE9F"/>
        <w:category>
          <w:name w:val="General"/>
          <w:gallery w:val="placeholder"/>
        </w:category>
        <w:types>
          <w:type w:val="bbPlcHdr"/>
        </w:types>
        <w:behaviors>
          <w:behavior w:val="content"/>
        </w:behaviors>
        <w:guid w:val="{629BDE94-0FF5-4B50-B61E-AD4E01D4D270}"/>
      </w:docPartPr>
      <w:docPartBody>
        <w:p w:rsidR="00000000" w:rsidRDefault="00CC5ECB">
          <w:pPr>
            <w:pStyle w:val="62A817B21D3346C0A65DBD9309C0DE9F"/>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CB"/>
    <w:rsid w:val="00CC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7209738F54454A482BF52C83CD43F">
    <w:name w:val="8EE7209738F54454A482BF52C83CD43F"/>
  </w:style>
  <w:style w:type="paragraph" w:customStyle="1" w:styleId="25FB826EC21A4291B00714D60D6D55ED">
    <w:name w:val="25FB826EC21A4291B00714D60D6D55ED"/>
  </w:style>
  <w:style w:type="paragraph" w:customStyle="1" w:styleId="F3F334AB2F81418A8422403969226CB5">
    <w:name w:val="F3F334AB2F81418A8422403969226CB5"/>
  </w:style>
  <w:style w:type="paragraph" w:customStyle="1" w:styleId="7407CE60F5294ABB86075274DD05D1B3">
    <w:name w:val="7407CE60F5294ABB86075274DD05D1B3"/>
  </w:style>
  <w:style w:type="paragraph" w:customStyle="1" w:styleId="3011DD6AA0B84D15B22AAE7307121CE6">
    <w:name w:val="3011DD6AA0B84D15B22AAE7307121CE6"/>
  </w:style>
  <w:style w:type="paragraph" w:customStyle="1" w:styleId="3BC961651E064C2E923CE6CC18575D4D">
    <w:name w:val="3BC961651E064C2E923CE6CC18575D4D"/>
  </w:style>
  <w:style w:type="character" w:styleId="Emphasis">
    <w:name w:val="Emphasis"/>
    <w:basedOn w:val="DefaultParagraphFont"/>
    <w:uiPriority w:val="4"/>
    <w:unhideWhenUsed/>
    <w:qFormat/>
    <w:rPr>
      <w:i/>
      <w:iCs/>
    </w:rPr>
  </w:style>
  <w:style w:type="paragraph" w:customStyle="1" w:styleId="8BEA868FD1514C94B95C365D947E8E29">
    <w:name w:val="8BEA868FD1514C94B95C365D947E8E29"/>
  </w:style>
  <w:style w:type="paragraph" w:customStyle="1" w:styleId="18D3B120A3004CB8A7B49333CF75F401">
    <w:name w:val="18D3B120A3004CB8A7B49333CF75F401"/>
  </w:style>
  <w:style w:type="paragraph" w:customStyle="1" w:styleId="4CCA104383564133ABF246362D061295">
    <w:name w:val="4CCA104383564133ABF246362D061295"/>
  </w:style>
  <w:style w:type="paragraph" w:customStyle="1" w:styleId="08AC4CBDE2A841C3B3BDF3331877FB56">
    <w:name w:val="08AC4CBDE2A841C3B3BDF3331877FB56"/>
  </w:style>
  <w:style w:type="paragraph" w:customStyle="1" w:styleId="E9FB521DBA57412BAD0572F43C6B9CAA">
    <w:name w:val="E9FB521DBA57412BAD0572F43C6B9CAA"/>
  </w:style>
  <w:style w:type="paragraph" w:customStyle="1" w:styleId="DDE7E68BB4B7467EAACC428498FC31B2">
    <w:name w:val="DDE7E68BB4B7467EAACC428498FC31B2"/>
  </w:style>
  <w:style w:type="paragraph" w:customStyle="1" w:styleId="DB92F595DF654389917894148F978FCB">
    <w:name w:val="DB92F595DF654389917894148F978FCB"/>
  </w:style>
  <w:style w:type="paragraph" w:customStyle="1" w:styleId="6878C8FB1CC445EFAA049B75C6C4996F">
    <w:name w:val="6878C8FB1CC445EFAA049B75C6C4996F"/>
  </w:style>
  <w:style w:type="paragraph" w:customStyle="1" w:styleId="9746FCF863A04661A5482EBD801E2BC4">
    <w:name w:val="9746FCF863A04661A5482EBD801E2BC4"/>
  </w:style>
  <w:style w:type="paragraph" w:customStyle="1" w:styleId="15BB938F5ACA424CBD4B6C50AB6602C7">
    <w:name w:val="15BB938F5ACA424CBD4B6C50AB6602C7"/>
  </w:style>
  <w:style w:type="paragraph" w:customStyle="1" w:styleId="2A46376ADFB74DF5A3BA2AFE7ABA4B3B">
    <w:name w:val="2A46376ADFB74DF5A3BA2AFE7ABA4B3B"/>
  </w:style>
  <w:style w:type="paragraph" w:customStyle="1" w:styleId="7F95E588BC254389A9816B04C8CA6BC6">
    <w:name w:val="7F95E588BC254389A9816B04C8CA6BC6"/>
  </w:style>
  <w:style w:type="paragraph" w:customStyle="1" w:styleId="20ECDBA18604499FB9452B8D8C87DC48">
    <w:name w:val="20ECDBA18604499FB9452B8D8C87DC48"/>
  </w:style>
  <w:style w:type="paragraph" w:customStyle="1" w:styleId="EE8E61C8536A4B11834ED2D48F221C80">
    <w:name w:val="EE8E61C8536A4B11834ED2D48F221C80"/>
  </w:style>
  <w:style w:type="paragraph" w:customStyle="1" w:styleId="89998C3F018046EA8952E7908D2DF2B6">
    <w:name w:val="89998C3F018046EA8952E7908D2DF2B6"/>
  </w:style>
  <w:style w:type="paragraph" w:customStyle="1" w:styleId="F737D1634DA340D6B97D9CC14DB9B8DD">
    <w:name w:val="F737D1634DA340D6B97D9CC14DB9B8DD"/>
  </w:style>
  <w:style w:type="paragraph" w:customStyle="1" w:styleId="4863914C4CB947CE91FC78588A0C2CEA">
    <w:name w:val="4863914C4CB947CE91FC78588A0C2CEA"/>
  </w:style>
  <w:style w:type="paragraph" w:customStyle="1" w:styleId="871961FBCA4543D1A726B6F5109E32B2">
    <w:name w:val="871961FBCA4543D1A726B6F5109E32B2"/>
  </w:style>
  <w:style w:type="paragraph" w:customStyle="1" w:styleId="8A6BB0B3DBD44008BC3AAD88D5AD247A">
    <w:name w:val="8A6BB0B3DBD44008BC3AAD88D5AD247A"/>
  </w:style>
  <w:style w:type="paragraph" w:customStyle="1" w:styleId="CB964D0CCE9E4B319BFCBC157B0C9A3E">
    <w:name w:val="CB964D0CCE9E4B319BFCBC157B0C9A3E"/>
  </w:style>
  <w:style w:type="paragraph" w:customStyle="1" w:styleId="709F43CF272E4554A9752BDC289C144A">
    <w:name w:val="709F43CF272E4554A9752BDC289C144A"/>
  </w:style>
  <w:style w:type="paragraph" w:customStyle="1" w:styleId="A355B93841E049AE91DE81B57199B2D7">
    <w:name w:val="A355B93841E049AE91DE81B57199B2D7"/>
  </w:style>
  <w:style w:type="paragraph" w:customStyle="1" w:styleId="09B0D46ABC184EBA9AF5203056018DB5">
    <w:name w:val="09B0D46ABC184EBA9AF5203056018DB5"/>
  </w:style>
  <w:style w:type="paragraph" w:customStyle="1" w:styleId="678F26F49AA54F93A316DED3ED54B01C">
    <w:name w:val="678F26F49AA54F93A316DED3ED54B01C"/>
  </w:style>
  <w:style w:type="paragraph" w:customStyle="1" w:styleId="8B98F8697DD044F7B357DD1B35434E0A">
    <w:name w:val="8B98F8697DD044F7B357DD1B35434E0A"/>
  </w:style>
  <w:style w:type="paragraph" w:customStyle="1" w:styleId="2AE0137D3ACA4695827C9989FA57542F">
    <w:name w:val="2AE0137D3ACA4695827C9989FA57542F"/>
  </w:style>
  <w:style w:type="paragraph" w:customStyle="1" w:styleId="02419A307A3941D7A8F5D11A0E41B5D2">
    <w:name w:val="02419A307A3941D7A8F5D11A0E41B5D2"/>
  </w:style>
  <w:style w:type="paragraph" w:customStyle="1" w:styleId="FEE41C8FA50D46A7B00B955553FA0623">
    <w:name w:val="FEE41C8FA50D46A7B00B955553FA0623"/>
  </w:style>
  <w:style w:type="paragraph" w:customStyle="1" w:styleId="D6B5D690F16C437CB6D43C6C3BB26C6B">
    <w:name w:val="D6B5D690F16C437CB6D43C6C3BB26C6B"/>
  </w:style>
  <w:style w:type="paragraph" w:customStyle="1" w:styleId="1081E172963940F79FD25809A5365AA7">
    <w:name w:val="1081E172963940F79FD25809A5365AA7"/>
  </w:style>
  <w:style w:type="paragraph" w:customStyle="1" w:styleId="C614FB61BE144ABD9A9E16606CB30EA7">
    <w:name w:val="C614FB61BE144ABD9A9E16606CB30EA7"/>
  </w:style>
  <w:style w:type="paragraph" w:customStyle="1" w:styleId="D647DE1B869647B4B74C51D8BAACBAB0">
    <w:name w:val="D647DE1B869647B4B74C51D8BAACBAB0"/>
  </w:style>
  <w:style w:type="paragraph" w:customStyle="1" w:styleId="1AC79BFA4DD5448EBBD712DAAEA380C9">
    <w:name w:val="1AC79BFA4DD5448EBBD712DAAEA380C9"/>
  </w:style>
  <w:style w:type="paragraph" w:customStyle="1" w:styleId="54E16A84CB9E47A19ADBCCDD13ABFD9D">
    <w:name w:val="54E16A84CB9E47A19ADBCCDD13ABFD9D"/>
  </w:style>
  <w:style w:type="paragraph" w:customStyle="1" w:styleId="3A79E36EF4C54FE4992D7CBC7C42EA0C">
    <w:name w:val="3A79E36EF4C54FE4992D7CBC7C42EA0C"/>
  </w:style>
  <w:style w:type="paragraph" w:customStyle="1" w:styleId="DDA5F582ED7349EAA5E804C222798C0B">
    <w:name w:val="DDA5F582ED7349EAA5E804C222798C0B"/>
  </w:style>
  <w:style w:type="paragraph" w:customStyle="1" w:styleId="875DBDB05EAA4C2CBEF8409A1BC94F30">
    <w:name w:val="875DBDB05EAA4C2CBEF8409A1BC94F30"/>
  </w:style>
  <w:style w:type="paragraph" w:customStyle="1" w:styleId="ED82D1D32ED24E4CA5FBDAE2897C3860">
    <w:name w:val="ED82D1D32ED24E4CA5FBDAE2897C3860"/>
  </w:style>
  <w:style w:type="paragraph" w:customStyle="1" w:styleId="569016566C3D4889AF428CCD396BF60B">
    <w:name w:val="569016566C3D4889AF428CCD396BF60B"/>
  </w:style>
  <w:style w:type="paragraph" w:customStyle="1" w:styleId="A3AACA22CB054DC7985A8B8A27A905F1">
    <w:name w:val="A3AACA22CB054DC7985A8B8A27A905F1"/>
  </w:style>
  <w:style w:type="paragraph" w:customStyle="1" w:styleId="6F7F4AF8C0D14AE0B062C3EB46D43AB7">
    <w:name w:val="6F7F4AF8C0D14AE0B062C3EB46D43AB7"/>
  </w:style>
  <w:style w:type="paragraph" w:customStyle="1" w:styleId="1FEA1514E993483A812434F0D2C4903C">
    <w:name w:val="1FEA1514E993483A812434F0D2C4903C"/>
  </w:style>
  <w:style w:type="paragraph" w:customStyle="1" w:styleId="A33F34F6875641A8A64D06A27D435E30">
    <w:name w:val="A33F34F6875641A8A64D06A27D435E30"/>
  </w:style>
  <w:style w:type="paragraph" w:customStyle="1" w:styleId="2B6832CA66364189B42279950800DEFF">
    <w:name w:val="2B6832CA66364189B42279950800DEFF"/>
  </w:style>
  <w:style w:type="paragraph" w:customStyle="1" w:styleId="E33E1A65BC744981B9E6AF5A44C61CC4">
    <w:name w:val="E33E1A65BC744981B9E6AF5A44C61CC4"/>
  </w:style>
  <w:style w:type="paragraph" w:customStyle="1" w:styleId="54F2221F25E1419D878FB077551F3440">
    <w:name w:val="54F2221F25E1419D878FB077551F3440"/>
  </w:style>
  <w:style w:type="paragraph" w:customStyle="1" w:styleId="284C8E98BEBC4AD9B4C4336147A4B657">
    <w:name w:val="284C8E98BEBC4AD9B4C4336147A4B657"/>
  </w:style>
  <w:style w:type="paragraph" w:customStyle="1" w:styleId="D3891E8FB3B2409A9173BF033F218B4E">
    <w:name w:val="D3891E8FB3B2409A9173BF033F218B4E"/>
  </w:style>
  <w:style w:type="paragraph" w:customStyle="1" w:styleId="39371E7385E84E42BA561EF1D1E10ADE">
    <w:name w:val="39371E7385E84E42BA561EF1D1E10ADE"/>
  </w:style>
  <w:style w:type="paragraph" w:customStyle="1" w:styleId="296A65187E0B4888A04A5E0BC586BC43">
    <w:name w:val="296A65187E0B4888A04A5E0BC586BC43"/>
  </w:style>
  <w:style w:type="paragraph" w:customStyle="1" w:styleId="DC1ACBDADA6F4A44B2D4D8EC9205E25A">
    <w:name w:val="DC1ACBDADA6F4A44B2D4D8EC9205E25A"/>
  </w:style>
  <w:style w:type="paragraph" w:customStyle="1" w:styleId="C68EA5A4CFF54E12B0D42867EDEB6E77">
    <w:name w:val="C68EA5A4CFF54E12B0D42867EDEB6E77"/>
  </w:style>
  <w:style w:type="paragraph" w:customStyle="1" w:styleId="9FE6DBE02F7148058DA8741239C6E9DE">
    <w:name w:val="9FE6DBE02F7148058DA8741239C6E9DE"/>
  </w:style>
  <w:style w:type="paragraph" w:customStyle="1" w:styleId="8D1C6349C68F4268AAFEBD898D84C960">
    <w:name w:val="8D1C6349C68F4268AAFEBD898D84C960"/>
  </w:style>
  <w:style w:type="paragraph" w:customStyle="1" w:styleId="1DC1ED2C98A8465FBDD81F456C9FCBA6">
    <w:name w:val="1DC1ED2C98A8465FBDD81F456C9FCBA6"/>
  </w:style>
  <w:style w:type="paragraph" w:customStyle="1" w:styleId="62A817B21D3346C0A65DBD9309C0DE9F">
    <w:name w:val="62A817B21D3346C0A65DBD9309C0DE9F"/>
  </w:style>
  <w:style w:type="paragraph" w:customStyle="1" w:styleId="C5BC1C5938924D47A2F90B83775135C7">
    <w:name w:val="C5BC1C5938924D47A2F90B8377513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F9A0F-A41E-46AE-9D3A-EBC2E595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HEALTHCARE AND NURSING</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AND NURSING</dc:title>
  <dc:subject/>
  <dc:creator>HP</dc:creator>
  <cp:keywords/>
  <dc:description/>
  <cp:lastModifiedBy>HP</cp:lastModifiedBy>
  <cp:revision>3</cp:revision>
  <dcterms:created xsi:type="dcterms:W3CDTF">2019-04-28T07:24:00Z</dcterms:created>
  <dcterms:modified xsi:type="dcterms:W3CDTF">2019-04-28T07:34:00Z</dcterms:modified>
</cp:coreProperties>
</file>