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710EC" w14:textId="77777777" w:rsidR="00B95BC7" w:rsidRDefault="00B95BC7" w:rsidP="00B95BC7">
      <w:pPr>
        <w:spacing w:line="480" w:lineRule="auto"/>
        <w:jc w:val="center"/>
      </w:pPr>
    </w:p>
    <w:p w14:paraId="0F60E20A" w14:textId="77777777" w:rsidR="00B95BC7" w:rsidRDefault="00B95BC7" w:rsidP="00B95BC7">
      <w:pPr>
        <w:spacing w:line="480" w:lineRule="auto"/>
        <w:jc w:val="center"/>
      </w:pPr>
    </w:p>
    <w:p w14:paraId="12CC44DF" w14:textId="77777777" w:rsidR="00B95BC7" w:rsidRDefault="00B95BC7" w:rsidP="00B95BC7">
      <w:pPr>
        <w:spacing w:line="480" w:lineRule="auto"/>
        <w:jc w:val="center"/>
      </w:pPr>
    </w:p>
    <w:p w14:paraId="417ACB12" w14:textId="77777777" w:rsidR="00B95BC7" w:rsidRDefault="00B95BC7" w:rsidP="00B95BC7">
      <w:pPr>
        <w:spacing w:line="480" w:lineRule="auto"/>
        <w:jc w:val="center"/>
      </w:pPr>
    </w:p>
    <w:p w14:paraId="1ECD43E3" w14:textId="77777777" w:rsidR="004F3E88" w:rsidRDefault="00B95BC7" w:rsidP="00B95BC7">
      <w:pPr>
        <w:spacing w:line="480" w:lineRule="auto"/>
        <w:jc w:val="center"/>
      </w:pPr>
      <w:r>
        <w:t>Title page</w:t>
      </w:r>
    </w:p>
    <w:p w14:paraId="43B226D8" w14:textId="77777777" w:rsidR="00DF1A94" w:rsidRDefault="00B95BC7" w:rsidP="00B95BC7">
      <w:pPr>
        <w:spacing w:line="480" w:lineRule="auto"/>
        <w:jc w:val="center"/>
      </w:pPr>
      <w:r>
        <w:t>Counter terrorism</w:t>
      </w:r>
    </w:p>
    <w:p w14:paraId="2488FBF8" w14:textId="77777777" w:rsidR="00DF1A94" w:rsidRDefault="00DF1A94">
      <w:r>
        <w:br w:type="page"/>
      </w:r>
    </w:p>
    <w:p w14:paraId="36372838" w14:textId="55306B62" w:rsidR="00DF1A94" w:rsidRPr="00661A53" w:rsidRDefault="00DF1A94" w:rsidP="00F775A2">
      <w:pPr>
        <w:spacing w:line="480" w:lineRule="auto"/>
        <w:ind w:firstLine="720"/>
        <w:jc w:val="both"/>
        <w:rPr>
          <w:rFonts w:ascii="Times New Roman" w:eastAsia="Times New Roman" w:hAnsi="Times New Roman" w:cs="Times New Roman"/>
          <w:color w:val="393939"/>
          <w:shd w:val="clear" w:color="auto" w:fill="FFFFFF"/>
        </w:rPr>
      </w:pPr>
      <w:r w:rsidRPr="004A3DA2">
        <w:rPr>
          <w:rFonts w:ascii="Times New Roman" w:eastAsia="Times New Roman" w:hAnsi="Times New Roman" w:cs="Times New Roman"/>
          <w:color w:val="393939"/>
          <w:shd w:val="clear" w:color="auto" w:fill="FFFFFF"/>
        </w:rPr>
        <w:lastRenderedPageBreak/>
        <w:t xml:space="preserve">The </w:t>
      </w:r>
      <w:r w:rsidRPr="00661A53">
        <w:rPr>
          <w:rFonts w:ascii="Times New Roman" w:eastAsia="Times New Roman" w:hAnsi="Times New Roman" w:cs="Times New Roman"/>
          <w:color w:val="393939"/>
          <w:shd w:val="clear" w:color="auto" w:fill="FFFFFF"/>
        </w:rPr>
        <w:t xml:space="preserve">definitions of domestic and international terrorism are </w:t>
      </w:r>
      <w:r w:rsidR="00912720" w:rsidRPr="00661A53">
        <w:rPr>
          <w:rFonts w:ascii="Times New Roman" w:eastAsia="Times New Roman" w:hAnsi="Times New Roman" w:cs="Times New Roman"/>
          <w:color w:val="393939"/>
          <w:shd w:val="clear" w:color="auto" w:fill="FFFFFF"/>
        </w:rPr>
        <w:t>explained</w:t>
      </w:r>
      <w:r w:rsidRPr="00661A53">
        <w:rPr>
          <w:rFonts w:ascii="Times New Roman" w:eastAsia="Times New Roman" w:hAnsi="Times New Roman" w:cs="Times New Roman"/>
          <w:color w:val="393939"/>
          <w:shd w:val="clear" w:color="auto" w:fill="FFFFFF"/>
        </w:rPr>
        <w:t xml:space="preserve"> in the section </w:t>
      </w:r>
      <w:r w:rsidRPr="00DF1A94">
        <w:rPr>
          <w:rFonts w:ascii="Times New Roman" w:eastAsia="Times New Roman" w:hAnsi="Times New Roman" w:cs="Times New Roman"/>
          <w:color w:val="393939"/>
          <w:shd w:val="clear" w:color="auto" w:fill="FFFFFF"/>
        </w:rPr>
        <w:t>18 U.S.C. § 2331</w:t>
      </w:r>
      <w:r w:rsidR="00F339A4">
        <w:rPr>
          <w:rFonts w:ascii="Times New Roman" w:eastAsia="Times New Roman" w:hAnsi="Times New Roman" w:cs="Times New Roman"/>
          <w:color w:val="393939"/>
          <w:shd w:val="clear" w:color="auto" w:fill="FFFFFF"/>
        </w:rPr>
        <w:t xml:space="preserve">. The law claims that </w:t>
      </w:r>
      <w:r w:rsidR="00EE5E2E">
        <w:rPr>
          <w:rFonts w:ascii="Times New Roman" w:eastAsia="Times New Roman" w:hAnsi="Times New Roman" w:cs="Times New Roman"/>
          <w:color w:val="393939"/>
          <w:shd w:val="clear" w:color="auto" w:fill="FFFFFF"/>
        </w:rPr>
        <w:t xml:space="preserve">international terrorism </w:t>
      </w:r>
      <w:proofErr w:type="gramStart"/>
      <w:r w:rsidR="00EE5E2E">
        <w:rPr>
          <w:rFonts w:ascii="Times New Roman" w:eastAsia="Times New Roman" w:hAnsi="Times New Roman" w:cs="Times New Roman"/>
          <w:color w:val="393939"/>
          <w:shd w:val="clear" w:color="auto" w:fill="FFFFFF"/>
        </w:rPr>
        <w:t>involve</w:t>
      </w:r>
      <w:proofErr w:type="gramEnd"/>
      <w:r w:rsidR="00EE5E2E">
        <w:rPr>
          <w:rFonts w:ascii="Times New Roman" w:eastAsia="Times New Roman" w:hAnsi="Times New Roman" w:cs="Times New Roman"/>
          <w:color w:val="393939"/>
          <w:shd w:val="clear" w:color="auto" w:fill="FFFFFF"/>
        </w:rPr>
        <w:t xml:space="preserve"> violation of the criminal laws of America or any other country. Common crimes include use of coercion on the people, participation in any </w:t>
      </w:r>
      <w:proofErr w:type="gramStart"/>
      <w:r w:rsidR="00EE5E2E">
        <w:rPr>
          <w:rFonts w:ascii="Times New Roman" w:eastAsia="Times New Roman" w:hAnsi="Times New Roman" w:cs="Times New Roman"/>
          <w:color w:val="393939"/>
          <w:shd w:val="clear" w:color="auto" w:fill="FFFFFF"/>
        </w:rPr>
        <w:t>activity which</w:t>
      </w:r>
      <w:proofErr w:type="gramEnd"/>
      <w:r w:rsidR="00EE5E2E">
        <w:rPr>
          <w:rFonts w:ascii="Times New Roman" w:eastAsia="Times New Roman" w:hAnsi="Times New Roman" w:cs="Times New Roman"/>
          <w:color w:val="393939"/>
          <w:shd w:val="clear" w:color="auto" w:fill="FFFFFF"/>
        </w:rPr>
        <w:t xml:space="preserve"> leads to mass destruction, kidnaping or assassination. The basic different of international terrorism is that it is not limited to any one boundary. The groups may commit crimes from any country or in any state. </w:t>
      </w:r>
      <w:r w:rsidR="005412E0">
        <w:rPr>
          <w:rFonts w:ascii="Times New Roman" w:eastAsia="Times New Roman" w:hAnsi="Times New Roman" w:cs="Times New Roman"/>
          <w:color w:val="393939"/>
          <w:shd w:val="clear" w:color="auto" w:fill="FFFFFF"/>
        </w:rPr>
        <w:t xml:space="preserve">Sub-section c states that the engagement of individual in act of war is also recognized as international terrorism </w:t>
      </w:r>
      <w:sdt>
        <w:sdtPr>
          <w:rPr>
            <w:rFonts w:ascii="Times New Roman" w:eastAsia="Times New Roman" w:hAnsi="Times New Roman" w:cs="Times New Roman"/>
            <w:color w:val="393939"/>
            <w:shd w:val="clear" w:color="auto" w:fill="FFFFFF"/>
          </w:rPr>
          <w:id w:val="1901407084"/>
          <w:citation/>
        </w:sdtPr>
        <w:sdtContent>
          <w:r w:rsidR="005412E0">
            <w:rPr>
              <w:rFonts w:ascii="Times New Roman" w:eastAsia="Times New Roman" w:hAnsi="Times New Roman" w:cs="Times New Roman"/>
              <w:color w:val="393939"/>
              <w:shd w:val="clear" w:color="auto" w:fill="FFFFFF"/>
            </w:rPr>
            <w:fldChar w:fldCharType="begin"/>
          </w:r>
          <w:r w:rsidR="005412E0">
            <w:rPr>
              <w:rFonts w:ascii="Times New Roman" w:eastAsia="Times New Roman" w:hAnsi="Times New Roman" w:cs="Times New Roman"/>
              <w:color w:val="393939"/>
              <w:shd w:val="clear" w:color="auto" w:fill="FFFFFF"/>
            </w:rPr>
            <w:instrText xml:space="preserve"> CITATION Cor191 \l 1033 </w:instrText>
          </w:r>
          <w:r w:rsidR="005412E0">
            <w:rPr>
              <w:rFonts w:ascii="Times New Roman" w:eastAsia="Times New Roman" w:hAnsi="Times New Roman" w:cs="Times New Roman"/>
              <w:color w:val="393939"/>
              <w:shd w:val="clear" w:color="auto" w:fill="FFFFFF"/>
            </w:rPr>
            <w:fldChar w:fldCharType="separate"/>
          </w:r>
          <w:r w:rsidR="005412E0" w:rsidRPr="005412E0">
            <w:rPr>
              <w:rFonts w:ascii="Times New Roman" w:eastAsia="Times New Roman" w:hAnsi="Times New Roman" w:cs="Times New Roman"/>
              <w:noProof/>
              <w:color w:val="393939"/>
              <w:shd w:val="clear" w:color="auto" w:fill="FFFFFF"/>
            </w:rPr>
            <w:t>(Cornell, 2019)</w:t>
          </w:r>
          <w:r w:rsidR="005412E0">
            <w:rPr>
              <w:rFonts w:ascii="Times New Roman" w:eastAsia="Times New Roman" w:hAnsi="Times New Roman" w:cs="Times New Roman"/>
              <w:color w:val="393939"/>
              <w:shd w:val="clear" w:color="auto" w:fill="FFFFFF"/>
            </w:rPr>
            <w:fldChar w:fldCharType="end"/>
          </w:r>
        </w:sdtContent>
      </w:sdt>
      <w:r w:rsidR="005412E0">
        <w:rPr>
          <w:rFonts w:ascii="Times New Roman" w:eastAsia="Times New Roman" w:hAnsi="Times New Roman" w:cs="Times New Roman"/>
          <w:color w:val="393939"/>
          <w:shd w:val="clear" w:color="auto" w:fill="FFFFFF"/>
        </w:rPr>
        <w:t xml:space="preserve">. The conditions include declaring war, armed conflict between nations or military forces. Domestic level terrorism </w:t>
      </w:r>
      <w:r w:rsidR="000220BC">
        <w:rPr>
          <w:rFonts w:ascii="Times New Roman" w:eastAsia="Times New Roman" w:hAnsi="Times New Roman" w:cs="Times New Roman"/>
          <w:color w:val="393939"/>
          <w:shd w:val="clear" w:color="auto" w:fill="FFFFFF"/>
        </w:rPr>
        <w:t xml:space="preserve">states violation of the criminal law which in US territory. This offense only occurs in the boundary of United States. </w:t>
      </w:r>
      <w:r w:rsidR="00DF3156">
        <w:rPr>
          <w:rFonts w:ascii="Times New Roman" w:eastAsia="Times New Roman" w:hAnsi="Times New Roman" w:cs="Times New Roman"/>
          <w:color w:val="393939"/>
          <w:shd w:val="clear" w:color="auto" w:fill="FFFFFF"/>
        </w:rPr>
        <w:t xml:space="preserve">This indicates the use of force or coercions on civil population within the boundaries of the country. </w:t>
      </w:r>
      <w:r w:rsidR="00665E50">
        <w:rPr>
          <w:rFonts w:ascii="Times New Roman" w:eastAsia="Times New Roman" w:hAnsi="Times New Roman" w:cs="Times New Roman"/>
          <w:color w:val="393939"/>
          <w:shd w:val="clear" w:color="auto" w:fill="FFFFFF"/>
        </w:rPr>
        <w:t xml:space="preserve">The central difference of domestic terrorism is that it exists within the territorial jurisdiction. </w:t>
      </w:r>
    </w:p>
    <w:p w14:paraId="2E645854" w14:textId="51527752" w:rsidR="004A3DA2" w:rsidRPr="00661A53" w:rsidRDefault="004A3DA2" w:rsidP="00912720">
      <w:pPr>
        <w:spacing w:line="480" w:lineRule="auto"/>
        <w:ind w:firstLine="720"/>
        <w:jc w:val="both"/>
        <w:rPr>
          <w:rFonts w:ascii="Times New Roman" w:hAnsi="Times New Roman" w:cs="Times New Roman"/>
        </w:rPr>
      </w:pPr>
      <w:r w:rsidRPr="00661A53">
        <w:rPr>
          <w:rFonts w:ascii="Times New Roman" w:eastAsia="Times New Roman" w:hAnsi="Times New Roman" w:cs="Times New Roman"/>
          <w:color w:val="393939"/>
          <w:shd w:val="clear" w:color="auto" w:fill="FFFFFF"/>
        </w:rPr>
        <w:t>Criminal penalties are highlighted in the section</w:t>
      </w:r>
      <w:r w:rsidR="00912720" w:rsidRPr="00661A53">
        <w:rPr>
          <w:rFonts w:ascii="Times New Roman" w:eastAsia="Times New Roman" w:hAnsi="Times New Roman" w:cs="Times New Roman"/>
          <w:color w:val="393939"/>
          <w:shd w:val="clear" w:color="auto" w:fill="FFFFFF"/>
        </w:rPr>
        <w:t xml:space="preserve"> </w:t>
      </w:r>
      <w:r w:rsidRPr="00661A53">
        <w:rPr>
          <w:rFonts w:ascii="Times New Roman" w:hAnsi="Times New Roman" w:cs="Times New Roman"/>
        </w:rPr>
        <w:t>18 U.S.C. § 2332.</w:t>
      </w:r>
      <w:r w:rsidR="00912720" w:rsidRPr="00661A53">
        <w:rPr>
          <w:rFonts w:ascii="Times New Roman" w:hAnsi="Times New Roman" w:cs="Times New Roman"/>
        </w:rPr>
        <w:t xml:space="preserve"> </w:t>
      </w:r>
      <w:r w:rsidR="009303FB">
        <w:rPr>
          <w:rFonts w:ascii="Times New Roman" w:hAnsi="Times New Roman" w:cs="Times New Roman"/>
        </w:rPr>
        <w:t xml:space="preserve">Penalties are defined according to the nature of crime such as the punishment for murder in section 1111(a) is ten years imprisonment or death. Penalty for voluntary manslaughter is defined in section 1112(a) and is ten years imprisonment or death. Involuntary manslaughter defined in 1112 (a) is three years imprisonment. Conspiracy with respect to homicide is also considered as a terrorist act and </w:t>
      </w:r>
      <w:r w:rsidR="002E0954">
        <w:rPr>
          <w:rFonts w:ascii="Times New Roman" w:hAnsi="Times New Roman" w:cs="Times New Roman"/>
        </w:rPr>
        <w:t xml:space="preserve">states that someone who attempts to kill someone will also be punished by facing imprisonment of 20 years or less. The involvement of two persons in conspiracy will result in 10 years imprisonment for both. </w:t>
      </w:r>
      <w:r w:rsidR="00D9138C">
        <w:rPr>
          <w:rFonts w:ascii="Times New Roman" w:hAnsi="Times New Roman" w:cs="Times New Roman"/>
        </w:rPr>
        <w:t>This law also states that the people involved in causin</w:t>
      </w:r>
      <w:r w:rsidR="00BB30F0">
        <w:rPr>
          <w:rFonts w:ascii="Times New Roman" w:hAnsi="Times New Roman" w:cs="Times New Roman"/>
        </w:rPr>
        <w:t xml:space="preserve">g serious bodily injury will be entitled to receive punishment of 10 years. </w:t>
      </w:r>
    </w:p>
    <w:p w14:paraId="317AAE21" w14:textId="224752D1" w:rsidR="00912720" w:rsidRDefault="00912720" w:rsidP="00A9089D">
      <w:pPr>
        <w:spacing w:line="480" w:lineRule="auto"/>
        <w:ind w:firstLine="720"/>
        <w:jc w:val="both"/>
        <w:rPr>
          <w:rFonts w:ascii="Times New Roman" w:hAnsi="Times New Roman" w:cs="Times New Roman"/>
        </w:rPr>
      </w:pPr>
      <w:r w:rsidRPr="00661A53">
        <w:rPr>
          <w:rFonts w:ascii="Times New Roman" w:hAnsi="Times New Roman" w:cs="Times New Roman"/>
        </w:rPr>
        <w:lastRenderedPageBreak/>
        <w:t>Terrorist organization is defined in section 8 U.S.C. § 1189</w:t>
      </w:r>
      <w:r w:rsidR="006C1B85">
        <w:rPr>
          <w:rFonts w:ascii="Times New Roman" w:hAnsi="Times New Roman" w:cs="Times New Roman"/>
        </w:rPr>
        <w:t xml:space="preserve">. It states that the organization can be declared as a terrorist organization if </w:t>
      </w:r>
      <w:r w:rsidR="00BB30F0">
        <w:rPr>
          <w:rFonts w:ascii="Times New Roman" w:hAnsi="Times New Roman" w:cs="Times New Roman"/>
        </w:rPr>
        <w:t xml:space="preserve">any foreign organization is involved in a terrorist activity. </w:t>
      </w:r>
      <w:r w:rsidR="006A1422">
        <w:rPr>
          <w:rFonts w:ascii="Times New Roman" w:hAnsi="Times New Roman" w:cs="Times New Roman"/>
        </w:rPr>
        <w:t xml:space="preserve">The organization having the capacity of engaging in some terrorist activity is also considered as terrorist organization. </w:t>
      </w:r>
      <w:r w:rsidR="00A9089D">
        <w:rPr>
          <w:rFonts w:ascii="Times New Roman" w:hAnsi="Times New Roman" w:cs="Times New Roman"/>
        </w:rPr>
        <w:t xml:space="preserve">The third condition states that the organization must pose threats to the national security of United States. </w:t>
      </w:r>
      <w:r w:rsidR="001E349C">
        <w:rPr>
          <w:rFonts w:ascii="Times New Roman" w:hAnsi="Times New Roman" w:cs="Times New Roman"/>
        </w:rPr>
        <w:t xml:space="preserve">The stature explains the </w:t>
      </w:r>
      <w:proofErr w:type="gramStart"/>
      <w:r w:rsidR="001E349C">
        <w:rPr>
          <w:rFonts w:ascii="Times New Roman" w:hAnsi="Times New Roman" w:cs="Times New Roman"/>
        </w:rPr>
        <w:t xml:space="preserve">measures which are taken to </w:t>
      </w:r>
      <w:r w:rsidR="00816DA5">
        <w:rPr>
          <w:rFonts w:ascii="Times New Roman" w:hAnsi="Times New Roman" w:cs="Times New Roman"/>
        </w:rPr>
        <w:t>mitigate the risks such as it</w:t>
      </w:r>
      <w:proofErr w:type="gramEnd"/>
      <w:r w:rsidR="00816DA5">
        <w:rPr>
          <w:rFonts w:ascii="Times New Roman" w:hAnsi="Times New Roman" w:cs="Times New Roman"/>
        </w:rPr>
        <w:t xml:space="preserve"> states that it is appropriate to freeze the assets of these </w:t>
      </w:r>
      <w:r w:rsidR="00BF1F82">
        <w:rPr>
          <w:rFonts w:ascii="Times New Roman" w:hAnsi="Times New Roman" w:cs="Times New Roman"/>
        </w:rPr>
        <w:t>organizations. It is also legal to stop them from engaging in any financial transactions. Section c states that the secretary must classify information and share i</w:t>
      </w:r>
      <w:r w:rsidR="009B0C19">
        <w:rPr>
          <w:rFonts w:ascii="Times New Roman" w:hAnsi="Times New Roman" w:cs="Times New Roman"/>
        </w:rPr>
        <w:t xml:space="preserve">t whenever it’s needed </w:t>
      </w:r>
      <w:sdt>
        <w:sdtPr>
          <w:rPr>
            <w:rFonts w:ascii="Times New Roman" w:hAnsi="Times New Roman" w:cs="Times New Roman"/>
          </w:rPr>
          <w:id w:val="-225375531"/>
          <w:citation/>
        </w:sdtPr>
        <w:sdtContent>
          <w:r w:rsidR="00465F2D">
            <w:rPr>
              <w:rFonts w:ascii="Times New Roman" w:hAnsi="Times New Roman" w:cs="Times New Roman"/>
            </w:rPr>
            <w:fldChar w:fldCharType="begin"/>
          </w:r>
          <w:r w:rsidR="00465F2D">
            <w:rPr>
              <w:rFonts w:ascii="Times New Roman" w:hAnsi="Times New Roman" w:cs="Times New Roman"/>
            </w:rPr>
            <w:instrText xml:space="preserve"> CITATION USC19 \l 1033 </w:instrText>
          </w:r>
          <w:r w:rsidR="00465F2D">
            <w:rPr>
              <w:rFonts w:ascii="Times New Roman" w:hAnsi="Times New Roman" w:cs="Times New Roman"/>
            </w:rPr>
            <w:fldChar w:fldCharType="separate"/>
          </w:r>
          <w:r w:rsidR="00465F2D" w:rsidRPr="00465F2D">
            <w:rPr>
              <w:rFonts w:ascii="Times New Roman" w:hAnsi="Times New Roman" w:cs="Times New Roman"/>
              <w:noProof/>
            </w:rPr>
            <w:t>(USCode, 2019)</w:t>
          </w:r>
          <w:r w:rsidR="00465F2D">
            <w:rPr>
              <w:rFonts w:ascii="Times New Roman" w:hAnsi="Times New Roman" w:cs="Times New Roman"/>
            </w:rPr>
            <w:fldChar w:fldCharType="end"/>
          </w:r>
        </w:sdtContent>
      </w:sdt>
      <w:r w:rsidR="00465F2D">
        <w:rPr>
          <w:rFonts w:ascii="Times New Roman" w:hAnsi="Times New Roman" w:cs="Times New Roman"/>
        </w:rPr>
        <w:t xml:space="preserve">. General Secretary is given the right in section a to take any action for investigating the activities of such terrorist organizations and also allowed to keep a vigilant eye on them. </w:t>
      </w:r>
      <w:r w:rsidR="00A9089D">
        <w:rPr>
          <w:rFonts w:ascii="Times New Roman" w:hAnsi="Times New Roman" w:cs="Times New Roman"/>
        </w:rPr>
        <w:t xml:space="preserve">It also states that the Secretary must maintain record of the organization. </w:t>
      </w:r>
    </w:p>
    <w:p w14:paraId="2BA36D68" w14:textId="535A97F6" w:rsidR="002321DE" w:rsidRDefault="00A9089D" w:rsidP="00A9089D">
      <w:pPr>
        <w:spacing w:line="480" w:lineRule="auto"/>
        <w:ind w:firstLine="720"/>
        <w:jc w:val="both"/>
        <w:rPr>
          <w:rFonts w:ascii="Times New Roman" w:hAnsi="Times New Roman" w:cs="Times New Roman"/>
        </w:rPr>
      </w:pPr>
      <w:r>
        <w:rPr>
          <w:rFonts w:ascii="Times New Roman" w:hAnsi="Times New Roman" w:cs="Times New Roman"/>
        </w:rPr>
        <w:t xml:space="preserve">The petition period section (B) mentions that these organizations are given right to file revocation petition after the designation. This requires that the foreign organizations must be able to provide sufficient evidence for proving their innocence. </w:t>
      </w:r>
      <w:r w:rsidR="008D7CB6">
        <w:rPr>
          <w:rFonts w:ascii="Times New Roman" w:hAnsi="Times New Roman" w:cs="Times New Roman"/>
        </w:rPr>
        <w:t xml:space="preserve">Revocation can only be determined within the period of 180 days and no later then that. Section C states that the </w:t>
      </w:r>
      <w:proofErr w:type="gramStart"/>
      <w:r w:rsidR="008D7CB6">
        <w:rPr>
          <w:rFonts w:ascii="Times New Roman" w:hAnsi="Times New Roman" w:cs="Times New Roman"/>
        </w:rPr>
        <w:t xml:space="preserve">results of the review can be published by the Secretary for informing the </w:t>
      </w:r>
      <w:r w:rsidR="00157CFC">
        <w:rPr>
          <w:rFonts w:ascii="Times New Roman" w:hAnsi="Times New Roman" w:cs="Times New Roman"/>
        </w:rPr>
        <w:t xml:space="preserve">concerned </w:t>
      </w:r>
      <w:r w:rsidR="0081446B">
        <w:rPr>
          <w:rFonts w:ascii="Times New Roman" w:hAnsi="Times New Roman" w:cs="Times New Roman"/>
        </w:rPr>
        <w:t>parties</w:t>
      </w:r>
      <w:proofErr w:type="gramEnd"/>
      <w:r w:rsidR="0081446B">
        <w:rPr>
          <w:rFonts w:ascii="Times New Roman" w:hAnsi="Times New Roman" w:cs="Times New Roman"/>
        </w:rPr>
        <w:t xml:space="preserve">. Judicial review of the designation is also explained in section 4 and its conditions. </w:t>
      </w:r>
      <w:r w:rsidR="008A2295">
        <w:rPr>
          <w:rFonts w:ascii="Times New Roman" w:hAnsi="Times New Roman" w:cs="Times New Roman"/>
        </w:rPr>
        <w:t>National security is also defined in the section (2</w:t>
      </w:r>
      <w:proofErr w:type="gramStart"/>
      <w:r w:rsidR="008A2295">
        <w:rPr>
          <w:rFonts w:ascii="Times New Roman" w:hAnsi="Times New Roman" w:cs="Times New Roman"/>
        </w:rPr>
        <w:t>) which</w:t>
      </w:r>
      <w:proofErr w:type="gramEnd"/>
      <w:r w:rsidR="008A2295">
        <w:rPr>
          <w:rFonts w:ascii="Times New Roman" w:hAnsi="Times New Roman" w:cs="Times New Roman"/>
        </w:rPr>
        <w:t xml:space="preserve"> involve the economic interest, national defense and foreign relations. </w:t>
      </w:r>
      <w:r w:rsidR="002321DE">
        <w:rPr>
          <w:rFonts w:ascii="Times New Roman" w:hAnsi="Times New Roman" w:cs="Times New Roman"/>
        </w:rPr>
        <w:t xml:space="preserve">The purpose </w:t>
      </w:r>
      <w:r w:rsidR="00A94D54">
        <w:rPr>
          <w:rFonts w:ascii="Times New Roman" w:hAnsi="Times New Roman" w:cs="Times New Roman"/>
        </w:rPr>
        <w:t>of the stature is to prevent foreign</w:t>
      </w:r>
      <w:bookmarkStart w:id="0" w:name="_GoBack"/>
      <w:bookmarkEnd w:id="0"/>
      <w:r w:rsidR="00A94D54">
        <w:rPr>
          <w:rFonts w:ascii="Times New Roman" w:hAnsi="Times New Roman" w:cs="Times New Roman"/>
        </w:rPr>
        <w:t xml:space="preserve"> terrorist organizations from </w:t>
      </w:r>
      <w:r w:rsidR="002321DE">
        <w:rPr>
          <w:rFonts w:ascii="Times New Roman" w:hAnsi="Times New Roman" w:cs="Times New Roman"/>
        </w:rPr>
        <w:t xml:space="preserve"> </w:t>
      </w:r>
      <w:r w:rsidR="00A94D54">
        <w:rPr>
          <w:rFonts w:ascii="Times New Roman" w:hAnsi="Times New Roman" w:cs="Times New Roman"/>
        </w:rPr>
        <w:t xml:space="preserve">creating unrest or instability by engaging in terrorist activity. </w:t>
      </w:r>
    </w:p>
    <w:p w14:paraId="14FFC174" w14:textId="77777777" w:rsidR="002321DE" w:rsidRDefault="002321DE">
      <w:pPr>
        <w:rPr>
          <w:rFonts w:ascii="Times New Roman" w:hAnsi="Times New Roman" w:cs="Times New Roman"/>
        </w:rPr>
      </w:pPr>
      <w:r>
        <w:rPr>
          <w:rFonts w:ascii="Times New Roman" w:hAnsi="Times New Roman" w:cs="Times New Roman"/>
        </w:rPr>
        <w:br w:type="page"/>
      </w:r>
    </w:p>
    <w:p w14:paraId="5FAAD00D" w14:textId="15043F76" w:rsidR="004A3DA2" w:rsidRDefault="002321DE" w:rsidP="002321D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2F8640B4" w14:textId="77777777" w:rsidR="002321DE" w:rsidRDefault="002321DE" w:rsidP="002321DE">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Cornell. (2019). </w:t>
          </w:r>
          <w:r>
            <w:rPr>
              <w:i/>
              <w:iCs/>
              <w:noProof/>
            </w:rPr>
            <w:t xml:space="preserve">U.S. Code § 2331.Definitions </w:t>
          </w:r>
          <w:r>
            <w:rPr>
              <w:noProof/>
            </w:rPr>
            <w:t>. Retrieved 10 17, 2019, from https://www.law.cornell.edu/uscode/text/18/2331</w:t>
          </w:r>
        </w:p>
        <w:p w14:paraId="4C6D13D4" w14:textId="77777777" w:rsidR="002321DE" w:rsidRDefault="002321DE" w:rsidP="002321DE">
          <w:pPr>
            <w:pStyle w:val="Bibliography"/>
            <w:spacing w:line="480" w:lineRule="auto"/>
            <w:ind w:left="720" w:hanging="720"/>
            <w:rPr>
              <w:noProof/>
            </w:rPr>
          </w:pPr>
          <w:r>
            <w:rPr>
              <w:noProof/>
            </w:rPr>
            <w:t xml:space="preserve">USCode. (2019). </w:t>
          </w:r>
          <w:r>
            <w:rPr>
              <w:i/>
              <w:iCs/>
              <w:noProof/>
            </w:rPr>
            <w:t xml:space="preserve">§1189. Designation of foreign terrorist organizations </w:t>
          </w:r>
          <w:r>
            <w:rPr>
              <w:noProof/>
            </w:rPr>
            <w:t>. Retrieved 10 17, 2019, from https://uscode.house.gov/view.xhtml?req=granuleid:USC-prelim-title8-section1189&amp;num=0&amp;edition=prelim</w:t>
          </w:r>
        </w:p>
        <w:p w14:paraId="0F9E8F13" w14:textId="77777777" w:rsidR="002321DE" w:rsidRDefault="002321DE" w:rsidP="002321DE">
          <w:pPr>
            <w:pStyle w:val="Bibliography"/>
            <w:spacing w:line="480" w:lineRule="auto"/>
            <w:ind w:left="720" w:hanging="720"/>
            <w:rPr>
              <w:noProof/>
            </w:rPr>
          </w:pPr>
          <w:r>
            <w:rPr>
              <w:noProof/>
            </w:rPr>
            <w:t xml:space="preserve">Perry, N. J. (2004). The Numerous Federal Legal Definitions of Terrorism: The Problem of too Many Grails. </w:t>
          </w:r>
          <w:r>
            <w:rPr>
              <w:i/>
              <w:iCs/>
              <w:noProof/>
            </w:rPr>
            <w:t>Journal of Legislation</w:t>
          </w:r>
          <w:r>
            <w:rPr>
              <w:noProof/>
            </w:rPr>
            <w:t xml:space="preserve"> </w:t>
          </w:r>
          <w:r>
            <w:rPr>
              <w:i/>
              <w:iCs/>
              <w:noProof/>
            </w:rPr>
            <w:t>, 30</w:t>
          </w:r>
          <w:r>
            <w:rPr>
              <w:noProof/>
            </w:rPr>
            <w:t xml:space="preserve"> (2).</w:t>
          </w:r>
        </w:p>
        <w:p w14:paraId="421C2B28" w14:textId="77777777" w:rsidR="002321DE" w:rsidRDefault="002321DE" w:rsidP="002321DE">
          <w:pPr>
            <w:spacing w:line="480" w:lineRule="auto"/>
            <w:ind w:left="720" w:hanging="720"/>
          </w:pPr>
          <w:r>
            <w:rPr>
              <w:b/>
              <w:bCs/>
              <w:noProof/>
            </w:rPr>
            <w:fldChar w:fldCharType="end"/>
          </w:r>
        </w:p>
      </w:sdtContent>
    </w:sdt>
    <w:p w14:paraId="5F034A23" w14:textId="77777777" w:rsidR="002321DE" w:rsidRPr="00DF1A94" w:rsidRDefault="002321DE" w:rsidP="002321DE">
      <w:pPr>
        <w:spacing w:line="480" w:lineRule="auto"/>
        <w:ind w:left="720" w:hanging="720"/>
        <w:jc w:val="both"/>
        <w:rPr>
          <w:rFonts w:ascii="Times New Roman" w:eastAsia="Times New Roman" w:hAnsi="Times New Roman" w:cs="Times New Roman"/>
        </w:rPr>
      </w:pPr>
    </w:p>
    <w:p w14:paraId="7D0EBEFC" w14:textId="77777777" w:rsidR="00B95BC7" w:rsidRPr="004A3DA2" w:rsidRDefault="00B95BC7" w:rsidP="00F775A2">
      <w:pPr>
        <w:spacing w:line="480" w:lineRule="auto"/>
        <w:ind w:firstLine="720"/>
        <w:jc w:val="both"/>
        <w:rPr>
          <w:rFonts w:ascii="Times New Roman" w:hAnsi="Times New Roman" w:cs="Times New Roman"/>
        </w:rPr>
      </w:pPr>
    </w:p>
    <w:sectPr w:rsidR="00B95BC7" w:rsidRPr="004A3DA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57BE8" w14:textId="77777777" w:rsidR="00157CFC" w:rsidRDefault="00157CFC" w:rsidP="00B95BC7">
      <w:r>
        <w:separator/>
      </w:r>
    </w:p>
  </w:endnote>
  <w:endnote w:type="continuationSeparator" w:id="0">
    <w:p w14:paraId="34BA9D75" w14:textId="77777777" w:rsidR="00157CFC" w:rsidRDefault="00157CFC" w:rsidP="00B9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1D729" w14:textId="77777777" w:rsidR="00157CFC" w:rsidRDefault="00157CFC" w:rsidP="00B95BC7">
      <w:r>
        <w:separator/>
      </w:r>
    </w:p>
  </w:footnote>
  <w:footnote w:type="continuationSeparator" w:id="0">
    <w:p w14:paraId="22707ECC" w14:textId="77777777" w:rsidR="00157CFC" w:rsidRDefault="00157CFC" w:rsidP="00B95B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1E9FB" w14:textId="77777777" w:rsidR="00157CFC" w:rsidRDefault="00157CFC" w:rsidP="00EE5E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A1A61" w14:textId="77777777" w:rsidR="00157CFC" w:rsidRDefault="00157CFC" w:rsidP="00B95B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E1FD" w14:textId="77777777" w:rsidR="00157CFC" w:rsidRDefault="00157CFC" w:rsidP="00EE5E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D54">
      <w:rPr>
        <w:rStyle w:val="PageNumber"/>
        <w:noProof/>
      </w:rPr>
      <w:t>3</w:t>
    </w:r>
    <w:r>
      <w:rPr>
        <w:rStyle w:val="PageNumber"/>
      </w:rPr>
      <w:fldChar w:fldCharType="end"/>
    </w:r>
  </w:p>
  <w:p w14:paraId="21879355" w14:textId="77777777" w:rsidR="00157CFC" w:rsidRDefault="00157CFC" w:rsidP="00B95BC7">
    <w:pPr>
      <w:pStyle w:val="Header"/>
      <w:ind w:right="360"/>
    </w:pPr>
    <w:r>
      <w:t>Running head: TERRORISM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C7"/>
    <w:rsid w:val="000220BC"/>
    <w:rsid w:val="00157CFC"/>
    <w:rsid w:val="001E349C"/>
    <w:rsid w:val="002321DE"/>
    <w:rsid w:val="002E0954"/>
    <w:rsid w:val="00465F2D"/>
    <w:rsid w:val="004A3DA2"/>
    <w:rsid w:val="004F3E88"/>
    <w:rsid w:val="005412E0"/>
    <w:rsid w:val="00661A53"/>
    <w:rsid w:val="00665E50"/>
    <w:rsid w:val="006A1422"/>
    <w:rsid w:val="006B3578"/>
    <w:rsid w:val="006C1B85"/>
    <w:rsid w:val="0081446B"/>
    <w:rsid w:val="00816DA5"/>
    <w:rsid w:val="008A2295"/>
    <w:rsid w:val="008D7CB6"/>
    <w:rsid w:val="00912720"/>
    <w:rsid w:val="009303FB"/>
    <w:rsid w:val="009B0C19"/>
    <w:rsid w:val="00A9089D"/>
    <w:rsid w:val="00A94D54"/>
    <w:rsid w:val="00B95BC7"/>
    <w:rsid w:val="00BB30F0"/>
    <w:rsid w:val="00BF1F82"/>
    <w:rsid w:val="00D9138C"/>
    <w:rsid w:val="00DF1A94"/>
    <w:rsid w:val="00DF3156"/>
    <w:rsid w:val="00EE5E2E"/>
    <w:rsid w:val="00F23D28"/>
    <w:rsid w:val="00F339A4"/>
    <w:rsid w:val="00F368B8"/>
    <w:rsid w:val="00F77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24E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1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BC7"/>
    <w:pPr>
      <w:tabs>
        <w:tab w:val="center" w:pos="4320"/>
        <w:tab w:val="right" w:pos="8640"/>
      </w:tabs>
    </w:pPr>
  </w:style>
  <w:style w:type="character" w:customStyle="1" w:styleId="HeaderChar">
    <w:name w:val="Header Char"/>
    <w:basedOn w:val="DefaultParagraphFont"/>
    <w:link w:val="Header"/>
    <w:uiPriority w:val="99"/>
    <w:rsid w:val="00B95BC7"/>
  </w:style>
  <w:style w:type="character" w:styleId="PageNumber">
    <w:name w:val="page number"/>
    <w:basedOn w:val="DefaultParagraphFont"/>
    <w:uiPriority w:val="99"/>
    <w:semiHidden/>
    <w:unhideWhenUsed/>
    <w:rsid w:val="00B95BC7"/>
  </w:style>
  <w:style w:type="paragraph" w:styleId="Footer">
    <w:name w:val="footer"/>
    <w:basedOn w:val="Normal"/>
    <w:link w:val="FooterChar"/>
    <w:uiPriority w:val="99"/>
    <w:unhideWhenUsed/>
    <w:rsid w:val="00B95BC7"/>
    <w:pPr>
      <w:tabs>
        <w:tab w:val="center" w:pos="4320"/>
        <w:tab w:val="right" w:pos="8640"/>
      </w:tabs>
    </w:pPr>
  </w:style>
  <w:style w:type="character" w:customStyle="1" w:styleId="FooterChar">
    <w:name w:val="Footer Char"/>
    <w:basedOn w:val="DefaultParagraphFont"/>
    <w:link w:val="Footer"/>
    <w:uiPriority w:val="99"/>
    <w:rsid w:val="00B95BC7"/>
  </w:style>
  <w:style w:type="paragraph" w:styleId="BalloonText">
    <w:name w:val="Balloon Text"/>
    <w:basedOn w:val="Normal"/>
    <w:link w:val="BalloonTextChar"/>
    <w:uiPriority w:val="99"/>
    <w:semiHidden/>
    <w:unhideWhenUsed/>
    <w:rsid w:val="00541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2E0"/>
    <w:rPr>
      <w:rFonts w:ascii="Lucida Grande" w:hAnsi="Lucida Grande" w:cs="Lucida Grande"/>
      <w:sz w:val="18"/>
      <w:szCs w:val="18"/>
    </w:rPr>
  </w:style>
  <w:style w:type="character" w:styleId="Hyperlink">
    <w:name w:val="Hyperlink"/>
    <w:basedOn w:val="DefaultParagraphFont"/>
    <w:uiPriority w:val="99"/>
    <w:semiHidden/>
    <w:unhideWhenUsed/>
    <w:rsid w:val="006B3578"/>
    <w:rPr>
      <w:color w:val="0000FF"/>
      <w:u w:val="single"/>
    </w:rPr>
  </w:style>
  <w:style w:type="character" w:customStyle="1" w:styleId="Heading1Char">
    <w:name w:val="Heading 1 Char"/>
    <w:basedOn w:val="DefaultParagraphFont"/>
    <w:link w:val="Heading1"/>
    <w:uiPriority w:val="9"/>
    <w:rsid w:val="002321D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321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1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BC7"/>
    <w:pPr>
      <w:tabs>
        <w:tab w:val="center" w:pos="4320"/>
        <w:tab w:val="right" w:pos="8640"/>
      </w:tabs>
    </w:pPr>
  </w:style>
  <w:style w:type="character" w:customStyle="1" w:styleId="HeaderChar">
    <w:name w:val="Header Char"/>
    <w:basedOn w:val="DefaultParagraphFont"/>
    <w:link w:val="Header"/>
    <w:uiPriority w:val="99"/>
    <w:rsid w:val="00B95BC7"/>
  </w:style>
  <w:style w:type="character" w:styleId="PageNumber">
    <w:name w:val="page number"/>
    <w:basedOn w:val="DefaultParagraphFont"/>
    <w:uiPriority w:val="99"/>
    <w:semiHidden/>
    <w:unhideWhenUsed/>
    <w:rsid w:val="00B95BC7"/>
  </w:style>
  <w:style w:type="paragraph" w:styleId="Footer">
    <w:name w:val="footer"/>
    <w:basedOn w:val="Normal"/>
    <w:link w:val="FooterChar"/>
    <w:uiPriority w:val="99"/>
    <w:unhideWhenUsed/>
    <w:rsid w:val="00B95BC7"/>
    <w:pPr>
      <w:tabs>
        <w:tab w:val="center" w:pos="4320"/>
        <w:tab w:val="right" w:pos="8640"/>
      </w:tabs>
    </w:pPr>
  </w:style>
  <w:style w:type="character" w:customStyle="1" w:styleId="FooterChar">
    <w:name w:val="Footer Char"/>
    <w:basedOn w:val="DefaultParagraphFont"/>
    <w:link w:val="Footer"/>
    <w:uiPriority w:val="99"/>
    <w:rsid w:val="00B95BC7"/>
  </w:style>
  <w:style w:type="paragraph" w:styleId="BalloonText">
    <w:name w:val="Balloon Text"/>
    <w:basedOn w:val="Normal"/>
    <w:link w:val="BalloonTextChar"/>
    <w:uiPriority w:val="99"/>
    <w:semiHidden/>
    <w:unhideWhenUsed/>
    <w:rsid w:val="00541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2E0"/>
    <w:rPr>
      <w:rFonts w:ascii="Lucida Grande" w:hAnsi="Lucida Grande" w:cs="Lucida Grande"/>
      <w:sz w:val="18"/>
      <w:szCs w:val="18"/>
    </w:rPr>
  </w:style>
  <w:style w:type="character" w:styleId="Hyperlink">
    <w:name w:val="Hyperlink"/>
    <w:basedOn w:val="DefaultParagraphFont"/>
    <w:uiPriority w:val="99"/>
    <w:semiHidden/>
    <w:unhideWhenUsed/>
    <w:rsid w:val="006B3578"/>
    <w:rPr>
      <w:color w:val="0000FF"/>
      <w:u w:val="single"/>
    </w:rPr>
  </w:style>
  <w:style w:type="character" w:customStyle="1" w:styleId="Heading1Char">
    <w:name w:val="Heading 1 Char"/>
    <w:basedOn w:val="DefaultParagraphFont"/>
    <w:link w:val="Heading1"/>
    <w:uiPriority w:val="9"/>
    <w:rsid w:val="002321D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3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7381">
      <w:bodyDiv w:val="1"/>
      <w:marLeft w:val="0"/>
      <w:marRight w:val="0"/>
      <w:marTop w:val="0"/>
      <w:marBottom w:val="0"/>
      <w:divBdr>
        <w:top w:val="none" w:sz="0" w:space="0" w:color="auto"/>
        <w:left w:val="none" w:sz="0" w:space="0" w:color="auto"/>
        <w:bottom w:val="none" w:sz="0" w:space="0" w:color="auto"/>
        <w:right w:val="none" w:sz="0" w:space="0" w:color="auto"/>
      </w:divBdr>
    </w:div>
    <w:div w:id="936063653">
      <w:bodyDiv w:val="1"/>
      <w:marLeft w:val="0"/>
      <w:marRight w:val="0"/>
      <w:marTop w:val="0"/>
      <w:marBottom w:val="0"/>
      <w:divBdr>
        <w:top w:val="none" w:sz="0" w:space="0" w:color="auto"/>
        <w:left w:val="none" w:sz="0" w:space="0" w:color="auto"/>
        <w:bottom w:val="none" w:sz="0" w:space="0" w:color="auto"/>
        <w:right w:val="none" w:sz="0" w:space="0" w:color="auto"/>
      </w:divBdr>
    </w:div>
    <w:div w:id="1238634190">
      <w:bodyDiv w:val="1"/>
      <w:marLeft w:val="0"/>
      <w:marRight w:val="0"/>
      <w:marTop w:val="0"/>
      <w:marBottom w:val="0"/>
      <w:divBdr>
        <w:top w:val="none" w:sz="0" w:space="0" w:color="auto"/>
        <w:left w:val="none" w:sz="0" w:space="0" w:color="auto"/>
        <w:bottom w:val="none" w:sz="0" w:space="0" w:color="auto"/>
        <w:right w:val="none" w:sz="0" w:space="0" w:color="auto"/>
      </w:divBdr>
    </w:div>
    <w:div w:id="1255164773">
      <w:bodyDiv w:val="1"/>
      <w:marLeft w:val="0"/>
      <w:marRight w:val="0"/>
      <w:marTop w:val="0"/>
      <w:marBottom w:val="0"/>
      <w:divBdr>
        <w:top w:val="none" w:sz="0" w:space="0" w:color="auto"/>
        <w:left w:val="none" w:sz="0" w:space="0" w:color="auto"/>
        <w:bottom w:val="none" w:sz="0" w:space="0" w:color="auto"/>
        <w:right w:val="none" w:sz="0" w:space="0" w:color="auto"/>
      </w:divBdr>
    </w:div>
    <w:div w:id="1306741875">
      <w:bodyDiv w:val="1"/>
      <w:marLeft w:val="0"/>
      <w:marRight w:val="0"/>
      <w:marTop w:val="0"/>
      <w:marBottom w:val="0"/>
      <w:divBdr>
        <w:top w:val="none" w:sz="0" w:space="0" w:color="auto"/>
        <w:left w:val="none" w:sz="0" w:space="0" w:color="auto"/>
        <w:bottom w:val="none" w:sz="0" w:space="0" w:color="auto"/>
        <w:right w:val="none" w:sz="0" w:space="0" w:color="auto"/>
      </w:divBdr>
    </w:div>
    <w:div w:id="1785803038">
      <w:bodyDiv w:val="1"/>
      <w:marLeft w:val="0"/>
      <w:marRight w:val="0"/>
      <w:marTop w:val="0"/>
      <w:marBottom w:val="0"/>
      <w:divBdr>
        <w:top w:val="none" w:sz="0" w:space="0" w:color="auto"/>
        <w:left w:val="none" w:sz="0" w:space="0" w:color="auto"/>
        <w:bottom w:val="none" w:sz="0" w:space="0" w:color="auto"/>
        <w:right w:val="none" w:sz="0" w:space="0" w:color="auto"/>
      </w:divBdr>
    </w:div>
    <w:div w:id="2025664377">
      <w:bodyDiv w:val="1"/>
      <w:marLeft w:val="0"/>
      <w:marRight w:val="0"/>
      <w:marTop w:val="0"/>
      <w:marBottom w:val="0"/>
      <w:divBdr>
        <w:top w:val="none" w:sz="0" w:space="0" w:color="auto"/>
        <w:left w:val="none" w:sz="0" w:space="0" w:color="auto"/>
        <w:bottom w:val="none" w:sz="0" w:space="0" w:color="auto"/>
        <w:right w:val="none" w:sz="0" w:space="0" w:color="auto"/>
      </w:divBdr>
    </w:div>
    <w:div w:id="2035307768">
      <w:bodyDiv w:val="1"/>
      <w:marLeft w:val="0"/>
      <w:marRight w:val="0"/>
      <w:marTop w:val="0"/>
      <w:marBottom w:val="0"/>
      <w:divBdr>
        <w:top w:val="none" w:sz="0" w:space="0" w:color="auto"/>
        <w:left w:val="none" w:sz="0" w:space="0" w:color="auto"/>
        <w:bottom w:val="none" w:sz="0" w:space="0" w:color="auto"/>
        <w:right w:val="none" w:sz="0" w:space="0" w:color="auto"/>
      </w:divBdr>
    </w:div>
    <w:div w:id="2070373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Cor191</b:Tag>
    <b:SourceType>InternetSite</b:SourceType>
    <b:Guid>{389915FA-21EA-1A43-866F-FC10C1DEDC4F}</b:Guid>
    <b:Author>
      <b:Author>
        <b:Corporate>Cornell</b:Corporate>
      </b:Author>
    </b:Author>
    <b:Title>U.S. Code § 2331.Definitions </b:Title>
    <b:URL>https://www.law.cornell.edu/uscode/text/18/2331</b:URL>
    <b:Year>2019</b:Year>
    <b:YearAccessed>2019</b:YearAccessed>
    <b:MonthAccessed>10</b:MonthAccessed>
    <b:DayAccessed>17</b:DayAccessed>
    <b:RefOrder>1</b:RefOrder>
  </b:Source>
  <b:Source>
    <b:Tag>Per04</b:Tag>
    <b:SourceType>JournalArticle</b:SourceType>
    <b:Guid>{5716888E-A64C-C545-A4F4-ED1750B8B455}</b:Guid>
    <b:Author>
      <b:Author>
        <b:NameList>
          <b:Person>
            <b:Last>Perry</b:Last>
            <b:First>Nicholas</b:First>
            <b:Middle>J.</b:Middle>
          </b:Person>
        </b:NameList>
      </b:Author>
    </b:Author>
    <b:Title>The Numerous Federal Legal Definitions of Terrorism: The Problem of too Many Grails</b:Title>
    <b:Year>2004</b:Year>
    <b:JournalName>Journal of Legislation</b:JournalName>
    <b:Volume>30</b:Volume>
    <b:Issue>2</b:Issue>
    <b:RefOrder>3</b:RefOrder>
  </b:Source>
  <b:Source>
    <b:Tag>USC19</b:Tag>
    <b:SourceType>InternetSite</b:SourceType>
    <b:Guid>{11B4EBB2-9C0E-C74B-BE98-E38612BAA667}</b:Guid>
    <b:Title>§1189. Designation of foreign terrorist organizations </b:Title>
    <b:Year>2019</b:Year>
    <b:Author>
      <b:Author>
        <b:Corporate>USCode</b:Corporate>
      </b:Author>
    </b:Author>
    <b:URL>https://uscode.house.gov/view.xhtml?req=granuleid:USC-prelim-title8-section1189&amp;num=0&amp;edition=prelim</b:URL>
    <b:YearAccessed>2019</b:YearAccessed>
    <b:MonthAccessed>10</b:MonthAccessed>
    <b:DayAccessed>17</b:DayAccessed>
    <b:RefOrder>2</b:RefOrder>
  </b:Source>
</b:Sources>
</file>

<file path=customXml/itemProps1.xml><?xml version="1.0" encoding="utf-8"?>
<ds:datastoreItem xmlns:ds="http://schemas.openxmlformats.org/officeDocument/2006/customXml" ds:itemID="{70327F0F-84BB-C248-9F35-EDB5F693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3701</Characters>
  <Application>Microsoft Macintosh Word</Application>
  <DocSecurity>0</DocSecurity>
  <Lines>30</Lines>
  <Paragraphs>8</Paragraphs>
  <ScaleCrop>false</ScaleCrop>
  <Company>art</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2019-10-17T19:50:00Z</dcterms:created>
  <dcterms:modified xsi:type="dcterms:W3CDTF">2019-10-17T19:50:00Z</dcterms:modified>
</cp:coreProperties>
</file>