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A97FB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00">
        <w:rPr>
          <w:rFonts w:ascii="Times New Roman" w:hAnsi="Times New Roman" w:cs="Times New Roman"/>
          <w:sz w:val="24"/>
          <w:szCs w:val="24"/>
        </w:rPr>
        <w:t>Healthcare Statistic and Research</w:t>
      </w:r>
    </w:p>
    <w:p w:rsidR="00C21C00" w:rsidRDefault="00C21C0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A97FB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A97FB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1C00" w:rsidRDefault="00A97FB7" w:rsidP="00C21C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00">
        <w:rPr>
          <w:rFonts w:ascii="Times New Roman" w:hAnsi="Times New Roman" w:cs="Times New Roman"/>
          <w:sz w:val="24"/>
          <w:szCs w:val="24"/>
        </w:rPr>
        <w:lastRenderedPageBreak/>
        <w:t>Healthcare</w:t>
      </w:r>
      <w:r w:rsidRPr="00C21C00">
        <w:rPr>
          <w:rFonts w:ascii="Times New Roman" w:hAnsi="Times New Roman" w:cs="Times New Roman"/>
          <w:sz w:val="24"/>
          <w:szCs w:val="24"/>
        </w:rPr>
        <w:t xml:space="preserve"> Statistic and Research</w:t>
      </w:r>
    </w:p>
    <w:p w:rsidR="0008177B" w:rsidRPr="00267851" w:rsidRDefault="0008177B" w:rsidP="00CC4CA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Default="00A97FB7" w:rsidP="00CC4C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Healthcare data encompasses many purpose</w:t>
      </w:r>
      <w:r w:rsidR="00A17FDC">
        <w:rPr>
          <w:rFonts w:ascii="Times New Roman" w:hAnsi="Times New Roman" w:cs="Times New Roman"/>
          <w:sz w:val="24"/>
          <w:szCs w:val="24"/>
        </w:rPr>
        <w:t xml:space="preserve">s such as patient statistical results, previous history of certain illnesses, patient outcomes, etc. Healthcare data holds </w:t>
      </w:r>
      <w:r w:rsidR="00745F33">
        <w:rPr>
          <w:rFonts w:ascii="Times New Roman" w:hAnsi="Times New Roman" w:cs="Times New Roman"/>
          <w:sz w:val="24"/>
          <w:szCs w:val="24"/>
        </w:rPr>
        <w:t xml:space="preserve">much significance and is very relevant to patient outcomes and reimbursement. </w:t>
      </w:r>
      <w:r w:rsidR="00183FF9">
        <w:rPr>
          <w:rFonts w:ascii="Times New Roman" w:hAnsi="Times New Roman" w:cs="Times New Roman"/>
          <w:sz w:val="24"/>
          <w:szCs w:val="24"/>
        </w:rPr>
        <w:t xml:space="preserve">Healthcare data acts as a foundation for patient wellbeing on which quality improvement efforts are built. </w:t>
      </w:r>
      <w:r w:rsidR="00193254">
        <w:rPr>
          <w:rFonts w:ascii="Times New Roman" w:hAnsi="Times New Roman" w:cs="Times New Roman"/>
          <w:sz w:val="24"/>
          <w:szCs w:val="24"/>
        </w:rPr>
        <w:t xml:space="preserve">It is relevant for patient outcomes in a way that provides big data analytics. It is also suitable for reimbursements so that it can provide a much familiar framework of patient-generated feedback in daily clinical workflows. </w:t>
      </w:r>
      <w:r w:rsidR="000B1538">
        <w:rPr>
          <w:rFonts w:ascii="Times New Roman" w:hAnsi="Times New Roman" w:cs="Times New Roman"/>
          <w:sz w:val="24"/>
          <w:szCs w:val="24"/>
        </w:rPr>
        <w:t xml:space="preserve">This data comes from </w:t>
      </w:r>
      <w:r w:rsidR="00F61197">
        <w:rPr>
          <w:rFonts w:ascii="Times New Roman" w:hAnsi="Times New Roman" w:cs="Times New Roman"/>
          <w:sz w:val="24"/>
          <w:szCs w:val="24"/>
        </w:rPr>
        <w:t>doctor's notes, electronic media, prescriptions, medical records, etc. It provides a more holistic and preventative approach to medicine</w:t>
      </w:r>
      <w:r w:rsidR="0003654B">
        <w:rPr>
          <w:rFonts w:ascii="Times New Roman" w:hAnsi="Times New Roman" w:cs="Times New Roman"/>
          <w:sz w:val="24"/>
          <w:szCs w:val="24"/>
        </w:rPr>
        <w:t xml:space="preserve">. It is gathered from insurance providers, research registries, internet of things (IoT), etc. </w:t>
      </w:r>
      <w:r w:rsidR="000316E8">
        <w:rPr>
          <w:rFonts w:ascii="Times New Roman" w:hAnsi="Times New Roman" w:cs="Times New Roman"/>
          <w:sz w:val="24"/>
          <w:szCs w:val="24"/>
        </w:rPr>
        <w:t xml:space="preserve">The distinction between internal and external sources of data consists of </w:t>
      </w:r>
      <w:r w:rsidR="004B684C">
        <w:rPr>
          <w:rFonts w:ascii="Times New Roman" w:hAnsi="Times New Roman" w:cs="Times New Roman"/>
          <w:sz w:val="24"/>
          <w:szCs w:val="24"/>
        </w:rPr>
        <w:t>several sources. The internal data accompanies radiology information system, and cancer registry while external data is considered as medical centers and Medicaid services.</w:t>
      </w:r>
    </w:p>
    <w:p w:rsidR="004B684C" w:rsidRPr="0008177B" w:rsidRDefault="00A97FB7" w:rsidP="00CC4CA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difference between a qualitative and quantitative set of data </w:t>
      </w:r>
      <w:r w:rsidR="000913F4">
        <w:rPr>
          <w:rFonts w:ascii="Times New Roman" w:hAnsi="Times New Roman" w:cs="Times New Roman"/>
          <w:sz w:val="24"/>
          <w:szCs w:val="24"/>
        </w:rPr>
        <w:t xml:space="preserve">is illustrated as </w:t>
      </w:r>
      <w:r w:rsidR="00C120CF">
        <w:rPr>
          <w:rFonts w:ascii="Times New Roman" w:hAnsi="Times New Roman" w:cs="Times New Roman"/>
          <w:sz w:val="24"/>
          <w:szCs w:val="24"/>
        </w:rPr>
        <w:t xml:space="preserve">the difference between researching non-numerical methods and </w:t>
      </w:r>
      <w:r w:rsidR="007A2D47">
        <w:rPr>
          <w:rFonts w:ascii="Times New Roman" w:hAnsi="Times New Roman" w:cs="Times New Roman"/>
          <w:sz w:val="24"/>
          <w:szCs w:val="24"/>
        </w:rPr>
        <w:t xml:space="preserve">researching for patterns in numeric data. Examples of </w:t>
      </w:r>
      <w:r w:rsidR="007478DF">
        <w:rPr>
          <w:rFonts w:ascii="Times New Roman" w:hAnsi="Times New Roman" w:cs="Times New Roman"/>
          <w:sz w:val="24"/>
          <w:szCs w:val="24"/>
        </w:rPr>
        <w:t>qualitative research get identified as focus groups, mystery shopping, and intercept surveys whereas examples of quantitative data get identified as mixed mode, telephone surveys, and online surveys</w:t>
      </w:r>
      <w:r w:rsidR="004D60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609D"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Palinkas</w:t>
      </w:r>
      <w:proofErr w:type="spellEnd"/>
      <w:r w:rsidR="004D6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2015)</w:t>
      </w:r>
      <w:r w:rsidR="007478DF">
        <w:rPr>
          <w:rFonts w:ascii="Times New Roman" w:hAnsi="Times New Roman" w:cs="Times New Roman"/>
          <w:sz w:val="24"/>
          <w:szCs w:val="24"/>
        </w:rPr>
        <w:t xml:space="preserve">. </w:t>
      </w:r>
      <w:r w:rsidR="004F5744">
        <w:rPr>
          <w:rFonts w:ascii="Times New Roman" w:hAnsi="Times New Roman" w:cs="Times New Roman"/>
          <w:sz w:val="24"/>
          <w:szCs w:val="24"/>
        </w:rPr>
        <w:t>Data analytics is visualized as a process of examining healthcare data to draw conclusions for the aid of specialized systems. The general difference between data</w:t>
      </w:r>
      <w:r w:rsidR="003C5E22">
        <w:rPr>
          <w:rFonts w:ascii="Times New Roman" w:hAnsi="Times New Roman" w:cs="Times New Roman"/>
          <w:sz w:val="24"/>
          <w:szCs w:val="24"/>
        </w:rPr>
        <w:t xml:space="preserve"> analytics and big data analytics gets identified as a high volume of data and a more fundamental level of data</w:t>
      </w:r>
      <w:r w:rsidR="004D60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609D"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Wamba</w:t>
      </w:r>
      <w:proofErr w:type="spellEnd"/>
      <w:r w:rsidR="004D6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2017)</w:t>
      </w:r>
      <w:r w:rsidR="003C5E22">
        <w:rPr>
          <w:rFonts w:ascii="Times New Roman" w:hAnsi="Times New Roman" w:cs="Times New Roman"/>
          <w:sz w:val="24"/>
          <w:szCs w:val="24"/>
        </w:rPr>
        <w:t xml:space="preserve">. </w:t>
      </w:r>
      <w:r w:rsidR="00C75CA0">
        <w:rPr>
          <w:rFonts w:ascii="Times New Roman" w:hAnsi="Times New Roman" w:cs="Times New Roman"/>
          <w:sz w:val="24"/>
          <w:szCs w:val="24"/>
        </w:rPr>
        <w:t xml:space="preserve">Similarly, data analysts </w:t>
      </w:r>
      <w:r w:rsidR="00873184">
        <w:rPr>
          <w:rFonts w:ascii="Times New Roman" w:hAnsi="Times New Roman" w:cs="Times New Roman"/>
          <w:sz w:val="24"/>
          <w:szCs w:val="24"/>
        </w:rPr>
        <w:t xml:space="preserve">and health care managers have different roles and responsibilities </w:t>
      </w:r>
      <w:r w:rsidR="00A00F29">
        <w:rPr>
          <w:rFonts w:ascii="Times New Roman" w:hAnsi="Times New Roman" w:cs="Times New Roman"/>
          <w:sz w:val="24"/>
          <w:szCs w:val="24"/>
        </w:rPr>
        <w:t xml:space="preserve">such as compiling and organizing </w:t>
      </w:r>
      <w:r w:rsidR="00A00F29">
        <w:rPr>
          <w:rFonts w:ascii="Times New Roman" w:hAnsi="Times New Roman" w:cs="Times New Roman"/>
          <w:sz w:val="24"/>
          <w:szCs w:val="24"/>
        </w:rPr>
        <w:lastRenderedPageBreak/>
        <w:t>healthcare data, having to make decisions in delivering healthcare, having data storage knowledge, and understanding different data sources</w:t>
      </w:r>
      <w:r w:rsidR="004D609D">
        <w:rPr>
          <w:rFonts w:ascii="Times New Roman" w:hAnsi="Times New Roman" w:cs="Times New Roman"/>
          <w:sz w:val="24"/>
          <w:szCs w:val="24"/>
        </w:rPr>
        <w:t xml:space="preserve"> (</w:t>
      </w:r>
      <w:r w:rsidR="004D6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von </w:t>
      </w:r>
      <w:proofErr w:type="spellStart"/>
      <w:r w:rsidR="004D6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Knorring</w:t>
      </w:r>
      <w:proofErr w:type="spellEnd"/>
      <w:r w:rsidR="004D6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D609D"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Alexa</w:t>
      </w:r>
      <w:r w:rsidR="004D6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nderson, &amp; </w:t>
      </w:r>
      <w:proofErr w:type="spellStart"/>
      <w:r w:rsidR="004D6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Eliasson</w:t>
      </w:r>
      <w:proofErr w:type="spellEnd"/>
      <w:r w:rsidR="004D60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D609D"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2016)</w:t>
      </w:r>
      <w:r w:rsidR="00A00F29">
        <w:rPr>
          <w:rFonts w:ascii="Times New Roman" w:hAnsi="Times New Roman" w:cs="Times New Roman"/>
          <w:sz w:val="24"/>
          <w:szCs w:val="24"/>
        </w:rPr>
        <w:t xml:space="preserve">. </w:t>
      </w:r>
      <w:r w:rsidR="00BE7BB0">
        <w:rPr>
          <w:rFonts w:ascii="Times New Roman" w:hAnsi="Times New Roman" w:cs="Times New Roman"/>
          <w:sz w:val="24"/>
          <w:szCs w:val="24"/>
        </w:rPr>
        <w:t xml:space="preserve">These are all the special skills that are required to become a data analyst. </w:t>
      </w:r>
    </w:p>
    <w:p w:rsidR="0008177B" w:rsidRDefault="00A97FB7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A97FB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A35D25" w:rsidRPr="00D715A3" w:rsidRDefault="00A35D2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35D25" w:rsidRPr="00D715A3" w:rsidRDefault="00A35D25" w:rsidP="00550EF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Palinkas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 A., </w:t>
      </w: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Horwitz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M., Green, C. A., Wisdom, J. P., </w:t>
      </w: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Duan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&amp; </w:t>
      </w: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Hoagwood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 (2015). Purposeful sampling for qualitative data collection and analysis in mixed method implementation research. </w:t>
      </w:r>
      <w:r w:rsidRPr="00D715A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Administration and Policy in Mental Health and Mental Health Services Research</w:t>
      </w:r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715A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42</w:t>
      </w:r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533-544.</w:t>
      </w:r>
    </w:p>
    <w:p w:rsidR="00A35D25" w:rsidRPr="00D715A3" w:rsidRDefault="00A35D2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von</w:t>
      </w:r>
      <w:proofErr w:type="gram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Knorring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Alexanderson, K., &amp; </w:t>
      </w: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Eliasson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A. (2016). Healthcare managers’ construction of the manager role in relation to the medical profession. </w:t>
      </w:r>
      <w:r w:rsidRPr="00D715A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health organization and management</w:t>
      </w:r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715A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421-440.</w:t>
      </w:r>
    </w:p>
    <w:p w:rsidR="00A35D25" w:rsidRPr="00D715A3" w:rsidRDefault="00A35D25" w:rsidP="00550EF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Wamba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F., </w:t>
      </w: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Gunasekaran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Akter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J. F., </w:t>
      </w:r>
      <w:proofErr w:type="spellStart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Dubey</w:t>
      </w:r>
      <w:proofErr w:type="spellEnd"/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R., &amp; Childe, S. J. (2017). Big data analytics and firm performance: Effects of dynamic capabilities. </w:t>
      </w:r>
      <w:r w:rsidRPr="00D715A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Business Research</w:t>
      </w:r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715A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70</w:t>
      </w:r>
      <w:r w:rsidRPr="00D715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356-365.</w:t>
      </w:r>
    </w:p>
    <w:bookmarkEnd w:id="0"/>
    <w:p w:rsidR="00310053" w:rsidRPr="0008177B" w:rsidRDefault="00310053" w:rsidP="0031005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4D28" w:rsidRPr="0008177B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B7" w:rsidRDefault="00A97FB7">
      <w:pPr>
        <w:spacing w:after="0" w:line="240" w:lineRule="auto"/>
      </w:pPr>
      <w:r>
        <w:separator/>
      </w:r>
    </w:p>
  </w:endnote>
  <w:endnote w:type="continuationSeparator" w:id="0">
    <w:p w:rsidR="00A97FB7" w:rsidRDefault="00A9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B7" w:rsidRDefault="00A97FB7">
      <w:pPr>
        <w:spacing w:after="0" w:line="240" w:lineRule="auto"/>
      </w:pPr>
      <w:r>
        <w:separator/>
      </w:r>
    </w:p>
  </w:footnote>
  <w:footnote w:type="continuationSeparator" w:id="0">
    <w:p w:rsidR="00A97FB7" w:rsidRDefault="00A9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97FB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BE7CC8">
      <w:rPr>
        <w:rFonts w:ascii="Times New Roman" w:hAnsi="Times New Roman" w:cs="Times New Roman"/>
        <w:sz w:val="24"/>
        <w:szCs w:val="24"/>
      </w:rPr>
      <w:t>HEALTHCARE STATISTIC AND RESEARCH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D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97FB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E7CC8">
      <w:rPr>
        <w:rFonts w:ascii="Times New Roman" w:hAnsi="Times New Roman" w:cs="Times New Roman"/>
        <w:sz w:val="24"/>
        <w:szCs w:val="24"/>
      </w:rPr>
      <w:t>HEALTHCARE STATISTIC AND RESEARCH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A35D25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1MDaxMDAwsDA0NrJU0lEKTi0uzszPAykwrgUAehsfOiwAAAA="/>
  </w:docVars>
  <w:rsids>
    <w:rsidRoot w:val="0008177B"/>
    <w:rsid w:val="00024ABE"/>
    <w:rsid w:val="000316E8"/>
    <w:rsid w:val="0003654B"/>
    <w:rsid w:val="0008177B"/>
    <w:rsid w:val="000913F4"/>
    <w:rsid w:val="00093619"/>
    <w:rsid w:val="000B1538"/>
    <w:rsid w:val="00130A33"/>
    <w:rsid w:val="00141074"/>
    <w:rsid w:val="00183FF9"/>
    <w:rsid w:val="00187C02"/>
    <w:rsid w:val="00193254"/>
    <w:rsid w:val="001A02CC"/>
    <w:rsid w:val="001F52BA"/>
    <w:rsid w:val="00267851"/>
    <w:rsid w:val="002777E7"/>
    <w:rsid w:val="00310053"/>
    <w:rsid w:val="0034125C"/>
    <w:rsid w:val="003C525B"/>
    <w:rsid w:val="003C5E22"/>
    <w:rsid w:val="00471063"/>
    <w:rsid w:val="004A07E8"/>
    <w:rsid w:val="004A0FAD"/>
    <w:rsid w:val="004B684C"/>
    <w:rsid w:val="004D2218"/>
    <w:rsid w:val="004D609D"/>
    <w:rsid w:val="004F5744"/>
    <w:rsid w:val="00530DCD"/>
    <w:rsid w:val="00550EFD"/>
    <w:rsid w:val="00586DAC"/>
    <w:rsid w:val="00595158"/>
    <w:rsid w:val="005C20F1"/>
    <w:rsid w:val="00701F90"/>
    <w:rsid w:val="00745F33"/>
    <w:rsid w:val="007478DF"/>
    <w:rsid w:val="00766517"/>
    <w:rsid w:val="00791DDD"/>
    <w:rsid w:val="007A2D47"/>
    <w:rsid w:val="00873184"/>
    <w:rsid w:val="00877CA7"/>
    <w:rsid w:val="008813F6"/>
    <w:rsid w:val="0089403E"/>
    <w:rsid w:val="009914C8"/>
    <w:rsid w:val="009D061C"/>
    <w:rsid w:val="009F4059"/>
    <w:rsid w:val="00A00F29"/>
    <w:rsid w:val="00A106AF"/>
    <w:rsid w:val="00A17FDC"/>
    <w:rsid w:val="00A35D25"/>
    <w:rsid w:val="00A4374D"/>
    <w:rsid w:val="00A97FB7"/>
    <w:rsid w:val="00AB0D6C"/>
    <w:rsid w:val="00B405F9"/>
    <w:rsid w:val="00B50EC5"/>
    <w:rsid w:val="00B73412"/>
    <w:rsid w:val="00B94487"/>
    <w:rsid w:val="00BA19D6"/>
    <w:rsid w:val="00BE29D3"/>
    <w:rsid w:val="00BE7BB0"/>
    <w:rsid w:val="00BE7CC8"/>
    <w:rsid w:val="00C120CF"/>
    <w:rsid w:val="00C21C00"/>
    <w:rsid w:val="00C5356B"/>
    <w:rsid w:val="00C74D28"/>
    <w:rsid w:val="00C75C92"/>
    <w:rsid w:val="00C75CA0"/>
    <w:rsid w:val="00C81840"/>
    <w:rsid w:val="00CA2688"/>
    <w:rsid w:val="00CC4CA0"/>
    <w:rsid w:val="00CF0A51"/>
    <w:rsid w:val="00CF2E28"/>
    <w:rsid w:val="00CF3E69"/>
    <w:rsid w:val="00D5076D"/>
    <w:rsid w:val="00D715A3"/>
    <w:rsid w:val="00D95087"/>
    <w:rsid w:val="00DA2347"/>
    <w:rsid w:val="00EF0AFA"/>
    <w:rsid w:val="00EF1641"/>
    <w:rsid w:val="00F61197"/>
    <w:rsid w:val="00F878F4"/>
    <w:rsid w:val="00F94B9F"/>
    <w:rsid w:val="00FA0A27"/>
    <w:rsid w:val="00FC41D0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49B56-B08D-4F6B-A263-F476F1A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Sky PC 12</cp:lastModifiedBy>
  <cp:revision>5</cp:revision>
  <dcterms:created xsi:type="dcterms:W3CDTF">2019-03-04T10:43:00Z</dcterms:created>
  <dcterms:modified xsi:type="dcterms:W3CDTF">2019-03-04T10:48:00Z</dcterms:modified>
</cp:coreProperties>
</file>