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B4" w:rsidRDefault="00E330B4" w:rsidP="00E330B4">
      <w:pPr>
        <w:spacing w:after="0" w:line="480" w:lineRule="auto"/>
        <w:rPr>
          <w:rFonts w:ascii="Arial" w:hAnsi="Arial" w:cs="Arial"/>
          <w:szCs w:val="24"/>
        </w:rPr>
      </w:pPr>
    </w:p>
    <w:p w:rsidR="00E330B4" w:rsidRDefault="00E330B4" w:rsidP="00E330B4">
      <w:pPr>
        <w:spacing w:after="0" w:line="480" w:lineRule="auto"/>
        <w:rPr>
          <w:rFonts w:ascii="Arial" w:hAnsi="Arial" w:cs="Arial"/>
          <w:szCs w:val="24"/>
        </w:rPr>
      </w:pPr>
    </w:p>
    <w:p w:rsidR="00E330B4" w:rsidRDefault="00E330B4" w:rsidP="00E330B4">
      <w:pPr>
        <w:spacing w:after="0" w:line="480" w:lineRule="auto"/>
        <w:rPr>
          <w:rFonts w:ascii="Arial" w:hAnsi="Arial" w:cs="Arial"/>
          <w:szCs w:val="24"/>
        </w:rPr>
      </w:pPr>
    </w:p>
    <w:p w:rsidR="009F3F75" w:rsidRDefault="009F3F75" w:rsidP="00E330B4">
      <w:pPr>
        <w:spacing w:after="0" w:line="480" w:lineRule="auto"/>
        <w:rPr>
          <w:rFonts w:ascii="Arial" w:hAnsi="Arial" w:cs="Arial"/>
          <w:szCs w:val="24"/>
        </w:rPr>
      </w:pPr>
    </w:p>
    <w:p w:rsidR="00E330B4" w:rsidRDefault="00E330B4" w:rsidP="00E330B4">
      <w:pPr>
        <w:spacing w:after="0" w:line="480" w:lineRule="auto"/>
        <w:jc w:val="center"/>
        <w:rPr>
          <w:rFonts w:ascii="Arial" w:hAnsi="Arial" w:cs="Arial"/>
          <w:szCs w:val="24"/>
        </w:rPr>
      </w:pPr>
    </w:p>
    <w:p w:rsidR="00E330B4" w:rsidRDefault="00E330B4" w:rsidP="00E330B4">
      <w:pPr>
        <w:spacing w:after="0" w:line="480" w:lineRule="auto"/>
        <w:jc w:val="center"/>
        <w:rPr>
          <w:rFonts w:ascii="Arial" w:hAnsi="Arial" w:cs="Arial"/>
          <w:szCs w:val="24"/>
        </w:rPr>
      </w:pPr>
    </w:p>
    <w:p w:rsidR="008530C1" w:rsidRDefault="00D33C5F" w:rsidP="00E330B4">
      <w:pPr>
        <w:spacing w:after="0" w:line="480" w:lineRule="auto"/>
        <w:jc w:val="center"/>
        <w:rPr>
          <w:rFonts w:cs="Times New Roman"/>
          <w:szCs w:val="24"/>
        </w:rPr>
      </w:pPr>
      <w:r>
        <w:rPr>
          <w:rFonts w:cs="Times New Roman"/>
          <w:szCs w:val="24"/>
        </w:rPr>
        <w:t>iCARE P</w:t>
      </w:r>
      <w:r w:rsidRPr="008530C1">
        <w:rPr>
          <w:rFonts w:cs="Times New Roman"/>
          <w:szCs w:val="24"/>
        </w:rPr>
        <w:t>aper</w:t>
      </w:r>
    </w:p>
    <w:p w:rsidR="00E330B4" w:rsidRPr="0080038F" w:rsidRDefault="00D33C5F" w:rsidP="00E330B4">
      <w:pPr>
        <w:spacing w:after="0" w:line="480" w:lineRule="auto"/>
        <w:jc w:val="center"/>
        <w:rPr>
          <w:rFonts w:cs="Times New Roman"/>
          <w:szCs w:val="24"/>
        </w:rPr>
      </w:pPr>
      <w:r>
        <w:rPr>
          <w:rFonts w:cs="Times New Roman"/>
          <w:szCs w:val="24"/>
        </w:rPr>
        <w:t>Your Name</w:t>
      </w:r>
    </w:p>
    <w:p w:rsidR="00E330B4" w:rsidRPr="0080038F" w:rsidRDefault="00D33C5F" w:rsidP="00E330B4">
      <w:pPr>
        <w:spacing w:after="0" w:line="480" w:lineRule="auto"/>
        <w:jc w:val="center"/>
        <w:rPr>
          <w:rFonts w:cs="Times New Roman"/>
          <w:szCs w:val="24"/>
        </w:rPr>
      </w:pPr>
      <w:r>
        <w:rPr>
          <w:rFonts w:cs="Times New Roman"/>
          <w:szCs w:val="24"/>
        </w:rPr>
        <w:t>Chamberlain College of Nursing</w:t>
      </w:r>
    </w:p>
    <w:p w:rsidR="00E330B4" w:rsidRDefault="00D33C5F" w:rsidP="00E330B4">
      <w:pPr>
        <w:spacing w:after="0" w:line="480" w:lineRule="auto"/>
        <w:jc w:val="center"/>
        <w:rPr>
          <w:rFonts w:cs="Times New Roman"/>
          <w:szCs w:val="24"/>
        </w:rPr>
      </w:pPr>
      <w:r>
        <w:rPr>
          <w:rFonts w:cs="Times New Roman"/>
          <w:szCs w:val="24"/>
        </w:rPr>
        <w:t xml:space="preserve">NR451 </w:t>
      </w:r>
      <w:r w:rsidR="00106C95">
        <w:rPr>
          <w:rFonts w:cs="Times New Roman"/>
          <w:szCs w:val="24"/>
        </w:rPr>
        <w:t xml:space="preserve">RN </w:t>
      </w:r>
      <w:r>
        <w:rPr>
          <w:rFonts w:cs="Times New Roman"/>
          <w:szCs w:val="24"/>
        </w:rPr>
        <w:t>Capstone Course</w:t>
      </w:r>
    </w:p>
    <w:p w:rsidR="00660B59" w:rsidRPr="0080038F" w:rsidRDefault="00D33C5F" w:rsidP="00E330B4">
      <w:pPr>
        <w:spacing w:after="0" w:line="480" w:lineRule="auto"/>
        <w:jc w:val="center"/>
        <w:rPr>
          <w:rFonts w:cs="Times New Roman"/>
          <w:szCs w:val="24"/>
        </w:rPr>
      </w:pPr>
      <w:r>
        <w:rPr>
          <w:rFonts w:cs="Times New Roman"/>
          <w:szCs w:val="24"/>
        </w:rPr>
        <w:t>Term and Year</w:t>
      </w:r>
    </w:p>
    <w:p w:rsidR="00334963" w:rsidRDefault="00334963">
      <w:pPr>
        <w:rPr>
          <w:rFonts w:cs="Times New Roman"/>
          <w:szCs w:val="24"/>
        </w:rPr>
      </w:pPr>
    </w:p>
    <w:p w:rsidR="00334963" w:rsidRDefault="00334963">
      <w:pPr>
        <w:rPr>
          <w:rFonts w:cs="Times New Roman"/>
          <w:szCs w:val="24"/>
        </w:rPr>
        <w:sectPr w:rsidR="00334963" w:rsidSect="00175A16">
          <w:headerReference w:type="default" r:id="rId7"/>
          <w:headerReference w:type="first" r:id="rId8"/>
          <w:pgSz w:w="12240" w:h="15840"/>
          <w:pgMar w:top="1440" w:right="1440" w:bottom="1440" w:left="1440" w:header="720" w:footer="720" w:gutter="0"/>
          <w:cols w:space="720"/>
          <w:titlePg/>
          <w:docGrid w:linePitch="360"/>
        </w:sectPr>
      </w:pPr>
    </w:p>
    <w:p w:rsidR="008530C1" w:rsidRDefault="00D33C5F" w:rsidP="008530C1">
      <w:pPr>
        <w:spacing w:after="0" w:line="480" w:lineRule="auto"/>
        <w:ind w:firstLine="720"/>
        <w:jc w:val="center"/>
        <w:rPr>
          <w:rFonts w:cs="Times New Roman"/>
          <w:szCs w:val="24"/>
        </w:rPr>
      </w:pPr>
      <w:r w:rsidRPr="008530C1">
        <w:rPr>
          <w:rFonts w:cs="Times New Roman"/>
          <w:szCs w:val="24"/>
        </w:rPr>
        <w:lastRenderedPageBreak/>
        <w:t>iCARE paper</w:t>
      </w:r>
    </w:p>
    <w:p w:rsidR="008530C1" w:rsidRDefault="00D33C5F" w:rsidP="00106C95">
      <w:pPr>
        <w:spacing w:after="0" w:line="480" w:lineRule="auto"/>
        <w:ind w:firstLine="720"/>
        <w:rPr>
          <w:rFonts w:cs="Times New Roman"/>
          <w:szCs w:val="24"/>
        </w:rPr>
      </w:pPr>
      <w:r>
        <w:rPr>
          <w:rFonts w:cs="Times New Roman"/>
          <w:szCs w:val="24"/>
        </w:rPr>
        <w:t>The interprofessional team</w:t>
      </w:r>
      <w:r w:rsidR="00710443">
        <w:rPr>
          <w:rFonts w:cs="Times New Roman"/>
          <w:szCs w:val="24"/>
        </w:rPr>
        <w:t xml:space="preserve"> collaboration provides best experiences </w:t>
      </w:r>
      <w:r>
        <w:rPr>
          <w:rFonts w:cs="Times New Roman"/>
          <w:szCs w:val="24"/>
        </w:rPr>
        <w:t xml:space="preserve">in the hospitals </w:t>
      </w:r>
      <w:r w:rsidR="00710443">
        <w:rPr>
          <w:rFonts w:cs="Times New Roman"/>
          <w:szCs w:val="24"/>
        </w:rPr>
        <w:t xml:space="preserve">for patients, and it requires the communication and coordination among all the people who are acting as a provider for healthcare. </w:t>
      </w:r>
      <w:r>
        <w:rPr>
          <w:rFonts w:cs="Times New Roman"/>
          <w:szCs w:val="24"/>
        </w:rPr>
        <w:t xml:space="preserve">The doctors, nurses, and paramedics are the sole providers of healthcare </w:t>
      </w:r>
      <w:r w:rsidR="00CA5415">
        <w:rPr>
          <w:rFonts w:cs="Times New Roman"/>
          <w:szCs w:val="24"/>
        </w:rPr>
        <w:t>in</w:t>
      </w:r>
      <w:r>
        <w:rPr>
          <w:rFonts w:cs="Times New Roman"/>
          <w:szCs w:val="24"/>
        </w:rPr>
        <w:t xml:space="preserve"> the in-patient and out-patient settings. In healt</w:t>
      </w:r>
      <w:r>
        <w:rPr>
          <w:rFonts w:cs="Times New Roman"/>
          <w:szCs w:val="24"/>
        </w:rPr>
        <w:t>hcare organizations, the interprofessional teams work in collaboration with each other without the communication gap to provide best services to the patients</w:t>
      </w:r>
      <w:r w:rsidR="00BE6348">
        <w:rPr>
          <w:rFonts w:cs="Times New Roman"/>
          <w:szCs w:val="24"/>
        </w:rPr>
        <w:t xml:space="preserve"> (Morgan,</w:t>
      </w:r>
      <w:r w:rsidR="00BE6348" w:rsidRPr="00BE6348">
        <w:rPr>
          <w:rFonts w:cs="Times New Roman"/>
          <w:szCs w:val="24"/>
        </w:rPr>
        <w:t xml:space="preserve"> Pu</w:t>
      </w:r>
      <w:r w:rsidR="00BE6348">
        <w:rPr>
          <w:rFonts w:cs="Times New Roman"/>
          <w:szCs w:val="24"/>
        </w:rPr>
        <w:t>llon, &amp; McKinlay, 2015)</w:t>
      </w:r>
      <w:r>
        <w:rPr>
          <w:rFonts w:cs="Times New Roman"/>
          <w:szCs w:val="24"/>
        </w:rPr>
        <w:t xml:space="preserve">. The loophole or any shortcoming in this function </w:t>
      </w:r>
      <w:r w:rsidR="00CA5415">
        <w:rPr>
          <w:rFonts w:cs="Times New Roman"/>
          <w:szCs w:val="24"/>
        </w:rPr>
        <w:t>creates a rift in the providence of healthcare services. The role of iCARE components regarding interprofessional team in healthcare is substantial in providing the collaborative effort for therapeutic services. Therefore this paper will emphasize the iCARE components which support the interprofessional teams and patients outcomes.</w:t>
      </w:r>
    </w:p>
    <w:p w:rsidR="00333C44" w:rsidRDefault="00D33C5F" w:rsidP="00333C44">
      <w:pPr>
        <w:spacing w:after="0" w:line="480" w:lineRule="auto"/>
        <w:ind w:firstLine="720"/>
        <w:jc w:val="center"/>
        <w:rPr>
          <w:rFonts w:cs="Times New Roman"/>
          <w:b/>
          <w:szCs w:val="24"/>
        </w:rPr>
      </w:pPr>
      <w:r>
        <w:rPr>
          <w:rFonts w:cs="Times New Roman"/>
          <w:b/>
          <w:szCs w:val="24"/>
        </w:rPr>
        <w:t>Compassion</w:t>
      </w:r>
    </w:p>
    <w:p w:rsidR="00730E1E" w:rsidRDefault="00366142" w:rsidP="00CA5415">
      <w:pPr>
        <w:spacing w:after="0" w:line="480" w:lineRule="auto"/>
        <w:ind w:firstLine="720"/>
        <w:rPr>
          <w:rFonts w:cs="Times New Roman"/>
          <w:szCs w:val="24"/>
        </w:rPr>
      </w:pPr>
      <w:r>
        <w:rPr>
          <w:rFonts w:cs="Times New Roman"/>
          <w:szCs w:val="24"/>
        </w:rPr>
        <w:t>Compassionate care is an obligation for professional clinicians in the sector of healthcare. The patient expects it while they are receiving the services from the healthcare providers. The compassion is based on respect, dignity, and empathy and it is related to intelligence kindness and is pivotal to the perception of patient- for how they may take th</w:t>
      </w:r>
      <w:r w:rsidR="00D33C5F">
        <w:rPr>
          <w:rFonts w:cs="Times New Roman"/>
          <w:szCs w:val="24"/>
        </w:rPr>
        <w:t>e</w:t>
      </w:r>
      <w:r>
        <w:rPr>
          <w:rFonts w:cs="Times New Roman"/>
          <w:szCs w:val="24"/>
        </w:rPr>
        <w:t xml:space="preserve"> care of healthcare assistants. </w:t>
      </w:r>
      <w:r w:rsidR="00D33C5F" w:rsidRPr="00730E1E">
        <w:rPr>
          <w:rFonts w:cs="Times New Roman"/>
          <w:szCs w:val="24"/>
        </w:rPr>
        <w:t>Compassion is praised as a foundation of value hu</w:t>
      </w:r>
      <w:r w:rsidR="00D33C5F" w:rsidRPr="00730E1E">
        <w:rPr>
          <w:rFonts w:cs="Times New Roman"/>
          <w:szCs w:val="24"/>
        </w:rPr>
        <w:t xml:space="preserve">man services by patients, clinicians, families, and </w:t>
      </w:r>
      <w:r w:rsidR="00D33C5F">
        <w:rPr>
          <w:rFonts w:cs="Times New Roman"/>
          <w:szCs w:val="24"/>
        </w:rPr>
        <w:t>also strategic makers</w:t>
      </w:r>
      <w:r w:rsidR="00D33C5F" w:rsidRPr="00730E1E">
        <w:rPr>
          <w:rFonts w:cs="Times New Roman"/>
          <w:szCs w:val="24"/>
        </w:rPr>
        <w:t xml:space="preserve">. The need of compassion inside medicinal services is evident in the primary guideline of Code of Ethics </w:t>
      </w:r>
      <w:r w:rsidR="00D33C5F">
        <w:rPr>
          <w:rFonts w:cs="Times New Roman"/>
          <w:szCs w:val="24"/>
        </w:rPr>
        <w:t xml:space="preserve">by </w:t>
      </w:r>
      <w:r w:rsidR="00D33C5F" w:rsidRPr="00730E1E">
        <w:rPr>
          <w:rFonts w:cs="Times New Roman"/>
          <w:szCs w:val="24"/>
        </w:rPr>
        <w:t xml:space="preserve">the American Medical Association, </w:t>
      </w:r>
      <w:r w:rsidR="00D33C5F">
        <w:rPr>
          <w:rFonts w:cs="Times New Roman"/>
          <w:szCs w:val="24"/>
        </w:rPr>
        <w:t>which</w:t>
      </w:r>
      <w:r w:rsidR="00D33C5F" w:rsidRPr="00730E1E">
        <w:rPr>
          <w:rFonts w:cs="Times New Roman"/>
          <w:szCs w:val="24"/>
        </w:rPr>
        <w:t xml:space="preserve"> expresses, "A doctor will be committed to giving skilled restorative consideration, with compassion and regard for human respect and privileges"</w:t>
      </w:r>
      <w:r w:rsidR="00BE6348">
        <w:rPr>
          <w:rFonts w:cs="Times New Roman"/>
          <w:szCs w:val="24"/>
        </w:rPr>
        <w:t xml:space="preserve"> (</w:t>
      </w:r>
      <w:r w:rsidR="00BE6348" w:rsidRPr="00BE6348">
        <w:rPr>
          <w:rFonts w:cs="Times New Roman"/>
          <w:szCs w:val="24"/>
        </w:rPr>
        <w:t>Burridge</w:t>
      </w:r>
      <w:r w:rsidR="00BE6348">
        <w:rPr>
          <w:rFonts w:cs="Times New Roman"/>
          <w:szCs w:val="24"/>
        </w:rPr>
        <w:t xml:space="preserve"> et al., 2017)</w:t>
      </w:r>
      <w:r w:rsidR="00D33C5F" w:rsidRPr="00730E1E">
        <w:rPr>
          <w:rFonts w:cs="Times New Roman"/>
          <w:szCs w:val="24"/>
        </w:rPr>
        <w:t xml:space="preserve">. </w:t>
      </w:r>
    </w:p>
    <w:p w:rsidR="00CA5415" w:rsidRPr="00CA5415" w:rsidRDefault="00D33C5F" w:rsidP="00CA5415">
      <w:pPr>
        <w:spacing w:after="0" w:line="480" w:lineRule="auto"/>
        <w:ind w:firstLine="720"/>
        <w:rPr>
          <w:rFonts w:cs="Times New Roman"/>
          <w:szCs w:val="24"/>
        </w:rPr>
      </w:pPr>
      <w:r w:rsidRPr="00730E1E">
        <w:rPr>
          <w:rFonts w:cs="Times New Roman"/>
          <w:szCs w:val="24"/>
        </w:rPr>
        <w:t xml:space="preserve"> The compassion is</w:t>
      </w:r>
      <w:r>
        <w:rPr>
          <w:rFonts w:cs="Times New Roman"/>
          <w:szCs w:val="24"/>
        </w:rPr>
        <w:t xml:space="preserve"> significant on the bases that it is</w:t>
      </w:r>
      <w:r w:rsidRPr="00730E1E">
        <w:rPr>
          <w:rFonts w:cs="Times New Roman"/>
          <w:szCs w:val="24"/>
        </w:rPr>
        <w:t xml:space="preserve"> validated by </w:t>
      </w:r>
      <w:r>
        <w:rPr>
          <w:rFonts w:cs="Times New Roman"/>
          <w:szCs w:val="24"/>
        </w:rPr>
        <w:t xml:space="preserve">the </w:t>
      </w:r>
      <w:r w:rsidRPr="00730E1E">
        <w:rPr>
          <w:rFonts w:cs="Times New Roman"/>
          <w:szCs w:val="24"/>
        </w:rPr>
        <w:t>patients and</w:t>
      </w:r>
      <w:r w:rsidRPr="00730E1E">
        <w:rPr>
          <w:rFonts w:cs="Times New Roman"/>
          <w:szCs w:val="24"/>
        </w:rPr>
        <w:t xml:space="preserve"> their </w:t>
      </w:r>
      <w:r>
        <w:rPr>
          <w:rFonts w:cs="Times New Roman"/>
          <w:szCs w:val="24"/>
        </w:rPr>
        <w:t>significant others</w:t>
      </w:r>
      <w:r w:rsidRPr="00730E1E">
        <w:rPr>
          <w:rFonts w:cs="Times New Roman"/>
          <w:szCs w:val="24"/>
        </w:rPr>
        <w:t xml:space="preserve">, who reliably have positioned compassion </w:t>
      </w:r>
      <w:r>
        <w:rPr>
          <w:rFonts w:cs="Times New Roman"/>
          <w:szCs w:val="24"/>
        </w:rPr>
        <w:t xml:space="preserve">as </w:t>
      </w:r>
      <w:r w:rsidRPr="00730E1E">
        <w:rPr>
          <w:rFonts w:cs="Times New Roman"/>
          <w:szCs w:val="24"/>
        </w:rPr>
        <w:t>among their most notewo</w:t>
      </w:r>
      <w:r>
        <w:rPr>
          <w:rFonts w:cs="Times New Roman"/>
          <w:szCs w:val="24"/>
        </w:rPr>
        <w:t xml:space="preserve">rthy </w:t>
      </w:r>
      <w:r>
        <w:rPr>
          <w:rFonts w:cs="Times New Roman"/>
          <w:szCs w:val="24"/>
        </w:rPr>
        <w:lastRenderedPageBreak/>
        <w:t>human services needs</w:t>
      </w:r>
      <w:r w:rsidRPr="00730E1E">
        <w:rPr>
          <w:rFonts w:cs="Times New Roman"/>
          <w:szCs w:val="24"/>
        </w:rPr>
        <w:t xml:space="preserve">. While compassion has broad application </w:t>
      </w:r>
      <w:r>
        <w:rPr>
          <w:rFonts w:cs="Times New Roman"/>
          <w:szCs w:val="24"/>
        </w:rPr>
        <w:t>all</w:t>
      </w:r>
      <w:r w:rsidRPr="00730E1E">
        <w:rPr>
          <w:rFonts w:cs="Times New Roman"/>
          <w:szCs w:val="24"/>
        </w:rPr>
        <w:t xml:space="preserve"> over </w:t>
      </w:r>
      <w:r>
        <w:rPr>
          <w:rFonts w:cs="Times New Roman"/>
          <w:szCs w:val="24"/>
        </w:rPr>
        <w:t xml:space="preserve">the </w:t>
      </w:r>
      <w:r w:rsidRPr="00730E1E">
        <w:rPr>
          <w:rFonts w:cs="Times New Roman"/>
          <w:szCs w:val="24"/>
        </w:rPr>
        <w:t>human services</w:t>
      </w:r>
      <w:r>
        <w:rPr>
          <w:rFonts w:cs="Times New Roman"/>
          <w:szCs w:val="24"/>
        </w:rPr>
        <w:t xml:space="preserve"> departments</w:t>
      </w:r>
      <w:r w:rsidRPr="00730E1E">
        <w:rPr>
          <w:rFonts w:cs="Times New Roman"/>
          <w:szCs w:val="24"/>
        </w:rPr>
        <w:t xml:space="preserve">, it has specific pertinence to mental and </w:t>
      </w:r>
      <w:r>
        <w:rPr>
          <w:rFonts w:cs="Times New Roman"/>
          <w:szCs w:val="24"/>
        </w:rPr>
        <w:t>spiritual</w:t>
      </w:r>
      <w:r w:rsidRPr="00730E1E">
        <w:rPr>
          <w:rFonts w:cs="Times New Roman"/>
          <w:szCs w:val="24"/>
        </w:rPr>
        <w:t xml:space="preserve"> issue</w:t>
      </w:r>
      <w:r w:rsidRPr="00730E1E">
        <w:rPr>
          <w:rFonts w:cs="Times New Roman"/>
          <w:szCs w:val="24"/>
        </w:rPr>
        <w:t>s</w:t>
      </w:r>
      <w:r>
        <w:rPr>
          <w:rFonts w:cs="Times New Roman"/>
          <w:szCs w:val="24"/>
        </w:rPr>
        <w:t xml:space="preserve"> and is </w:t>
      </w:r>
      <w:r w:rsidRPr="00730E1E">
        <w:rPr>
          <w:rFonts w:cs="Times New Roman"/>
          <w:szCs w:val="24"/>
        </w:rPr>
        <w:t>perceived as</w:t>
      </w:r>
      <w:r>
        <w:rPr>
          <w:rFonts w:cs="Times New Roman"/>
          <w:szCs w:val="24"/>
        </w:rPr>
        <w:t xml:space="preserve"> </w:t>
      </w:r>
      <w:r w:rsidRPr="00730E1E">
        <w:rPr>
          <w:rFonts w:cs="Times New Roman"/>
          <w:szCs w:val="24"/>
        </w:rPr>
        <w:t>an essential objective of palliative consideration</w:t>
      </w:r>
      <w:r>
        <w:rPr>
          <w:rFonts w:cs="Times New Roman"/>
          <w:szCs w:val="24"/>
        </w:rPr>
        <w:t xml:space="preserve"> and care. Thus, compassion can contribute to the interprofessional team collaboration by building a very compassionate and empathetic care unit in the hospitals for the patients and t</w:t>
      </w:r>
      <w:r>
        <w:rPr>
          <w:rFonts w:cs="Times New Roman"/>
          <w:szCs w:val="24"/>
        </w:rPr>
        <w:t xml:space="preserve">heir families with the betterment in the healthcare services.   </w:t>
      </w:r>
    </w:p>
    <w:p w:rsidR="00333C44" w:rsidRDefault="00D33C5F" w:rsidP="00333C44">
      <w:pPr>
        <w:spacing w:after="0" w:line="480" w:lineRule="auto"/>
        <w:ind w:firstLine="720"/>
        <w:jc w:val="center"/>
        <w:rPr>
          <w:rFonts w:cs="Times New Roman"/>
          <w:b/>
          <w:szCs w:val="24"/>
        </w:rPr>
      </w:pPr>
      <w:r>
        <w:rPr>
          <w:rFonts w:cs="Times New Roman"/>
          <w:b/>
          <w:szCs w:val="24"/>
        </w:rPr>
        <w:t>Advocacy</w:t>
      </w:r>
    </w:p>
    <w:p w:rsidR="00730E1E" w:rsidRDefault="00D33C5F" w:rsidP="00730E1E">
      <w:pPr>
        <w:spacing w:after="0" w:line="480" w:lineRule="auto"/>
        <w:ind w:firstLine="720"/>
        <w:rPr>
          <w:rFonts w:cs="Times New Roman"/>
          <w:szCs w:val="24"/>
        </w:rPr>
      </w:pPr>
      <w:r>
        <w:rPr>
          <w:rFonts w:cs="Times New Roman"/>
          <w:szCs w:val="24"/>
        </w:rPr>
        <w:t xml:space="preserve">All through the process of </w:t>
      </w:r>
      <w:r w:rsidR="00DE11D5">
        <w:rPr>
          <w:rFonts w:cs="Times New Roman"/>
          <w:szCs w:val="24"/>
        </w:rPr>
        <w:t>screening, assessment, diagnosis, treatment, and aftermath of treatment, patient's advocacy is essential. It helps in guiding the patient through his journey of deteriorated health to the well-being. The advocate of the patient is any healthcare professional, whether it is a doctor, nurse or healthcare assistant they are the ultimate guide of a patient for providing them the detailed and accurate information for the treatment case. They may also help in setting up the appointments for a visit to the doctor and screening etc. and for gaining legal, financial and collective support. This advocacy is also helpful in making and implementing the strategies and policies related to healthcare of patients and the overall community.</w:t>
      </w:r>
    </w:p>
    <w:p w:rsidR="00DE11D5" w:rsidRPr="00730E1E" w:rsidRDefault="00D33C5F" w:rsidP="00730E1E">
      <w:pPr>
        <w:spacing w:after="0" w:line="480" w:lineRule="auto"/>
        <w:ind w:firstLine="720"/>
        <w:rPr>
          <w:rFonts w:cs="Times New Roman"/>
          <w:szCs w:val="24"/>
        </w:rPr>
      </w:pPr>
      <w:r>
        <w:rPr>
          <w:rFonts w:cs="Times New Roman"/>
          <w:szCs w:val="24"/>
        </w:rPr>
        <w:t xml:space="preserve">The importance of advocacy in the interprofessional team exists where the complex health care scenario is created in the community, i.e., dealing with a group of people with chronic health </w:t>
      </w:r>
      <w:r>
        <w:rPr>
          <w:rFonts w:cs="Times New Roman"/>
          <w:szCs w:val="24"/>
        </w:rPr>
        <w:t xml:space="preserve">conditions in primary care. The patient advocacy is </w:t>
      </w:r>
      <w:r w:rsidR="00802EA6">
        <w:rPr>
          <w:rFonts w:cs="Times New Roman"/>
          <w:szCs w:val="24"/>
        </w:rPr>
        <w:t xml:space="preserve">interrelated with all departments of healthcare, as </w:t>
      </w:r>
      <w:r w:rsidR="00BE6348">
        <w:rPr>
          <w:rFonts w:cs="Times New Roman"/>
          <w:szCs w:val="24"/>
        </w:rPr>
        <w:t>the clinician</w:t>
      </w:r>
      <w:r w:rsidR="00802EA6">
        <w:rPr>
          <w:rFonts w:cs="Times New Roman"/>
          <w:szCs w:val="24"/>
        </w:rPr>
        <w:t>, radiologist, and interpreter (who is mostly a doctor) if working in collaborate form will be the advocate for the patient in interpersonal team care</w:t>
      </w:r>
      <w:r w:rsidR="00C51AF0">
        <w:rPr>
          <w:rFonts w:cs="Times New Roman"/>
          <w:szCs w:val="24"/>
        </w:rPr>
        <w:t xml:space="preserve"> (</w:t>
      </w:r>
      <w:r w:rsidR="00C51AF0" w:rsidRPr="00C51AF0">
        <w:rPr>
          <w:rFonts w:cs="Times New Roman"/>
          <w:szCs w:val="24"/>
        </w:rPr>
        <w:t>Szafran</w:t>
      </w:r>
      <w:r w:rsidR="00C51AF0">
        <w:rPr>
          <w:rFonts w:cs="Times New Roman"/>
          <w:szCs w:val="24"/>
        </w:rPr>
        <w:t xml:space="preserve"> et al., 2018)</w:t>
      </w:r>
      <w:r w:rsidR="00802EA6">
        <w:rPr>
          <w:rFonts w:cs="Times New Roman"/>
          <w:szCs w:val="24"/>
        </w:rPr>
        <w:t xml:space="preserve">. If </w:t>
      </w:r>
      <w:r w:rsidR="00BE6348">
        <w:rPr>
          <w:rFonts w:cs="Times New Roman"/>
          <w:szCs w:val="24"/>
        </w:rPr>
        <w:t>a patient</w:t>
      </w:r>
      <w:r w:rsidR="00802EA6">
        <w:rPr>
          <w:rFonts w:cs="Times New Roman"/>
          <w:szCs w:val="24"/>
        </w:rPr>
        <w:t xml:space="preserve"> is supported and guided by every healthcare provider in the setting of the hospital, he will get the right treatment at the right time. The loss of time and care will also be minimized.  </w:t>
      </w:r>
    </w:p>
    <w:p w:rsidR="00AD0EB0" w:rsidRDefault="00AD0EB0" w:rsidP="00306845">
      <w:pPr>
        <w:spacing w:after="0" w:line="480" w:lineRule="auto"/>
        <w:ind w:firstLine="720"/>
        <w:jc w:val="center"/>
        <w:rPr>
          <w:rFonts w:cs="Times New Roman"/>
          <w:b/>
          <w:szCs w:val="24"/>
        </w:rPr>
      </w:pPr>
    </w:p>
    <w:p w:rsidR="00333C44" w:rsidRDefault="00D33C5F" w:rsidP="00306845">
      <w:pPr>
        <w:spacing w:after="0" w:line="480" w:lineRule="auto"/>
        <w:ind w:firstLine="720"/>
        <w:jc w:val="center"/>
        <w:rPr>
          <w:rFonts w:cs="Times New Roman"/>
          <w:b/>
          <w:szCs w:val="24"/>
        </w:rPr>
      </w:pPr>
      <w:r w:rsidRPr="00306845">
        <w:rPr>
          <w:rFonts w:cs="Times New Roman"/>
          <w:b/>
          <w:szCs w:val="24"/>
        </w:rPr>
        <w:lastRenderedPageBreak/>
        <w:t>Resilience</w:t>
      </w:r>
    </w:p>
    <w:p w:rsidR="00BE558D" w:rsidRDefault="00D33C5F" w:rsidP="00802EA6">
      <w:pPr>
        <w:spacing w:after="0" w:line="480" w:lineRule="auto"/>
        <w:ind w:firstLine="720"/>
        <w:rPr>
          <w:rFonts w:cs="Times New Roman"/>
          <w:szCs w:val="24"/>
        </w:rPr>
      </w:pPr>
      <w:r>
        <w:rPr>
          <w:rFonts w:cs="Times New Roman"/>
          <w:szCs w:val="24"/>
        </w:rPr>
        <w:t>The huma</w:t>
      </w:r>
      <w:r>
        <w:rPr>
          <w:rFonts w:cs="Times New Roman"/>
          <w:szCs w:val="24"/>
        </w:rPr>
        <w:t>n factor application in healthcare is undeniable, as healthcare providers are also human beings and they face all the factors an average person goes through. In one of these factors, resilience is the critical factor in determining the human factor in doct</w:t>
      </w:r>
      <w:r>
        <w:rPr>
          <w:rFonts w:cs="Times New Roman"/>
          <w:szCs w:val="24"/>
        </w:rPr>
        <w:t xml:space="preserve">ors, nurses, etc. </w:t>
      </w:r>
      <w:r w:rsidRPr="00802EA6">
        <w:rPr>
          <w:rFonts w:cs="Times New Roman"/>
          <w:szCs w:val="24"/>
        </w:rPr>
        <w:t xml:space="preserve">Resilience, characterized as the ability to be ingenious and innovative, to settle on decisions, and take viable </w:t>
      </w:r>
      <w:r>
        <w:rPr>
          <w:rFonts w:cs="Times New Roman"/>
          <w:szCs w:val="24"/>
        </w:rPr>
        <w:t>actions</w:t>
      </w:r>
      <w:r w:rsidRPr="00802EA6">
        <w:rPr>
          <w:rFonts w:cs="Times New Roman"/>
          <w:szCs w:val="24"/>
        </w:rPr>
        <w:t xml:space="preserve"> regardless of what is happening, is a limit essential for adequacy as a </w:t>
      </w:r>
      <w:r>
        <w:rPr>
          <w:rFonts w:cs="Times New Roman"/>
          <w:szCs w:val="24"/>
        </w:rPr>
        <w:t>healthcare provider</w:t>
      </w:r>
      <w:r w:rsidR="00BE6348">
        <w:rPr>
          <w:rFonts w:cs="Times New Roman"/>
          <w:szCs w:val="24"/>
        </w:rPr>
        <w:t xml:space="preserve"> </w:t>
      </w:r>
      <w:r w:rsidR="00BE6348" w:rsidRPr="00BE6348">
        <w:rPr>
          <w:rFonts w:cs="Times New Roman"/>
          <w:szCs w:val="24"/>
        </w:rPr>
        <w:t>(Morgan, Pullon, &amp; McKinlay, 2015)</w:t>
      </w:r>
      <w:r>
        <w:rPr>
          <w:rFonts w:cs="Times New Roman"/>
          <w:szCs w:val="24"/>
        </w:rPr>
        <w:t xml:space="preserve">. It is the </w:t>
      </w:r>
      <w:r w:rsidRPr="00802EA6">
        <w:rPr>
          <w:rFonts w:cs="Times New Roman"/>
          <w:szCs w:val="24"/>
        </w:rPr>
        <w:t xml:space="preserve">ability to practice organization in keeping up </w:t>
      </w:r>
      <w:r>
        <w:rPr>
          <w:rFonts w:cs="Times New Roman"/>
          <w:szCs w:val="24"/>
        </w:rPr>
        <w:t>the</w:t>
      </w:r>
      <w:r w:rsidRPr="00802EA6">
        <w:rPr>
          <w:rFonts w:cs="Times New Roman"/>
          <w:szCs w:val="24"/>
        </w:rPr>
        <w:t xml:space="preserve"> wellbeing</w:t>
      </w:r>
      <w:r>
        <w:rPr>
          <w:rFonts w:cs="Times New Roman"/>
          <w:szCs w:val="24"/>
        </w:rPr>
        <w:t xml:space="preserve"> of a healthcare assistant,</w:t>
      </w:r>
      <w:r w:rsidRPr="00802EA6">
        <w:rPr>
          <w:rFonts w:cs="Times New Roman"/>
          <w:szCs w:val="24"/>
        </w:rPr>
        <w:t xml:space="preserve"> adaptability of reasoning, and ability to react to the </w:t>
      </w:r>
      <w:r>
        <w:rPr>
          <w:rFonts w:cs="Times New Roman"/>
          <w:szCs w:val="24"/>
        </w:rPr>
        <w:t>adverse situations and</w:t>
      </w:r>
      <w:r w:rsidRPr="00BE558D">
        <w:rPr>
          <w:rFonts w:cs="Times New Roman"/>
          <w:szCs w:val="24"/>
        </w:rPr>
        <w:t xml:space="preserve"> </w:t>
      </w:r>
      <w:r>
        <w:rPr>
          <w:rFonts w:cs="Times New Roman"/>
          <w:szCs w:val="24"/>
        </w:rPr>
        <w:t xml:space="preserve">straightforward </w:t>
      </w:r>
      <w:r w:rsidRPr="00802EA6">
        <w:rPr>
          <w:rFonts w:cs="Times New Roman"/>
          <w:szCs w:val="24"/>
        </w:rPr>
        <w:t>inter</w:t>
      </w:r>
      <w:r>
        <w:rPr>
          <w:rFonts w:cs="Times New Roman"/>
          <w:szCs w:val="24"/>
        </w:rPr>
        <w:t>pretation</w:t>
      </w:r>
      <w:r w:rsidRPr="00802EA6">
        <w:rPr>
          <w:rFonts w:cs="Times New Roman"/>
          <w:szCs w:val="24"/>
        </w:rPr>
        <w:t>.</w:t>
      </w:r>
      <w:r w:rsidRPr="00802EA6">
        <w:rPr>
          <w:rFonts w:cs="Times New Roman"/>
          <w:b/>
          <w:szCs w:val="24"/>
        </w:rPr>
        <w:t xml:space="preserve"> </w:t>
      </w:r>
    </w:p>
    <w:p w:rsidR="00BE558D" w:rsidRPr="00BE558D" w:rsidRDefault="00D33C5F" w:rsidP="00802EA6">
      <w:pPr>
        <w:spacing w:after="0" w:line="480" w:lineRule="auto"/>
        <w:ind w:firstLine="720"/>
        <w:rPr>
          <w:rFonts w:cs="Times New Roman"/>
          <w:szCs w:val="24"/>
        </w:rPr>
      </w:pPr>
      <w:r>
        <w:rPr>
          <w:rFonts w:cs="Times New Roman"/>
          <w:szCs w:val="24"/>
        </w:rPr>
        <w:t xml:space="preserve">The resilience is significant </w:t>
      </w:r>
      <w:r>
        <w:rPr>
          <w:rFonts w:cs="Times New Roman"/>
          <w:szCs w:val="24"/>
        </w:rPr>
        <w:t>in the teamwork of interprofessional in healthcare, as it provides the bases for the physicians, leaders of healthcare and the administration of hospital to show flexibility to the undergoing process of change or any issue in the workings and functioning o</w:t>
      </w:r>
      <w:r>
        <w:rPr>
          <w:rFonts w:cs="Times New Roman"/>
          <w:szCs w:val="24"/>
        </w:rPr>
        <w:t>f the hospital, therefore keeping in view the best regard for the patients.</w:t>
      </w:r>
    </w:p>
    <w:p w:rsidR="00306845" w:rsidRDefault="00D33C5F" w:rsidP="00BE558D">
      <w:pPr>
        <w:spacing w:after="0" w:line="480" w:lineRule="auto"/>
        <w:ind w:firstLine="720"/>
        <w:jc w:val="center"/>
        <w:rPr>
          <w:rFonts w:cs="Times New Roman"/>
          <w:b/>
          <w:szCs w:val="24"/>
        </w:rPr>
      </w:pPr>
      <w:r>
        <w:rPr>
          <w:rFonts w:cs="Times New Roman"/>
          <w:b/>
          <w:szCs w:val="24"/>
        </w:rPr>
        <w:t>Evidence-Based Practice</w:t>
      </w:r>
    </w:p>
    <w:p w:rsidR="00CF5E52" w:rsidRDefault="00D33C5F" w:rsidP="00BE558D">
      <w:pPr>
        <w:spacing w:line="480" w:lineRule="auto"/>
        <w:rPr>
          <w:rFonts w:cs="Times New Roman"/>
          <w:i/>
          <w:szCs w:val="24"/>
        </w:rPr>
      </w:pPr>
      <w:r>
        <w:rPr>
          <w:rFonts w:cs="Times New Roman"/>
          <w:szCs w:val="24"/>
        </w:rPr>
        <w:t xml:space="preserve"> It is the problem-solving aspect of nursing which involves the practice of healthcare from the incorporation of best and well-designed studies according to</w:t>
      </w:r>
      <w:r>
        <w:rPr>
          <w:rFonts w:cs="Times New Roman"/>
          <w:szCs w:val="24"/>
        </w:rPr>
        <w:t xml:space="preserve"> the patient's values and preferences. It helps in providing the highest-best quality to the patient care and with cost-efficient treatments. Its role in </w:t>
      </w:r>
      <w:r w:rsidR="00BE6348">
        <w:rPr>
          <w:rFonts w:cs="Times New Roman"/>
          <w:szCs w:val="24"/>
        </w:rPr>
        <w:t>interprofessional</w:t>
      </w:r>
      <w:r>
        <w:rPr>
          <w:rFonts w:cs="Times New Roman"/>
          <w:szCs w:val="24"/>
        </w:rPr>
        <w:t xml:space="preserve"> team care is evident as the </w:t>
      </w:r>
      <w:r w:rsidR="00BE6348">
        <w:rPr>
          <w:rFonts w:cs="Times New Roman"/>
          <w:szCs w:val="24"/>
        </w:rPr>
        <w:t xml:space="preserve">working of the team in a healthcare setting based on high-quality research will provide patients with the practical and less costly treatment. </w:t>
      </w:r>
      <w:r>
        <w:rPr>
          <w:rFonts w:cs="Times New Roman"/>
          <w:i/>
          <w:szCs w:val="24"/>
        </w:rPr>
        <w:br w:type="page"/>
      </w:r>
    </w:p>
    <w:p w:rsidR="00306845" w:rsidRDefault="00D33C5F" w:rsidP="00306845">
      <w:pPr>
        <w:spacing w:after="0" w:line="480" w:lineRule="auto"/>
        <w:ind w:firstLine="720"/>
        <w:jc w:val="center"/>
        <w:rPr>
          <w:rFonts w:cs="Times New Roman"/>
          <w:b/>
          <w:szCs w:val="24"/>
        </w:rPr>
      </w:pPr>
      <w:r>
        <w:rPr>
          <w:rFonts w:cs="Times New Roman"/>
          <w:b/>
          <w:szCs w:val="24"/>
        </w:rPr>
        <w:lastRenderedPageBreak/>
        <w:t>Summary</w:t>
      </w:r>
    </w:p>
    <w:p w:rsidR="00D96531" w:rsidRPr="00CF5E52" w:rsidRDefault="00D33C5F" w:rsidP="00106C95">
      <w:pPr>
        <w:spacing w:after="0" w:line="480" w:lineRule="auto"/>
        <w:ind w:firstLine="720"/>
        <w:rPr>
          <w:rFonts w:cs="Times New Roman"/>
          <w:szCs w:val="24"/>
        </w:rPr>
      </w:pPr>
      <w:r>
        <w:rPr>
          <w:rFonts w:cs="Times New Roman"/>
          <w:szCs w:val="24"/>
        </w:rPr>
        <w:t>The iCARE components of healthcare are effective in supporting both, the interprofessional teams and the outcomes of patient’s treatments. First and foremost f</w:t>
      </w:r>
      <w:r>
        <w:rPr>
          <w:rFonts w:cs="Times New Roman"/>
          <w:szCs w:val="24"/>
        </w:rPr>
        <w:t xml:space="preserve">actor </w:t>
      </w:r>
      <w:r w:rsidRPr="00BE6348">
        <w:rPr>
          <w:rFonts w:cs="Times New Roman"/>
          <w:szCs w:val="24"/>
        </w:rPr>
        <w:t xml:space="preserve">compassion is significant on the bases that it is validated by the patients and their significant others, who reliably have positioned compassion as among their most noteworthy human services needs. </w:t>
      </w:r>
      <w:r>
        <w:rPr>
          <w:rFonts w:cs="Times New Roman"/>
          <w:szCs w:val="24"/>
        </w:rPr>
        <w:t>Secondly, a</w:t>
      </w:r>
      <w:r w:rsidRPr="00BE6348">
        <w:rPr>
          <w:rFonts w:cs="Times New Roman"/>
          <w:szCs w:val="24"/>
        </w:rPr>
        <w:t>dvocacy in the interprofessional team</w:t>
      </w:r>
      <w:r>
        <w:rPr>
          <w:rFonts w:cs="Times New Roman"/>
          <w:szCs w:val="24"/>
        </w:rPr>
        <w:t xml:space="preserve">, </w:t>
      </w:r>
      <w:r w:rsidRPr="00BE6348">
        <w:rPr>
          <w:rFonts w:cs="Times New Roman"/>
          <w:szCs w:val="24"/>
        </w:rPr>
        <w:t>a</w:t>
      </w:r>
      <w:r w:rsidRPr="00BE6348">
        <w:rPr>
          <w:rFonts w:cs="Times New Roman"/>
          <w:szCs w:val="24"/>
        </w:rPr>
        <w:t xml:space="preserve"> patient, is guided by every healthcare provider in the</w:t>
      </w:r>
      <w:r>
        <w:rPr>
          <w:rFonts w:cs="Times New Roman"/>
          <w:szCs w:val="24"/>
        </w:rPr>
        <w:t xml:space="preserve"> healthcare </w:t>
      </w:r>
      <w:r w:rsidRPr="00BE6348">
        <w:rPr>
          <w:rFonts w:cs="Times New Roman"/>
          <w:szCs w:val="24"/>
        </w:rPr>
        <w:t>setting get</w:t>
      </w:r>
      <w:r>
        <w:rPr>
          <w:rFonts w:cs="Times New Roman"/>
          <w:szCs w:val="24"/>
        </w:rPr>
        <w:t>s</w:t>
      </w:r>
      <w:r w:rsidRPr="00BE6348">
        <w:rPr>
          <w:rFonts w:cs="Times New Roman"/>
          <w:szCs w:val="24"/>
        </w:rPr>
        <w:t xml:space="preserve"> the right treatment at the right time. The loss of time and care </w:t>
      </w:r>
      <w:r>
        <w:rPr>
          <w:rFonts w:cs="Times New Roman"/>
          <w:szCs w:val="24"/>
        </w:rPr>
        <w:t>is also</w:t>
      </w:r>
      <w:r w:rsidRPr="00BE6348">
        <w:rPr>
          <w:rFonts w:cs="Times New Roman"/>
          <w:szCs w:val="24"/>
        </w:rPr>
        <w:t xml:space="preserve"> minimized. </w:t>
      </w:r>
      <w:r>
        <w:rPr>
          <w:rFonts w:cs="Times New Roman"/>
          <w:szCs w:val="24"/>
        </w:rPr>
        <w:t xml:space="preserve">Thirdly, resilience </w:t>
      </w:r>
      <w:r w:rsidRPr="00BE6348">
        <w:rPr>
          <w:rFonts w:cs="Times New Roman"/>
          <w:szCs w:val="24"/>
        </w:rPr>
        <w:t>provides the physicians, leaders of healthcare and the administration of</w:t>
      </w:r>
      <w:r w:rsidRPr="00BE6348">
        <w:rPr>
          <w:rFonts w:cs="Times New Roman"/>
          <w:szCs w:val="24"/>
        </w:rPr>
        <w:t xml:space="preserve"> hospital to show the flexibility </w:t>
      </w:r>
      <w:r>
        <w:rPr>
          <w:rFonts w:cs="Times New Roman"/>
          <w:szCs w:val="24"/>
        </w:rPr>
        <w:t>of</w:t>
      </w:r>
      <w:r w:rsidRPr="00BE6348">
        <w:rPr>
          <w:rFonts w:cs="Times New Roman"/>
          <w:szCs w:val="24"/>
        </w:rPr>
        <w:t xml:space="preserve"> the undergoing process of change or any issue in the workings and functioning of the hospital, keeping in view the best regard for the patients. </w:t>
      </w:r>
      <w:r>
        <w:rPr>
          <w:rFonts w:cs="Times New Roman"/>
          <w:szCs w:val="24"/>
        </w:rPr>
        <w:t>Lastly, evidence-based practice is vital in providing the patient with the</w:t>
      </w:r>
      <w:r>
        <w:rPr>
          <w:rFonts w:cs="Times New Roman"/>
          <w:szCs w:val="24"/>
        </w:rPr>
        <w:t xml:space="preserve"> best suitable treatment in collaboration with the healthcare team of professionals.</w:t>
      </w:r>
    </w:p>
    <w:p w:rsidR="00D96531" w:rsidRPr="0080038F" w:rsidRDefault="00D33C5F" w:rsidP="00D96531">
      <w:pPr>
        <w:jc w:val="center"/>
        <w:rPr>
          <w:rFonts w:cs="Times New Roman"/>
          <w:szCs w:val="24"/>
        </w:rPr>
      </w:pPr>
      <w:r w:rsidRPr="0080038F">
        <w:rPr>
          <w:rFonts w:cs="Times New Roman"/>
          <w:szCs w:val="24"/>
        </w:rPr>
        <w:br w:type="page"/>
      </w:r>
      <w:r w:rsidRPr="0080038F">
        <w:rPr>
          <w:rFonts w:cs="Times New Roman"/>
          <w:szCs w:val="24"/>
        </w:rPr>
        <w:lastRenderedPageBreak/>
        <w:t>References</w:t>
      </w:r>
    </w:p>
    <w:p w:rsidR="00BE6348" w:rsidRDefault="00D33C5F" w:rsidP="0080038F">
      <w:pPr>
        <w:spacing w:after="0" w:line="480" w:lineRule="auto"/>
        <w:ind w:left="720" w:hanging="720"/>
        <w:rPr>
          <w:rFonts w:cs="Times New Roman"/>
          <w:szCs w:val="24"/>
        </w:rPr>
      </w:pPr>
      <w:r>
        <w:rPr>
          <w:rFonts w:cs="Times New Roman"/>
          <w:i/>
          <w:szCs w:val="24"/>
        </w:rPr>
        <w:t xml:space="preserve"> </w:t>
      </w:r>
      <w:bookmarkStart w:id="0" w:name="_GoBack"/>
      <w:bookmarkEnd w:id="0"/>
      <w:r w:rsidRPr="00BE6348">
        <w:rPr>
          <w:rFonts w:cs="Times New Roman"/>
          <w:szCs w:val="24"/>
        </w:rPr>
        <w:t>Burridge, L. H., Winch, S., Kay, M., &amp; Henderson, A. (2017). Building compassion literacy: Enabling care in primary health care nursing. </w:t>
      </w:r>
      <w:r w:rsidRPr="00BE6348">
        <w:rPr>
          <w:rFonts w:cs="Times New Roman"/>
          <w:i/>
          <w:iCs/>
          <w:szCs w:val="24"/>
        </w:rPr>
        <w:t>Collegian</w:t>
      </w:r>
      <w:r w:rsidRPr="00BE6348">
        <w:rPr>
          <w:rFonts w:cs="Times New Roman"/>
          <w:szCs w:val="24"/>
        </w:rPr>
        <w:t>, </w:t>
      </w:r>
      <w:r w:rsidRPr="00BE6348">
        <w:rPr>
          <w:rFonts w:cs="Times New Roman"/>
          <w:iCs/>
          <w:szCs w:val="24"/>
        </w:rPr>
        <w:t>24</w:t>
      </w:r>
      <w:r w:rsidRPr="00BE6348">
        <w:rPr>
          <w:rFonts w:cs="Times New Roman"/>
          <w:szCs w:val="24"/>
        </w:rPr>
        <w:t xml:space="preserve">(1), </w:t>
      </w:r>
      <w:r w:rsidRPr="00BE6348">
        <w:rPr>
          <w:rFonts w:cs="Times New Roman"/>
          <w:szCs w:val="24"/>
        </w:rPr>
        <w:t>85-91.</w:t>
      </w:r>
    </w:p>
    <w:p w:rsidR="00BE6348" w:rsidRPr="00BE6348" w:rsidRDefault="00D33C5F" w:rsidP="0080038F">
      <w:pPr>
        <w:spacing w:after="0" w:line="480" w:lineRule="auto"/>
        <w:ind w:left="720" w:hanging="720"/>
        <w:rPr>
          <w:rFonts w:cs="Times New Roman"/>
          <w:szCs w:val="24"/>
        </w:rPr>
      </w:pPr>
      <w:r w:rsidRPr="00BE6348">
        <w:rPr>
          <w:rFonts w:cs="Times New Roman"/>
          <w:szCs w:val="24"/>
        </w:rPr>
        <w:t>Morgan, S., Pullon, S., &amp; McKinlay, E. (2015). Observation of interprofessional collaborative practice in primary care teams: an integrative literature review. </w:t>
      </w:r>
      <w:r w:rsidRPr="00BE6348">
        <w:rPr>
          <w:rFonts w:cs="Times New Roman"/>
          <w:i/>
          <w:iCs/>
          <w:szCs w:val="24"/>
        </w:rPr>
        <w:t>International Journal of Nursing Studies</w:t>
      </w:r>
      <w:r w:rsidRPr="00BE6348">
        <w:rPr>
          <w:rFonts w:cs="Times New Roman"/>
          <w:szCs w:val="24"/>
        </w:rPr>
        <w:t>, </w:t>
      </w:r>
      <w:r w:rsidRPr="00BE6348">
        <w:rPr>
          <w:rFonts w:cs="Times New Roman"/>
          <w:i/>
          <w:iCs/>
          <w:szCs w:val="24"/>
        </w:rPr>
        <w:t>52</w:t>
      </w:r>
      <w:r w:rsidRPr="00BE6348">
        <w:rPr>
          <w:rFonts w:cs="Times New Roman"/>
          <w:szCs w:val="24"/>
        </w:rPr>
        <w:t>(7), 1217-1230.</w:t>
      </w:r>
    </w:p>
    <w:p w:rsidR="00BE6348" w:rsidRDefault="00D33C5F" w:rsidP="0080038F">
      <w:pPr>
        <w:spacing w:after="0" w:line="480" w:lineRule="auto"/>
        <w:ind w:left="720" w:hanging="720"/>
        <w:rPr>
          <w:rFonts w:cs="Times New Roman"/>
          <w:szCs w:val="24"/>
        </w:rPr>
      </w:pPr>
      <w:r w:rsidRPr="00BE6348">
        <w:rPr>
          <w:rFonts w:cs="Times New Roman"/>
          <w:szCs w:val="24"/>
        </w:rPr>
        <w:t xml:space="preserve">Szafran, O., Kennett, S. L., </w:t>
      </w:r>
      <w:r w:rsidRPr="00BE6348">
        <w:rPr>
          <w:rFonts w:cs="Times New Roman"/>
          <w:szCs w:val="24"/>
        </w:rPr>
        <w:t xml:space="preserve">Bell, N. R., &amp; Green, L. (2018). Patients' perceptions of team-based care in family practice: access, benefits, and team roles. </w:t>
      </w:r>
      <w:r w:rsidRPr="00BE6348">
        <w:rPr>
          <w:rFonts w:cs="Times New Roman"/>
          <w:i/>
          <w:iCs/>
          <w:szCs w:val="24"/>
        </w:rPr>
        <w:t>Journal of Primary Health Care</w:t>
      </w:r>
      <w:r w:rsidRPr="00BE6348">
        <w:rPr>
          <w:rFonts w:cs="Times New Roman"/>
          <w:szCs w:val="24"/>
        </w:rPr>
        <w:t>, </w:t>
      </w:r>
      <w:r w:rsidRPr="00BE6348">
        <w:rPr>
          <w:rFonts w:cs="Times New Roman"/>
          <w:i/>
          <w:iCs/>
          <w:szCs w:val="24"/>
        </w:rPr>
        <w:t>10</w:t>
      </w:r>
      <w:r w:rsidRPr="00BE6348">
        <w:rPr>
          <w:rFonts w:cs="Times New Roman"/>
          <w:szCs w:val="24"/>
        </w:rPr>
        <w:t>(3), 248-257.</w:t>
      </w:r>
    </w:p>
    <w:sectPr w:rsidR="00BE6348" w:rsidSect="00175A16">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C5F" w:rsidRDefault="00D33C5F" w:rsidP="00397D9F">
      <w:pPr>
        <w:spacing w:after="0" w:line="240" w:lineRule="auto"/>
      </w:pPr>
      <w:r>
        <w:separator/>
      </w:r>
    </w:p>
  </w:endnote>
  <w:endnote w:type="continuationSeparator" w:id="1">
    <w:p w:rsidR="00D33C5F" w:rsidRDefault="00D33C5F" w:rsidP="00397D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C5F" w:rsidRDefault="00D33C5F" w:rsidP="00397D9F">
      <w:pPr>
        <w:spacing w:after="0" w:line="240" w:lineRule="auto"/>
      </w:pPr>
      <w:r>
        <w:separator/>
      </w:r>
    </w:p>
  </w:footnote>
  <w:footnote w:type="continuationSeparator" w:id="1">
    <w:p w:rsidR="00D33C5F" w:rsidRDefault="00D33C5F" w:rsidP="00397D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0B4" w:rsidRPr="00A13DDA" w:rsidRDefault="00D33C5F" w:rsidP="00532EC2">
    <w:pPr>
      <w:pStyle w:val="Header"/>
      <w:rPr>
        <w:rFonts w:cs="Times New Roman"/>
        <w:szCs w:val="24"/>
      </w:rPr>
    </w:pPr>
    <w:r w:rsidRPr="00F63E0E">
      <w:rPr>
        <w:rFonts w:cs="Times New Roman"/>
        <w:szCs w:val="24"/>
      </w:rPr>
      <w:t>TYPE SHORT TITLE IN ALL CAPS</w:t>
    </w:r>
    <w:r w:rsidR="00532EC2" w:rsidRPr="00A13DDA">
      <w:rPr>
        <w:rFonts w:cs="Times New Roman"/>
      </w:rPr>
      <w:tab/>
    </w:r>
    <w:r w:rsidR="00532EC2" w:rsidRPr="00A13DDA">
      <w:rPr>
        <w:rFonts w:cs="Times New Roman"/>
      </w:rPr>
      <w:tab/>
    </w:r>
    <w:r w:rsidR="00397D9F" w:rsidRPr="00A13DDA">
      <w:rPr>
        <w:rFonts w:cs="Times New Roman"/>
        <w:szCs w:val="24"/>
      </w:rPr>
      <w:fldChar w:fldCharType="begin"/>
    </w:r>
    <w:r w:rsidR="00F6058E" w:rsidRPr="00A13DDA">
      <w:rPr>
        <w:rFonts w:cs="Times New Roman"/>
        <w:szCs w:val="24"/>
      </w:rPr>
      <w:instrText xml:space="preserve"> PAGE   \* MERGEFORMAT </w:instrText>
    </w:r>
    <w:r w:rsidR="00397D9F" w:rsidRPr="00A13DDA">
      <w:rPr>
        <w:rFonts w:cs="Times New Roman"/>
        <w:szCs w:val="24"/>
      </w:rPr>
      <w:fldChar w:fldCharType="separate"/>
    </w:r>
    <w:r w:rsidR="00AD0EB0">
      <w:rPr>
        <w:rFonts w:cs="Times New Roman"/>
        <w:noProof/>
        <w:szCs w:val="24"/>
      </w:rPr>
      <w:t>3</w:t>
    </w:r>
    <w:r w:rsidR="00397D9F" w:rsidRPr="00A13DDA">
      <w:rPr>
        <w:rFonts w:cs="Times New Roman"/>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16" w:rsidRPr="0080038F" w:rsidRDefault="00D33C5F" w:rsidP="00175A16">
    <w:pPr>
      <w:pStyle w:val="Header"/>
      <w:rPr>
        <w:rFonts w:cs="Times New Roman"/>
        <w:szCs w:val="24"/>
      </w:rPr>
    </w:pPr>
    <w:r w:rsidRPr="0080038F">
      <w:rPr>
        <w:rFonts w:cs="Times New Roman"/>
        <w:szCs w:val="24"/>
      </w:rPr>
      <w:t>Running h</w:t>
    </w:r>
    <w:r w:rsidR="00660B59">
      <w:rPr>
        <w:rFonts w:cs="Times New Roman"/>
        <w:szCs w:val="24"/>
      </w:rPr>
      <w:t xml:space="preserve">ead:  </w:t>
    </w:r>
    <w:r w:rsidR="008530C1" w:rsidRPr="008530C1">
      <w:rPr>
        <w:rFonts w:cs="Times New Roman"/>
        <w:szCs w:val="24"/>
      </w:rPr>
      <w:t>ICARE PAPER</w:t>
    </w:r>
    <w:r w:rsidR="008530C1">
      <w:rPr>
        <w:rFonts w:cs="Times New Roman"/>
        <w:szCs w:val="24"/>
      </w:rPr>
      <w:tab/>
    </w:r>
    <w:r w:rsidRPr="0080038F">
      <w:rPr>
        <w:rFonts w:cs="Times New Roman"/>
      </w:rPr>
      <w:tab/>
    </w:r>
    <w:r w:rsidR="00397D9F" w:rsidRPr="0080038F">
      <w:rPr>
        <w:rFonts w:cs="Times New Roman"/>
        <w:szCs w:val="24"/>
      </w:rPr>
      <w:fldChar w:fldCharType="begin"/>
    </w:r>
    <w:r w:rsidRPr="0080038F">
      <w:rPr>
        <w:rFonts w:cs="Times New Roman"/>
        <w:szCs w:val="24"/>
      </w:rPr>
      <w:instrText xml:space="preserve"> PAGE   \* MERGEFORMAT </w:instrText>
    </w:r>
    <w:r w:rsidR="00397D9F" w:rsidRPr="0080038F">
      <w:rPr>
        <w:rFonts w:cs="Times New Roman"/>
        <w:szCs w:val="24"/>
      </w:rPr>
      <w:fldChar w:fldCharType="separate"/>
    </w:r>
    <w:r w:rsidR="00AD0EB0">
      <w:rPr>
        <w:rFonts w:cs="Times New Roman"/>
        <w:noProof/>
        <w:szCs w:val="24"/>
      </w:rPr>
      <w:t>1</w:t>
    </w:r>
    <w:r w:rsidR="00397D9F" w:rsidRPr="0080038F">
      <w:rPr>
        <w:rFonts w:cs="Times New Roman"/>
        <w:szCs w:val="24"/>
      </w:rPr>
      <w:fldChar w:fldCharType="end"/>
    </w:r>
  </w:p>
  <w:p w:rsidR="00175A16" w:rsidRDefault="00175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63" w:rsidRPr="0080038F" w:rsidRDefault="00D33C5F" w:rsidP="00175A16">
    <w:pPr>
      <w:pStyle w:val="Header"/>
      <w:rPr>
        <w:rFonts w:cs="Times New Roman"/>
        <w:szCs w:val="24"/>
      </w:rPr>
    </w:pPr>
    <w:r>
      <w:rPr>
        <w:rFonts w:cs="Times New Roman"/>
        <w:szCs w:val="24"/>
      </w:rPr>
      <w:t>TYPE</w:t>
    </w:r>
    <w:r w:rsidR="009F3F75">
      <w:rPr>
        <w:rFonts w:cs="Times New Roman"/>
        <w:szCs w:val="24"/>
      </w:rPr>
      <w:t xml:space="preserve"> SHORT TITLE</w:t>
    </w:r>
    <w:r w:rsidR="009D2CBC">
      <w:rPr>
        <w:rFonts w:cs="Times New Roman"/>
        <w:szCs w:val="24"/>
      </w:rPr>
      <w:t xml:space="preserve"> IN ALL CAPS</w:t>
    </w:r>
    <w:r w:rsidRPr="0080038F">
      <w:rPr>
        <w:rFonts w:cs="Times New Roman"/>
      </w:rPr>
      <w:tab/>
    </w:r>
    <w:r w:rsidRPr="0080038F">
      <w:rPr>
        <w:rFonts w:cs="Times New Roman"/>
      </w:rPr>
      <w:tab/>
    </w:r>
    <w:r w:rsidR="00397D9F" w:rsidRPr="0080038F">
      <w:rPr>
        <w:rFonts w:cs="Times New Roman"/>
        <w:szCs w:val="24"/>
      </w:rPr>
      <w:fldChar w:fldCharType="begin"/>
    </w:r>
    <w:r w:rsidRPr="0080038F">
      <w:rPr>
        <w:rFonts w:cs="Times New Roman"/>
        <w:szCs w:val="24"/>
      </w:rPr>
      <w:instrText xml:space="preserve"> PAGE   \* MERGEFORMAT </w:instrText>
    </w:r>
    <w:r w:rsidR="00397D9F" w:rsidRPr="0080038F">
      <w:rPr>
        <w:rFonts w:cs="Times New Roman"/>
        <w:szCs w:val="24"/>
      </w:rPr>
      <w:fldChar w:fldCharType="separate"/>
    </w:r>
    <w:r w:rsidR="00AD0EB0">
      <w:rPr>
        <w:rFonts w:cs="Times New Roman"/>
        <w:noProof/>
        <w:szCs w:val="24"/>
      </w:rPr>
      <w:t>2</w:t>
    </w:r>
    <w:r w:rsidR="00397D9F" w:rsidRPr="0080038F">
      <w:rPr>
        <w:rFonts w:cs="Times New Roman"/>
        <w:szCs w:val="24"/>
      </w:rPr>
      <w:fldChar w:fldCharType="end"/>
    </w:r>
  </w:p>
  <w:p w:rsidR="00334963" w:rsidRDefault="003349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docVars>
    <w:docVar w:name="dgnword-docGUID" w:val="{63EBBA48-015C-4227-8242-608F8660F4FD}"/>
    <w:docVar w:name="dgnword-eventsink" w:val="153051880"/>
  </w:docVars>
  <w:rsids>
    <w:rsidRoot w:val="00F4180B"/>
    <w:rsid w:val="00006F43"/>
    <w:rsid w:val="00007B9D"/>
    <w:rsid w:val="00016BDE"/>
    <w:rsid w:val="00020A0A"/>
    <w:rsid w:val="0002363D"/>
    <w:rsid w:val="00031196"/>
    <w:rsid w:val="000563E9"/>
    <w:rsid w:val="00064FCD"/>
    <w:rsid w:val="000C1E16"/>
    <w:rsid w:val="000C21FA"/>
    <w:rsid w:val="00106C95"/>
    <w:rsid w:val="001411CA"/>
    <w:rsid w:val="00145010"/>
    <w:rsid w:val="00155763"/>
    <w:rsid w:val="00157396"/>
    <w:rsid w:val="0016556D"/>
    <w:rsid w:val="0017135F"/>
    <w:rsid w:val="00172FD2"/>
    <w:rsid w:val="00173148"/>
    <w:rsid w:val="00175A16"/>
    <w:rsid w:val="00195039"/>
    <w:rsid w:val="001B306F"/>
    <w:rsid w:val="001B40C5"/>
    <w:rsid w:val="001E33A5"/>
    <w:rsid w:val="001F1549"/>
    <w:rsid w:val="001F79FD"/>
    <w:rsid w:val="00212B52"/>
    <w:rsid w:val="00212FD7"/>
    <w:rsid w:val="002206E5"/>
    <w:rsid w:val="00220A26"/>
    <w:rsid w:val="00232B29"/>
    <w:rsid w:val="00242FA1"/>
    <w:rsid w:val="00252016"/>
    <w:rsid w:val="00292071"/>
    <w:rsid w:val="002A1410"/>
    <w:rsid w:val="002A4C60"/>
    <w:rsid w:val="002B3541"/>
    <w:rsid w:val="002B7C41"/>
    <w:rsid w:val="002C6071"/>
    <w:rsid w:val="002D75D8"/>
    <w:rsid w:val="00306845"/>
    <w:rsid w:val="003112D2"/>
    <w:rsid w:val="00333C44"/>
    <w:rsid w:val="003344E5"/>
    <w:rsid w:val="00334963"/>
    <w:rsid w:val="00365E78"/>
    <w:rsid w:val="00366142"/>
    <w:rsid w:val="00396D14"/>
    <w:rsid w:val="00397D9F"/>
    <w:rsid w:val="003A4D71"/>
    <w:rsid w:val="003A58E0"/>
    <w:rsid w:val="003E7D73"/>
    <w:rsid w:val="003F109B"/>
    <w:rsid w:val="004129A6"/>
    <w:rsid w:val="004332A2"/>
    <w:rsid w:val="00434B53"/>
    <w:rsid w:val="00464079"/>
    <w:rsid w:val="00486405"/>
    <w:rsid w:val="004B09B8"/>
    <w:rsid w:val="004C02C0"/>
    <w:rsid w:val="004C0C64"/>
    <w:rsid w:val="004D1FC6"/>
    <w:rsid w:val="004D2512"/>
    <w:rsid w:val="00532EC2"/>
    <w:rsid w:val="00542E59"/>
    <w:rsid w:val="00543925"/>
    <w:rsid w:val="00543F65"/>
    <w:rsid w:val="00554360"/>
    <w:rsid w:val="005547EE"/>
    <w:rsid w:val="005677B0"/>
    <w:rsid w:val="00593AE6"/>
    <w:rsid w:val="00593D62"/>
    <w:rsid w:val="005943FF"/>
    <w:rsid w:val="005A4F32"/>
    <w:rsid w:val="005A5091"/>
    <w:rsid w:val="005B7E88"/>
    <w:rsid w:val="005C6E60"/>
    <w:rsid w:val="005E0CA8"/>
    <w:rsid w:val="005E2103"/>
    <w:rsid w:val="005E56CE"/>
    <w:rsid w:val="00610D4A"/>
    <w:rsid w:val="00620D6A"/>
    <w:rsid w:val="006226B2"/>
    <w:rsid w:val="00637C01"/>
    <w:rsid w:val="006434DB"/>
    <w:rsid w:val="00660B59"/>
    <w:rsid w:val="00667B79"/>
    <w:rsid w:val="00672209"/>
    <w:rsid w:val="00687023"/>
    <w:rsid w:val="006A3BF4"/>
    <w:rsid w:val="006D4653"/>
    <w:rsid w:val="006F4614"/>
    <w:rsid w:val="007046B8"/>
    <w:rsid w:val="00710443"/>
    <w:rsid w:val="0071288C"/>
    <w:rsid w:val="00721FCC"/>
    <w:rsid w:val="007222C0"/>
    <w:rsid w:val="00730E1E"/>
    <w:rsid w:val="007456B7"/>
    <w:rsid w:val="00776135"/>
    <w:rsid w:val="007A2A7C"/>
    <w:rsid w:val="007B1CDC"/>
    <w:rsid w:val="007D7F21"/>
    <w:rsid w:val="007E7858"/>
    <w:rsid w:val="0080038F"/>
    <w:rsid w:val="008015A8"/>
    <w:rsid w:val="00802EA6"/>
    <w:rsid w:val="008031C0"/>
    <w:rsid w:val="00821D15"/>
    <w:rsid w:val="00827319"/>
    <w:rsid w:val="008421B8"/>
    <w:rsid w:val="008530C1"/>
    <w:rsid w:val="00865A49"/>
    <w:rsid w:val="00881C35"/>
    <w:rsid w:val="00885887"/>
    <w:rsid w:val="00894F81"/>
    <w:rsid w:val="008A0173"/>
    <w:rsid w:val="008A2A16"/>
    <w:rsid w:val="008B0283"/>
    <w:rsid w:val="008E7B1E"/>
    <w:rsid w:val="009139CC"/>
    <w:rsid w:val="00927C81"/>
    <w:rsid w:val="00940E30"/>
    <w:rsid w:val="00957C08"/>
    <w:rsid w:val="00980029"/>
    <w:rsid w:val="00991935"/>
    <w:rsid w:val="009A15D0"/>
    <w:rsid w:val="009B364A"/>
    <w:rsid w:val="009B567A"/>
    <w:rsid w:val="009D2CBC"/>
    <w:rsid w:val="009F26B2"/>
    <w:rsid w:val="009F3F75"/>
    <w:rsid w:val="00A00977"/>
    <w:rsid w:val="00A07F44"/>
    <w:rsid w:val="00A13DDA"/>
    <w:rsid w:val="00A217C7"/>
    <w:rsid w:val="00A25AF9"/>
    <w:rsid w:val="00A34C7D"/>
    <w:rsid w:val="00A54A80"/>
    <w:rsid w:val="00A72ACE"/>
    <w:rsid w:val="00A759B4"/>
    <w:rsid w:val="00A90F46"/>
    <w:rsid w:val="00A91DC6"/>
    <w:rsid w:val="00AA064B"/>
    <w:rsid w:val="00AC1A51"/>
    <w:rsid w:val="00AC4979"/>
    <w:rsid w:val="00AD0EB0"/>
    <w:rsid w:val="00AE6CA2"/>
    <w:rsid w:val="00AF1FB7"/>
    <w:rsid w:val="00AF4285"/>
    <w:rsid w:val="00B0146D"/>
    <w:rsid w:val="00B04BD8"/>
    <w:rsid w:val="00B06BEE"/>
    <w:rsid w:val="00B20889"/>
    <w:rsid w:val="00B36FE4"/>
    <w:rsid w:val="00B6172E"/>
    <w:rsid w:val="00B7029C"/>
    <w:rsid w:val="00B8026C"/>
    <w:rsid w:val="00B80C19"/>
    <w:rsid w:val="00B90BA4"/>
    <w:rsid w:val="00BB07B5"/>
    <w:rsid w:val="00BC591A"/>
    <w:rsid w:val="00BC5C69"/>
    <w:rsid w:val="00BE558D"/>
    <w:rsid w:val="00BE6348"/>
    <w:rsid w:val="00C057B8"/>
    <w:rsid w:val="00C06296"/>
    <w:rsid w:val="00C146D1"/>
    <w:rsid w:val="00C152B1"/>
    <w:rsid w:val="00C20B76"/>
    <w:rsid w:val="00C2777F"/>
    <w:rsid w:val="00C30D50"/>
    <w:rsid w:val="00C314FD"/>
    <w:rsid w:val="00C317CD"/>
    <w:rsid w:val="00C47B07"/>
    <w:rsid w:val="00C51AF0"/>
    <w:rsid w:val="00C51C30"/>
    <w:rsid w:val="00C64B76"/>
    <w:rsid w:val="00C84929"/>
    <w:rsid w:val="00C86646"/>
    <w:rsid w:val="00C91910"/>
    <w:rsid w:val="00CA5415"/>
    <w:rsid w:val="00CB18F6"/>
    <w:rsid w:val="00CB5517"/>
    <w:rsid w:val="00CC1839"/>
    <w:rsid w:val="00CF5E52"/>
    <w:rsid w:val="00D16559"/>
    <w:rsid w:val="00D172FA"/>
    <w:rsid w:val="00D33C5F"/>
    <w:rsid w:val="00D40F63"/>
    <w:rsid w:val="00D618F0"/>
    <w:rsid w:val="00D841F9"/>
    <w:rsid w:val="00D96531"/>
    <w:rsid w:val="00DA2E7D"/>
    <w:rsid w:val="00DB46B3"/>
    <w:rsid w:val="00DC1FBF"/>
    <w:rsid w:val="00DD62C3"/>
    <w:rsid w:val="00DE11D5"/>
    <w:rsid w:val="00DE216D"/>
    <w:rsid w:val="00DE4360"/>
    <w:rsid w:val="00DF1AEA"/>
    <w:rsid w:val="00DF7ACF"/>
    <w:rsid w:val="00E0376A"/>
    <w:rsid w:val="00E20C98"/>
    <w:rsid w:val="00E330B4"/>
    <w:rsid w:val="00E40A55"/>
    <w:rsid w:val="00E42E8E"/>
    <w:rsid w:val="00E54C47"/>
    <w:rsid w:val="00E5661B"/>
    <w:rsid w:val="00E56B04"/>
    <w:rsid w:val="00E66C87"/>
    <w:rsid w:val="00E936D9"/>
    <w:rsid w:val="00EA08AD"/>
    <w:rsid w:val="00EA1A0C"/>
    <w:rsid w:val="00EA2721"/>
    <w:rsid w:val="00F21906"/>
    <w:rsid w:val="00F4180B"/>
    <w:rsid w:val="00F6058E"/>
    <w:rsid w:val="00F63E0E"/>
    <w:rsid w:val="00F66673"/>
    <w:rsid w:val="00F8691E"/>
    <w:rsid w:val="00FB1452"/>
    <w:rsid w:val="00FE1EE1"/>
    <w:rsid w:val="00FE5720"/>
    <w:rsid w:val="00FF07E3"/>
    <w:rsid w:val="00FF4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07"/>
    <w:rPr>
      <w:rFonts w:ascii="Times New Roman" w:hAnsi="Times New Roman"/>
      <w:sz w:val="24"/>
    </w:rPr>
  </w:style>
  <w:style w:type="paragraph" w:styleId="Heading2">
    <w:name w:val="heading 2"/>
    <w:basedOn w:val="Normal"/>
    <w:next w:val="Normal"/>
    <w:link w:val="Heading2Char"/>
    <w:uiPriority w:val="9"/>
    <w:unhideWhenUsed/>
    <w:qFormat/>
    <w:rsid w:val="00542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E216D"/>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B4"/>
  </w:style>
  <w:style w:type="paragraph" w:styleId="Footer">
    <w:name w:val="footer"/>
    <w:basedOn w:val="Normal"/>
    <w:link w:val="FooterChar"/>
    <w:uiPriority w:val="99"/>
    <w:unhideWhenUsed/>
    <w:rsid w:val="00E3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B4"/>
  </w:style>
  <w:style w:type="character" w:styleId="Hyperlink">
    <w:name w:val="Hyperlink"/>
    <w:basedOn w:val="DefaultParagraphFont"/>
    <w:uiPriority w:val="99"/>
    <w:unhideWhenUsed/>
    <w:rsid w:val="00D96531"/>
    <w:rPr>
      <w:color w:val="0000FF"/>
      <w:u w:val="single"/>
    </w:rPr>
  </w:style>
  <w:style w:type="paragraph" w:customStyle="1" w:styleId="l1list">
    <w:name w:val="l1_list"/>
    <w:basedOn w:val="Normal"/>
    <w:rsid w:val="00D96531"/>
    <w:pPr>
      <w:spacing w:before="761" w:after="0" w:line="240" w:lineRule="auto"/>
      <w:ind w:left="815"/>
    </w:pPr>
    <w:rPr>
      <w:rFonts w:ascii="Arial" w:eastAsia="Times New Roman" w:hAnsi="Arial" w:cs="Arial"/>
      <w:b/>
      <w:bCs/>
      <w:caps/>
      <w:color w:val="D9A400"/>
      <w:sz w:val="35"/>
      <w:szCs w:val="35"/>
    </w:rPr>
  </w:style>
  <w:style w:type="paragraph" w:customStyle="1" w:styleId="extracthanging-indentno-indent">
    <w:name w:val="extract_hanging-indent_no-indent"/>
    <w:basedOn w:val="Normal"/>
    <w:rsid w:val="00D96531"/>
    <w:pPr>
      <w:spacing w:before="217" w:after="217" w:line="240" w:lineRule="auto"/>
      <w:ind w:left="1630" w:right="136"/>
    </w:pPr>
    <w:rPr>
      <w:rFonts w:ascii="Arial" w:eastAsia="Times New Roman" w:hAnsi="Arial" w:cs="Arial"/>
      <w:color w:val="000000"/>
      <w:sz w:val="35"/>
      <w:szCs w:val="35"/>
    </w:rPr>
  </w:style>
  <w:style w:type="character" w:customStyle="1" w:styleId="extracthanging-indentfirstline1">
    <w:name w:val="extract_hanging-indent_firstline1"/>
    <w:basedOn w:val="DefaultParagraphFont"/>
    <w:rsid w:val="00D96531"/>
    <w:rPr>
      <w:rFonts w:ascii="Arial" w:hAnsi="Arial" w:cs="Arial" w:hint="default"/>
      <w:color w:val="000000"/>
      <w:sz w:val="35"/>
      <w:szCs w:val="35"/>
    </w:rPr>
  </w:style>
  <w:style w:type="paragraph" w:styleId="NormalWeb">
    <w:name w:val="Normal (Web)"/>
    <w:basedOn w:val="Normal"/>
    <w:uiPriority w:val="99"/>
    <w:unhideWhenUsed/>
    <w:rsid w:val="0080038F"/>
    <w:pPr>
      <w:spacing w:before="100" w:beforeAutospacing="1" w:after="100" w:afterAutospacing="1" w:line="240" w:lineRule="auto"/>
    </w:pPr>
    <w:rPr>
      <w:rFonts w:ascii="Verdana" w:eastAsia="Times New Roman" w:hAnsi="Verdana" w:cs="Times New Roman"/>
      <w:color w:val="000000"/>
      <w:szCs w:val="24"/>
    </w:rPr>
  </w:style>
  <w:style w:type="character" w:styleId="FollowedHyperlink">
    <w:name w:val="FollowedHyperlink"/>
    <w:basedOn w:val="DefaultParagraphFont"/>
    <w:uiPriority w:val="99"/>
    <w:semiHidden/>
    <w:unhideWhenUsed/>
    <w:rsid w:val="0080038F"/>
    <w:rPr>
      <w:color w:val="800080" w:themeColor="followedHyperlink"/>
      <w:u w:val="single"/>
    </w:rPr>
  </w:style>
  <w:style w:type="character" w:styleId="CommentReference">
    <w:name w:val="annotation reference"/>
    <w:basedOn w:val="DefaultParagraphFont"/>
    <w:uiPriority w:val="99"/>
    <w:semiHidden/>
    <w:unhideWhenUsed/>
    <w:rsid w:val="00927C81"/>
    <w:rPr>
      <w:sz w:val="16"/>
      <w:szCs w:val="16"/>
    </w:rPr>
  </w:style>
  <w:style w:type="paragraph" w:styleId="CommentText">
    <w:name w:val="annotation text"/>
    <w:basedOn w:val="Normal"/>
    <w:link w:val="CommentTextChar"/>
    <w:uiPriority w:val="99"/>
    <w:semiHidden/>
    <w:unhideWhenUsed/>
    <w:rsid w:val="00927C81"/>
    <w:pPr>
      <w:spacing w:line="240" w:lineRule="auto"/>
    </w:pPr>
    <w:rPr>
      <w:sz w:val="20"/>
      <w:szCs w:val="20"/>
    </w:rPr>
  </w:style>
  <w:style w:type="character" w:customStyle="1" w:styleId="CommentTextChar">
    <w:name w:val="Comment Text Char"/>
    <w:basedOn w:val="DefaultParagraphFont"/>
    <w:link w:val="CommentText"/>
    <w:uiPriority w:val="99"/>
    <w:semiHidden/>
    <w:rsid w:val="00927C81"/>
    <w:rPr>
      <w:sz w:val="20"/>
      <w:szCs w:val="20"/>
    </w:rPr>
  </w:style>
  <w:style w:type="paragraph" w:styleId="CommentSubject">
    <w:name w:val="annotation subject"/>
    <w:basedOn w:val="CommentText"/>
    <w:next w:val="CommentText"/>
    <w:link w:val="CommentSubjectChar"/>
    <w:uiPriority w:val="99"/>
    <w:semiHidden/>
    <w:unhideWhenUsed/>
    <w:rsid w:val="00927C81"/>
    <w:rPr>
      <w:b/>
      <w:bCs/>
    </w:rPr>
  </w:style>
  <w:style w:type="character" w:customStyle="1" w:styleId="CommentSubjectChar">
    <w:name w:val="Comment Subject Char"/>
    <w:basedOn w:val="CommentTextChar"/>
    <w:link w:val="CommentSubject"/>
    <w:uiPriority w:val="99"/>
    <w:semiHidden/>
    <w:rsid w:val="00927C81"/>
    <w:rPr>
      <w:b/>
      <w:bCs/>
      <w:sz w:val="20"/>
      <w:szCs w:val="20"/>
    </w:rPr>
  </w:style>
  <w:style w:type="paragraph" w:styleId="BalloonText">
    <w:name w:val="Balloon Text"/>
    <w:basedOn w:val="Normal"/>
    <w:link w:val="BalloonTextChar"/>
    <w:uiPriority w:val="99"/>
    <w:semiHidden/>
    <w:unhideWhenUsed/>
    <w:rsid w:val="00927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C81"/>
    <w:rPr>
      <w:rFonts w:ascii="Tahoma" w:hAnsi="Tahoma" w:cs="Tahoma"/>
      <w:sz w:val="16"/>
      <w:szCs w:val="16"/>
    </w:rPr>
  </w:style>
  <w:style w:type="character" w:customStyle="1" w:styleId="Heading2Char">
    <w:name w:val="Heading 2 Char"/>
    <w:basedOn w:val="DefaultParagraphFont"/>
    <w:link w:val="Heading2"/>
    <w:uiPriority w:val="9"/>
    <w:rsid w:val="00542E5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E216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99990263\Local%20Settings\Temporary%20Internet%20Files\Content.Outlook\SQYABD6M\APA%20template%206th%20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13A3-A411-4722-B90A-3A673492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template 6th ed</Template>
  <TotalTime>1</TotalTime>
  <Pages>1</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 Hutchinson</dc:creator>
  <cp:lastModifiedBy>XY</cp:lastModifiedBy>
  <cp:revision>4</cp:revision>
  <cp:lastPrinted>2010-02-04T19:25:00Z</cp:lastPrinted>
  <dcterms:created xsi:type="dcterms:W3CDTF">2019-02-04T14:45:00Z</dcterms:created>
  <dcterms:modified xsi:type="dcterms:W3CDTF">2019-02-04T14:46:00Z</dcterms:modified>
</cp:coreProperties>
</file>