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99" w:rsidRDefault="000C0E6F" w:rsidP="004B099C">
      <w:pPr>
        <w:pStyle w:val="Title"/>
      </w:pPr>
      <w:r>
        <w:t>Epidemiological Research Project</w:t>
      </w:r>
    </w:p>
    <w:p w:rsidR="00C63999" w:rsidRDefault="000C0E6F" w:rsidP="004B099C">
      <w:pPr>
        <w:pStyle w:val="Title2"/>
      </w:pPr>
      <w:r>
        <w:t xml:space="preserve">Name </w:t>
      </w:r>
    </w:p>
    <w:p w:rsidR="00E81978" w:rsidRDefault="000C0E6F" w:rsidP="004B099C">
      <w:pPr>
        <w:pStyle w:val="Title2"/>
      </w:pPr>
      <w:r>
        <w:t>[Institutional Affiliation(s)]</w:t>
      </w:r>
    </w:p>
    <w:p w:rsidR="00E81978" w:rsidRDefault="000C0E6F" w:rsidP="004B099C">
      <w:pPr>
        <w:pStyle w:val="Title"/>
      </w:pPr>
      <w:r>
        <w:t>Author Note</w:t>
      </w:r>
    </w:p>
    <w:p w:rsidR="00E81978" w:rsidRPr="0027447E" w:rsidRDefault="00E81978" w:rsidP="004B099C">
      <w:pPr>
        <w:rPr>
          <w:color w:val="FF0000"/>
        </w:rPr>
      </w:pPr>
    </w:p>
    <w:p w:rsidR="00612B3E" w:rsidRPr="00612B3E" w:rsidRDefault="000C0E6F" w:rsidP="004B099C">
      <w:pPr>
        <w:pStyle w:val="SectionTitle"/>
      </w:pPr>
      <w:r>
        <w:lastRenderedPageBreak/>
        <w:t xml:space="preserve"> Abstract </w:t>
      </w:r>
      <w:r w:rsidR="00006E7C">
        <w:t xml:space="preserve"> </w:t>
      </w:r>
    </w:p>
    <w:p w:rsidR="00AB7BC3" w:rsidRDefault="000C0E6F" w:rsidP="009E7AB5">
      <w:pPr>
        <w:ind w:firstLine="720"/>
        <w:jc w:val="both"/>
      </w:pPr>
      <w:r>
        <w:t>The use of force to damage, injury, and destroy physically is termed as violence. According to the world health organization, it is a physical force that is used against oneself, another community, threatening act, or use of power to injure someone is violence. The result of violence is damage, destruction, physiological harm, and deprivation among communities. It has been observed that low socio-economic status and poverty have a significant effect on increasing violence in communities and societies. Many types of violence are preventable and avoidable, such as domestic violence and violence against women and children through education and awareness.</w:t>
      </w:r>
    </w:p>
    <w:p w:rsidR="009E7AB5" w:rsidRDefault="000C0E6F" w:rsidP="009E7AB5">
      <w:pPr>
        <w:ind w:firstLine="720"/>
        <w:jc w:val="both"/>
      </w:pPr>
      <w:r w:rsidRPr="009A7DDF">
        <w:rPr>
          <w:i/>
        </w:rPr>
        <w:t xml:space="preserve">Key </w:t>
      </w:r>
      <w:r w:rsidR="007A660B">
        <w:rPr>
          <w:i/>
        </w:rPr>
        <w:t>w</w:t>
      </w:r>
      <w:r w:rsidRPr="009A7DDF">
        <w:rPr>
          <w:i/>
        </w:rPr>
        <w:t>ords</w:t>
      </w:r>
      <w:r>
        <w:t xml:space="preserve">: Epidemiology, </w:t>
      </w:r>
      <w:r w:rsidR="009A7DDF">
        <w:t>violence, domestic violence, gender inequality.</w:t>
      </w:r>
    </w:p>
    <w:p w:rsidR="009E7AB5" w:rsidRDefault="000C0E6F" w:rsidP="009E7AB5">
      <w:pPr>
        <w:spacing w:line="240" w:lineRule="auto"/>
      </w:pPr>
      <w:r>
        <w:br w:type="page"/>
      </w:r>
    </w:p>
    <w:p w:rsidR="00AB7BC3" w:rsidRPr="00431022" w:rsidRDefault="000C0E6F" w:rsidP="009A7DDF">
      <w:pPr>
        <w:pStyle w:val="Heading1"/>
      </w:pPr>
      <w:r w:rsidRPr="00431022">
        <w:lastRenderedPageBreak/>
        <w:t>Introduction</w:t>
      </w:r>
      <w:r>
        <w:t xml:space="preserve"> </w:t>
      </w:r>
    </w:p>
    <w:p w:rsidR="00AB7BC3" w:rsidRDefault="000C0E6F" w:rsidP="009A7DDF">
      <w:pPr>
        <w:ind w:firstLine="720"/>
        <w:jc w:val="both"/>
      </w:pPr>
      <w:r>
        <w:t>The mental and physical health of the communities is severely affected due to violence. Communities and societies are observed to have higher probabilities of violence that are living in poverty and below the poverty line</w:t>
      </w:r>
      <w:r w:rsidR="0032205C">
        <w:t xml:space="preserve"> </w:t>
      </w:r>
      <w:r w:rsidR="0032205C">
        <w:fldChar w:fldCharType="begin"/>
      </w:r>
      <w:r w:rsidR="0032205C">
        <w:instrText xml:space="preserve"> ADDIN ZOTERO_ITEM CSL_CITATION {"citationID":"a24do13pmbm","properties":{"formattedCitation":"(Costello &amp; Angold, 2016)","plainCitation":"(Costello &amp; Angold, 2016)"},"citationItems":[{"id":925,"uris":["http://zotero.org/users/local/p8kwKNoG/items/FI3KIR7S"],"uri":["http://zotero.org/users/local/p8kwKNoG/items/FI3KIR7S"],"itemData":{"id":925,"type":"article-journal","title":"Developmental epidemiology","container-title":"Developmental psychopathology","page":"1-35","author":[{"family":"Costello","given":"E. Jane"},{"family":"Angold","given":"Adrian"}],"issued":{"date-parts":[["2016"]]}}}],"schema":"https://github.com/citation-style-language/schema/raw/master/csl-citation.json"} </w:instrText>
      </w:r>
      <w:r w:rsidR="0032205C">
        <w:fldChar w:fldCharType="separate"/>
      </w:r>
      <w:r w:rsidR="0032205C" w:rsidRPr="0032205C">
        <w:t>(Costello &amp; Angold, 2016)</w:t>
      </w:r>
      <w:r w:rsidR="0032205C">
        <w:fldChar w:fldCharType="end"/>
      </w:r>
      <w:r>
        <w:t>. To address problems related to violence, it is essentially important to collect information through interviews and surveys to evaluate the reasons behind the violence. Several factors are associated with violent behaviors of individuals</w:t>
      </w:r>
      <w:r w:rsidR="00A041A8">
        <w:t xml:space="preserve"> </w:t>
      </w:r>
      <w:r w:rsidR="00A041A8">
        <w:fldChar w:fldCharType="begin"/>
      </w:r>
      <w:r w:rsidR="00A041A8">
        <w:instrText xml:space="preserve"> ADDIN ZOTERO_ITEM CSL_CITATION {"citationID":"a4390vjdbd","properties":{"formattedCitation":"(Browne, 2016)","plainCitation":"(Browne, 2016)"},"citationItems":[{"id":927,"uris":["http://zotero.org/users/local/p8kwKNoG/items/SAVLDV8Z"],"uri":["http://zotero.org/users/local/p8kwKNoG/items/SAVLDV8Z"],"itemData":{"id":927,"type":"chapter","title":"Violence against women","container-title":"The women’s liberation movement in Scotland","publisher":"Manchester University Press","author":[{"family":"Browne","given":"Sarah"}],"issued":{"date-parts":[["2016"]]}}}],"schema":"https://github.com/citation-style-language/schema/raw/master/csl-citation.json"} </w:instrText>
      </w:r>
      <w:r w:rsidR="00A041A8">
        <w:fldChar w:fldCharType="separate"/>
      </w:r>
      <w:r w:rsidR="00A041A8" w:rsidRPr="00A041A8">
        <w:t>(Browne, 2016)</w:t>
      </w:r>
      <w:r w:rsidR="00A041A8">
        <w:fldChar w:fldCharType="end"/>
      </w:r>
      <w:r>
        <w:t xml:space="preserve">. Several </w:t>
      </w:r>
      <w:r w:rsidR="0032205C">
        <w:t xml:space="preserve">epidemiological studies have shown that various </w:t>
      </w:r>
      <w:r>
        <w:t>kinds of violence are even ignored among communities because they are not counted in violence</w:t>
      </w:r>
      <w:r w:rsidR="0023101D">
        <w:t xml:space="preserve"> </w:t>
      </w:r>
      <w:r w:rsidR="0023101D">
        <w:fldChar w:fldCharType="begin"/>
      </w:r>
      <w:r w:rsidR="0023101D">
        <w:instrText xml:space="preserve"> ADDIN ZOTERO_ITEM CSL_CITATION {"citationID":"a10omll2i0g","properties":{"formattedCitation":"(Bhopal, 2016)","plainCitation":"(Bhopal, 2016)"},"citationItems":[{"id":926,"uris":["http://zotero.org/users/local/p8kwKNoG/items/VIZBQ4NZ"],"uri":["http://zotero.org/users/local/p8kwKNoG/items/VIZBQ4NZ"],"itemData":{"id":926,"type":"book","title":"Concepts of epidemiology: integrating the ideas, theories, principles, and methods of epidemiology","publisher":"Oxford University Press","ISBN":"0-19-873968-0","author":[{"family":"Bhopal","given":"Raj S."}],"issued":{"date-parts":[["2016"]]}}}],"schema":"https://github.com/citation-style-language/schema/raw/master/csl-citation.json"} </w:instrText>
      </w:r>
      <w:r w:rsidR="0023101D">
        <w:fldChar w:fldCharType="separate"/>
      </w:r>
      <w:r w:rsidR="0023101D" w:rsidRPr="0023101D">
        <w:t>(Bhopal, 2016)</w:t>
      </w:r>
      <w:r w:rsidR="0023101D">
        <w:fldChar w:fldCharType="end"/>
      </w:r>
      <w:r>
        <w:t xml:space="preserve">. </w:t>
      </w:r>
      <w:r w:rsidR="0036446E">
        <w:t xml:space="preserve">The article will utilize epidemiological research methods to evaluate and analyze views of the participants regarding violence </w:t>
      </w:r>
      <w:r w:rsidR="0023101D">
        <w:t>against</w:t>
      </w:r>
      <w:r w:rsidR="0036446E">
        <w:t xml:space="preserve"> women </w:t>
      </w:r>
      <w:r w:rsidR="0023101D">
        <w:t xml:space="preserve">among communities. </w:t>
      </w:r>
    </w:p>
    <w:p w:rsidR="009A7DDF" w:rsidRDefault="000C0E6F" w:rsidP="009A7DDF">
      <w:pPr>
        <w:pStyle w:val="Heading1"/>
      </w:pPr>
      <w:r>
        <w:t xml:space="preserve">Methodology </w:t>
      </w:r>
    </w:p>
    <w:p w:rsidR="00AB7BC3" w:rsidRPr="00431022" w:rsidRDefault="000C0E6F" w:rsidP="00080E0B">
      <w:pPr>
        <w:pStyle w:val="Heading2"/>
      </w:pPr>
      <w:r>
        <w:t xml:space="preserve">Study Design and Data Collection </w:t>
      </w:r>
    </w:p>
    <w:p w:rsidR="00AB7BC3" w:rsidRDefault="000C0E6F" w:rsidP="00080E0B">
      <w:pPr>
        <w:ind w:firstLine="720"/>
        <w:jc w:val="both"/>
      </w:pPr>
      <w:r>
        <w:t>The study design chosen for the respective study was a mixed-methods approach in which quantitative methods were utilized. Data was collected through survey questions that were prepared using questionnaires</w:t>
      </w:r>
      <w:r w:rsidR="0023101D">
        <w:t xml:space="preserve"> </w:t>
      </w:r>
      <w:r w:rsidR="0023101D">
        <w:fldChar w:fldCharType="begin"/>
      </w:r>
      <w:r w:rsidR="0023101D">
        <w:instrText xml:space="preserve"> ADDIN ZOTERO_ITEM CSL_CITATION {"citationID":"a2j61mqcd22","properties":{"formattedCitation":"(Costello &amp; Angold, 2016)","plainCitation":"(Costello &amp; Angold, 2016)"},"citationItems":[{"id":925,"uris":["http://zotero.org/users/local/p8kwKNoG/items/FI3KIR7S"],"uri":["http://zotero.org/users/local/p8kwKNoG/items/FI3KIR7S"],"itemData":{"id":925,"type":"article-journal","title":"Developmental epidemiology","container-title":"Developmental psychopathology","page":"1-35","author":[{"family":"Costello","given":"E. Jane"},{"family":"Angold","given":"Adrian"}],"issued":{"date-parts":[["2016"]]}}}],"schema":"https://github.com/citation-style-language/schema/raw/master/csl-citation.json"} </w:instrText>
      </w:r>
      <w:r w:rsidR="0023101D">
        <w:fldChar w:fldCharType="separate"/>
      </w:r>
      <w:r w:rsidR="0023101D" w:rsidRPr="0023101D">
        <w:t>(Costello &amp; Angold, 2016)</w:t>
      </w:r>
      <w:r w:rsidR="0023101D">
        <w:fldChar w:fldCharType="end"/>
      </w:r>
      <w:r>
        <w:t>. The questionnaires were prepared using a 7-point rector scale in which options were added as strongly agree, agree, slightly agree, neither agree nor disagree, slightly disagree, disagree, and strongly disagree</w:t>
      </w:r>
      <w:r w:rsidR="0023101D">
        <w:t xml:space="preserve"> </w:t>
      </w:r>
      <w:r w:rsidR="0023101D">
        <w:fldChar w:fldCharType="begin"/>
      </w:r>
      <w:r w:rsidR="0023101D">
        <w:instrText xml:space="preserve"> ADDIN ZOTERO_ITEM CSL_CITATION {"citationID":"aji4ng3vs8","properties":{"formattedCitation":"(Oakes &amp; Kaufman, 2017)","plainCitation":"(Oakes &amp; Kaufman, 2017)"},"citationItems":[{"id":924,"uris":["http://zotero.org/users/local/p8kwKNoG/items/L5IE685U"],"uri":["http://zotero.org/users/local/p8kwKNoG/items/L5IE685U"],"itemData":{"id":924,"type":"book","title":"Methods in social epidemiology","publisher":"John Wiley &amp; Sons","ISBN":"1-118-50559-X","author":[{"family":"Oakes","given":"J. Michael"},{"family":"Kaufman","given":"Jay S."}],"issued":{"date-parts":[["2017"]]}}}],"schema":"https://github.com/citation-style-language/schema/raw/master/csl-citation.json"} </w:instrText>
      </w:r>
      <w:r w:rsidR="0023101D">
        <w:fldChar w:fldCharType="separate"/>
      </w:r>
      <w:r w:rsidR="0023101D" w:rsidRPr="0023101D">
        <w:t>(Oakes &amp; Kaufman, 2017)</w:t>
      </w:r>
      <w:r w:rsidR="0023101D">
        <w:fldChar w:fldCharType="end"/>
      </w:r>
      <w:r>
        <w:t>. The data collecti</w:t>
      </w:r>
      <w:r w:rsidR="007E1DFB">
        <w:t>on was completed through th</w:t>
      </w:r>
      <w:r>
        <w:t xml:space="preserve">e questions from 250 participants. Participants were African Americans of South Carolina. </w:t>
      </w:r>
    </w:p>
    <w:p w:rsidR="00AB7BC3" w:rsidRDefault="000C0E6F" w:rsidP="00080E0B">
      <w:pPr>
        <w:pStyle w:val="Heading2"/>
      </w:pPr>
      <w:r>
        <w:t>Study Participants</w:t>
      </w:r>
    </w:p>
    <w:p w:rsidR="00AB7BC3" w:rsidRDefault="000C0E6F" w:rsidP="00080E0B">
      <w:pPr>
        <w:ind w:firstLine="720"/>
        <w:jc w:val="both"/>
      </w:pPr>
      <w:r>
        <w:t>The participants were age 18 to 25 years, and initially, consent was taken from them to willingly participate in the study</w:t>
      </w:r>
      <w:r w:rsidR="0032205C">
        <w:t xml:space="preserve"> </w:t>
      </w:r>
      <w:r w:rsidR="0032205C">
        <w:fldChar w:fldCharType="begin"/>
      </w:r>
      <w:r w:rsidR="0032205C">
        <w:instrText xml:space="preserve"> ADDIN ZOTERO_ITEM CSL_CITATION {"citationID":"a2kmgo2v7h1","properties":{"formattedCitation":"(Bhopal, 2016)","plainCitation":"(Bhopal, 2016)"},"citationItems":[{"id":926,"uris":["http://zotero.org/users/local/p8kwKNoG/items/VIZBQ4NZ"],"uri":["http://zotero.org/users/local/p8kwKNoG/items/VIZBQ4NZ"],"itemData":{"id":926,"type":"book","title":"Concepts of epidemiology: integrating the ideas, theories, principles, and methods of epidemiology","publisher":"Oxford University Press","ISBN":"0-19-873968-0","author":[{"family":"Bhopal","given":"Raj S."}],"issued":{"date-parts":[["2016"]]}}}],"schema":"https://github.com/citation-style-language/schema/raw/master/csl-citation.json"} </w:instrText>
      </w:r>
      <w:r w:rsidR="0032205C">
        <w:fldChar w:fldCharType="separate"/>
      </w:r>
      <w:r w:rsidR="0032205C" w:rsidRPr="0032205C">
        <w:t>(Bhopal, 2016)</w:t>
      </w:r>
      <w:r w:rsidR="0032205C">
        <w:fldChar w:fldCharType="end"/>
      </w:r>
      <w:r>
        <w:t xml:space="preserve">. The questionnaire was shared among participants that were answered by them, and around 10 to 15 minutes were taken to fill it. Every question has </w:t>
      </w:r>
      <w:r>
        <w:lastRenderedPageBreak/>
        <w:t>7 options, including strongly agree, agree, slightly agree, neither agree nor disagree, slightly disagree, disagree and strongly disagree</w:t>
      </w:r>
      <w:r w:rsidR="0032205C">
        <w:t xml:space="preserve"> </w:t>
      </w:r>
      <w:r w:rsidR="0032205C">
        <w:fldChar w:fldCharType="begin"/>
      </w:r>
      <w:r w:rsidR="0032205C">
        <w:instrText xml:space="preserve"> ADDIN ZOTERO_ITEM CSL_CITATION {"citationID":"a1d1mvd207v","properties":{"formattedCitation":"(Oakes &amp; Kaufman, 2017)","plainCitation":"(Oakes &amp; Kaufman, 2017)"},"citationItems":[{"id":924,"uris":["http://zotero.org/users/local/p8kwKNoG/items/L5IE685U"],"uri":["http://zotero.org/users/local/p8kwKNoG/items/L5IE685U"],"itemData":{"id":924,"type":"book","title":"Methods in social epidemiology","publisher":"John Wiley &amp; Sons","ISBN":"1-118-50559-X","author":[{"family":"Oakes","given":"J. Michael"},{"family":"Kaufman","given":"Jay S."}],"issued":{"date-parts":[["2017"]]}}}],"schema":"https://github.com/citation-style-language/schema/raw/master/csl-citation.json"} </w:instrText>
      </w:r>
      <w:r w:rsidR="0032205C">
        <w:fldChar w:fldCharType="separate"/>
      </w:r>
      <w:r w:rsidR="0032205C" w:rsidRPr="0032205C">
        <w:t>(Oakes &amp; Kaufman, 2017)</w:t>
      </w:r>
      <w:r w:rsidR="0032205C">
        <w:fldChar w:fldCharType="end"/>
      </w:r>
      <w:r>
        <w:t xml:space="preserve">. </w:t>
      </w:r>
    </w:p>
    <w:p w:rsidR="00AB7BC3" w:rsidRDefault="000C0E6F" w:rsidP="00080E0B">
      <w:pPr>
        <w:pStyle w:val="Heading2"/>
      </w:pPr>
      <w:r>
        <w:t>Recruitment Procedure</w:t>
      </w:r>
    </w:p>
    <w:p w:rsidR="00AB7BC3" w:rsidRDefault="000C0E6F" w:rsidP="00080E0B">
      <w:pPr>
        <w:ind w:firstLine="720"/>
        <w:jc w:val="both"/>
      </w:pPr>
      <w:r>
        <w:t>The participants were allowed to give their consent to become part of the study and initially, consent was taken from them.</w:t>
      </w:r>
    </w:p>
    <w:p w:rsidR="00AB7BC3" w:rsidRDefault="000C0E6F" w:rsidP="00080E0B">
      <w:pPr>
        <w:pStyle w:val="Heading2"/>
      </w:pPr>
      <w:r>
        <w:t>Survey Development</w:t>
      </w:r>
    </w:p>
    <w:p w:rsidR="00AB7BC3" w:rsidRDefault="000C0E6F" w:rsidP="00080E0B">
      <w:pPr>
        <w:ind w:firstLine="720"/>
        <w:jc w:val="both"/>
      </w:pPr>
      <w:r>
        <w:t>The survey was oriented to measure the knowledge regarding violence, and how participants respond to violence, and the participants were African Americans of South Carolina.</w:t>
      </w:r>
    </w:p>
    <w:p w:rsidR="00AB7BC3" w:rsidRDefault="000C0E6F" w:rsidP="00080E0B">
      <w:pPr>
        <w:pStyle w:val="Heading1"/>
      </w:pPr>
      <w:r>
        <w:t xml:space="preserve">Analysis and Results </w:t>
      </w:r>
    </w:p>
    <w:p w:rsidR="00AB7BC3" w:rsidRDefault="000C0E6F" w:rsidP="00080E0B">
      <w:pPr>
        <w:ind w:firstLine="720"/>
        <w:jc w:val="both"/>
      </w:pPr>
      <w:r>
        <w:t xml:space="preserve">The results </w:t>
      </w:r>
      <w:r w:rsidR="00080E0B">
        <w:t>were explored and evaluated after data collection, and excel spreadsheets were maintained. Data were analyzed using pie charts and bar graphs for a graphical representation of the data</w:t>
      </w:r>
      <w:r w:rsidR="00633276">
        <w:t xml:space="preserve"> </w:t>
      </w:r>
      <w:r w:rsidR="00633276">
        <w:fldChar w:fldCharType="begin"/>
      </w:r>
      <w:r w:rsidR="00633276">
        <w:instrText xml:space="preserve"> ADDIN ZOTERO_ITEM CSL_CITATION {"citationID":"a21cb92r0o5","properties":{"formattedCitation":"(Costello &amp; Angold, 2016)","plainCitation":"(Costello &amp; Angold, 2016)"},"citationItems":[{"id":925,"uris":["http://zotero.org/users/local/p8kwKNoG/items/FI3KIR7S"],"uri":["http://zotero.org/users/local/p8kwKNoG/items/FI3KIR7S"],"itemData":{"id":925,"type":"article-journal","title":"Developmental epidemiology","container-title":"Developmental psychopathology","page":"1-35","author":[{"family":"Costello","given":"E. Jane"},{"family":"Angold","given":"Adrian"}],"issued":{"date-parts":[["2016"]]}}}],"schema":"https://github.com/citation-style-language/schema/raw/master/csl-citation.json"} </w:instrText>
      </w:r>
      <w:r w:rsidR="00633276">
        <w:fldChar w:fldCharType="separate"/>
      </w:r>
      <w:r w:rsidR="00633276" w:rsidRPr="00633276">
        <w:t>(Costello &amp; Angold, 2016)</w:t>
      </w:r>
      <w:r w:rsidR="00633276">
        <w:fldChar w:fldCharType="end"/>
      </w:r>
      <w:r w:rsidR="00080E0B">
        <w:t xml:space="preserve">. </w:t>
      </w:r>
      <w:r w:rsidR="00965CAB">
        <w:t xml:space="preserve">The data was analyzed through excel sheets utilizing pie charts and bar graphs. </w:t>
      </w:r>
      <w:r w:rsidR="00080E0B">
        <w:t xml:space="preserve">The data collected </w:t>
      </w:r>
      <w:r w:rsidR="0036446E">
        <w:t xml:space="preserve">have shown that 1.25% </w:t>
      </w:r>
      <w:r>
        <w:t xml:space="preserve">of the individuals were strongly agreed to the question, </w:t>
      </w:r>
      <w:r w:rsidR="0032205C">
        <w:t>a</w:t>
      </w:r>
      <w:r>
        <w:t xml:space="preserve"> man has no right to hit his girlfriend even if she breaks agreements that she has made with him. Around 1.48 5 of the participants responded strongly agree to Even when a woman lies to her boyfriend/husband. She does not deserve to be hit. The survey has recorded that there is no excuse for a man hitting his girlfriend/wife of around 2.4 %. Approximately 6.5 % of participants responded strongly agree to the question, a woman who constantly refuses to have sex with her boyfriend/husband is asking to be hit. Around 6.2 % of the participants answered the question </w:t>
      </w:r>
      <w:r w:rsidRPr="0024373A">
        <w:t>I would talk to a woman to get her to find help from a local domestic violence shelter</w:t>
      </w:r>
      <w:r>
        <w:t xml:space="preserve"> as strongly agree. </w:t>
      </w:r>
    </w:p>
    <w:p w:rsidR="00AB7BC3" w:rsidRPr="00431022" w:rsidRDefault="000C0E6F" w:rsidP="009E7AB5">
      <w:pPr>
        <w:pStyle w:val="Heading1"/>
      </w:pPr>
      <w:r w:rsidRPr="00431022">
        <w:lastRenderedPageBreak/>
        <w:t>Discussion</w:t>
      </w:r>
      <w:r>
        <w:t xml:space="preserve"> </w:t>
      </w:r>
    </w:p>
    <w:p w:rsidR="009E7AB5" w:rsidRDefault="000C0E6F" w:rsidP="009E7AB5">
      <w:pPr>
        <w:ind w:firstLine="720"/>
        <w:jc w:val="both"/>
      </w:pPr>
      <w:r>
        <w:t>Gender inequality and income disparities are also linked to violence. Violence has been observed to be more common among countries that are underdeveloped and developing though it has been observed to be prevalent in developed countries also</w:t>
      </w:r>
      <w:r w:rsidR="00633276">
        <w:t xml:space="preserve"> </w:t>
      </w:r>
      <w:r w:rsidR="00633276">
        <w:fldChar w:fldCharType="begin"/>
      </w:r>
      <w:r w:rsidR="00633276">
        <w:instrText xml:space="preserve"> ADDIN ZOTERO_ITEM CSL_CITATION {"citationID":"asr089q7oi","properties":{"formattedCitation":"(Browne, 2016)","plainCitation":"(Browne, 2016)"},"citationItems":[{"id":927,"uris":["http://zotero.org/users/local/p8kwKNoG/items/SAVLDV8Z"],"uri":["http://zotero.org/users/local/p8kwKNoG/items/SAVLDV8Z"],"itemData":{"id":927,"type":"chapter","title":"Violence against women","container-title":"The women’s liberation movement in Scotland","publisher":"Manchester University Press","author":[{"family":"Browne","given":"Sarah"}],"issued":{"date-parts":[["2016"]]}}}],"schema":"https://github.com/citation-style-language/schema/raw/master/csl-citation.json"} </w:instrText>
      </w:r>
      <w:r w:rsidR="00633276">
        <w:fldChar w:fldCharType="separate"/>
      </w:r>
      <w:r w:rsidR="00633276" w:rsidRPr="00633276">
        <w:t>(Browne, 2016)</w:t>
      </w:r>
      <w:r w:rsidR="00633276">
        <w:fldChar w:fldCharType="end"/>
      </w:r>
      <w:r>
        <w:t>. Awareness and education can significantly decline racial and discrimination systems from communities</w:t>
      </w:r>
      <w:r w:rsidR="00633276">
        <w:t xml:space="preserve"> </w:t>
      </w:r>
      <w:r w:rsidR="00633276">
        <w:fldChar w:fldCharType="begin"/>
      </w:r>
      <w:r w:rsidR="00633276">
        <w:instrText xml:space="preserve"> ADDIN ZOTERO_ITEM CSL_CITATION {"citationID":"a1lhg6auf3o","properties":{"formattedCitation":"(Browne, 2016)","plainCitation":"(Browne, 2016)"},"citationItems":[{"id":927,"uris":["http://zotero.org/users/local/p8kwKNoG/items/SAVLDV8Z"],"uri":["http://zotero.org/users/local/p8kwKNoG/items/SAVLDV8Z"],"itemData":{"id":927,"type":"chapter","title":"Violence against women","container-title":"The women’s liberation movement in Scotland","publisher":"Manchester University Press","author":[{"family":"Browne","given":"Sarah"}],"issued":{"date-parts":[["2016"]]}}}],"schema":"https://github.com/citation-style-language/schema/raw/master/csl-citation.json"} </w:instrText>
      </w:r>
      <w:r w:rsidR="00633276">
        <w:fldChar w:fldCharType="separate"/>
      </w:r>
      <w:r w:rsidR="00633276" w:rsidRPr="00633276">
        <w:t>(Browne, 2016)</w:t>
      </w:r>
      <w:r w:rsidR="00633276">
        <w:fldChar w:fldCharType="end"/>
      </w:r>
      <w:r>
        <w:t xml:space="preserve">. It has been observed that violence, particularly against women and children, is more prevalent among communities. </w:t>
      </w:r>
      <w:r w:rsidR="001D70F7">
        <w:t xml:space="preserve">The results have shown that approximately 6.5 % of participants strongly agree that it usually happens when a woman who constantly refuses to have sex with her boyfriend/husband is a victim of violence. </w:t>
      </w:r>
    </w:p>
    <w:p w:rsidR="00AB7BC3" w:rsidRDefault="000C0E6F" w:rsidP="009E7AB5">
      <w:pPr>
        <w:ind w:firstLine="720"/>
        <w:jc w:val="both"/>
      </w:pPr>
      <w:r>
        <w:t>Violence against partners and teachers sexually assaulting children is a behavior that is common among communities; however, it has been unnecessarily ignored</w:t>
      </w:r>
      <w:r w:rsidR="002531DF">
        <w:t xml:space="preserve"> </w:t>
      </w:r>
      <w:r w:rsidR="002531DF">
        <w:fldChar w:fldCharType="begin"/>
      </w:r>
      <w:r w:rsidR="002531DF">
        <w:instrText xml:space="preserve"> ADDIN ZOTERO_ITEM CSL_CITATION {"citationID":"a1ef6r914ef","properties":{"formattedCitation":"(Browne, 2016)","plainCitation":"(Browne, 2016)"},"citationItems":[{"id":927,"uris":["http://zotero.org/users/local/p8kwKNoG/items/SAVLDV8Z"],"uri":["http://zotero.org/users/local/p8kwKNoG/items/SAVLDV8Z"],"itemData":{"id":927,"type":"chapter","title":"Violence against women","container-title":"The women’s liberation movement in Scotland","publisher":"Manchester University Press","author":[{"family":"Browne","given":"Sarah"}],"issued":{"date-parts":[["2016"]]}}}],"schema":"https://github.com/citation-style-language/schema/raw/master/csl-citation.json"} </w:instrText>
      </w:r>
      <w:r w:rsidR="002531DF">
        <w:fldChar w:fldCharType="separate"/>
      </w:r>
      <w:r w:rsidR="002531DF" w:rsidRPr="002531DF">
        <w:t>(Browne, 2016)</w:t>
      </w:r>
      <w:r w:rsidR="002531DF">
        <w:fldChar w:fldCharType="end"/>
      </w:r>
      <w:r>
        <w:t>. Media has ignored this kind of violence to be highlighted, and therefore it is not considered as an important form of violence</w:t>
      </w:r>
      <w:r w:rsidR="00496EFA">
        <w:t xml:space="preserve"> </w:t>
      </w:r>
      <w:r w:rsidR="00496EFA">
        <w:fldChar w:fldCharType="begin"/>
      </w:r>
      <w:r w:rsidR="00496EFA">
        <w:instrText xml:space="preserve"> ADDIN ZOTERO_ITEM CSL_CITATION {"citationID":"afqst48qeu","properties":{"formattedCitation":"(Browne, 2016)","plainCitation":"(Browne, 2016)"},"citationItems":[{"id":927,"uris":["http://zotero.org/users/local/p8kwKNoG/items/SAVLDV8Z"],"uri":["http://zotero.org/users/local/p8kwKNoG/items/SAVLDV8Z"],"itemData":{"id":927,"type":"chapter","title":"Violence against women","container-title":"The women’s liberation movement in Scotland","publisher":"Manchester University Press","author":[{"family":"Browne","given":"Sarah"}],"issued":{"date-parts":[["2016"]]}}}],"schema":"https://github.com/citation-style-language/schema/raw/master/csl-citation.json"} </w:instrText>
      </w:r>
      <w:r w:rsidR="00496EFA">
        <w:fldChar w:fldCharType="separate"/>
      </w:r>
      <w:r w:rsidR="00496EFA" w:rsidRPr="00496EFA">
        <w:t>(Browne, 2016)</w:t>
      </w:r>
      <w:r w:rsidR="00496EFA">
        <w:fldChar w:fldCharType="end"/>
      </w:r>
      <w:r>
        <w:t>. Numerous types of violence are avoidable and stoppable, as we discussed, for example, domestic violence and violence against women and children through education and awareness</w:t>
      </w:r>
      <w:r w:rsidR="002531DF">
        <w:t xml:space="preserve"> </w:t>
      </w:r>
      <w:r w:rsidR="002531DF">
        <w:fldChar w:fldCharType="begin"/>
      </w:r>
      <w:r w:rsidR="002531DF">
        <w:instrText xml:space="preserve"> ADDIN ZOTERO_ITEM CSL_CITATION {"citationID":"a24ubvsudvi","properties":{"formattedCitation":"(Browne, 2016)","plainCitation":"(Browne, 2016)"},"citationItems":[{"id":927,"uris":["http://zotero.org/users/local/p8kwKNoG/items/SAVLDV8Z"],"uri":["http://zotero.org/users/local/p8kwKNoG/items/SAVLDV8Z"],"itemData":{"id":927,"type":"chapter","title":"Violence against women","container-title":"The women’s liberation movement in Scotland","publisher":"Manchester University Press","author":[{"family":"Browne","given":"Sarah"}],"issued":{"date-parts":[["2016"]]}}}],"schema":"https://github.com/citation-style-language/schema/raw/master/csl-citation.json"} </w:instrText>
      </w:r>
      <w:r w:rsidR="002531DF">
        <w:fldChar w:fldCharType="separate"/>
      </w:r>
      <w:r w:rsidR="002531DF" w:rsidRPr="002531DF">
        <w:t>(Browne, 2016)</w:t>
      </w:r>
      <w:r w:rsidR="002531DF">
        <w:fldChar w:fldCharType="end"/>
      </w:r>
      <w:r>
        <w:t xml:space="preserve">. Partners usually sexually assaulting their companions and left them suffering is another form of violence that is not considerably highlighted as violence and viciousness. </w:t>
      </w:r>
    </w:p>
    <w:p w:rsidR="004F2A36" w:rsidRDefault="000C0E6F">
      <w:pPr>
        <w:spacing w:line="240" w:lineRule="auto"/>
        <w:rPr>
          <w:color w:val="000000" w:themeColor="text1"/>
        </w:rPr>
      </w:pPr>
      <w:r>
        <w:rPr>
          <w:color w:val="000000" w:themeColor="text1"/>
        </w:rPr>
        <w:br w:type="page"/>
      </w:r>
    </w:p>
    <w:p w:rsidR="004F2A36" w:rsidRDefault="000C0E6F" w:rsidP="004F2A36">
      <w:pPr>
        <w:pStyle w:val="Heading1"/>
      </w:pPr>
      <w:r>
        <w:lastRenderedPageBreak/>
        <w:t xml:space="preserve">Appendix </w:t>
      </w:r>
    </w:p>
    <w:p w:rsidR="00817AF2" w:rsidRDefault="000C0E6F" w:rsidP="00817AF2">
      <w:pPr>
        <w:keepNext/>
        <w:jc w:val="center"/>
      </w:pPr>
      <w:r>
        <w:rPr>
          <w:noProof/>
          <w:lang w:eastAsia="en-US"/>
        </w:rPr>
        <w:drawing>
          <wp:inline distT="0" distB="0" distL="0" distR="0">
            <wp:extent cx="5943600" cy="2555240"/>
            <wp:effectExtent l="0" t="0" r="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2A36" w:rsidRPr="00496EFA" w:rsidRDefault="000C0E6F" w:rsidP="00817AF2">
      <w:pPr>
        <w:pStyle w:val="Caption"/>
        <w:jc w:val="center"/>
        <w:rPr>
          <w:b/>
        </w:rPr>
      </w:pPr>
      <w:r w:rsidRPr="00496EFA">
        <w:rPr>
          <w:b/>
        </w:rPr>
        <w:t xml:space="preserve">Figure </w:t>
      </w:r>
      <w:r w:rsidRPr="00496EFA">
        <w:rPr>
          <w:b/>
        </w:rPr>
        <w:fldChar w:fldCharType="begin"/>
      </w:r>
      <w:r w:rsidRPr="00496EFA">
        <w:rPr>
          <w:b/>
        </w:rPr>
        <w:instrText xml:space="preserve"> SEQ Figure \* ARABIC </w:instrText>
      </w:r>
      <w:r w:rsidRPr="00496EFA">
        <w:rPr>
          <w:b/>
        </w:rPr>
        <w:fldChar w:fldCharType="separate"/>
      </w:r>
      <w:r w:rsidR="00783780">
        <w:rPr>
          <w:b/>
          <w:noProof/>
        </w:rPr>
        <w:t>1</w:t>
      </w:r>
      <w:r w:rsidRPr="00496EFA">
        <w:rPr>
          <w:b/>
        </w:rPr>
        <w:fldChar w:fldCharType="end"/>
      </w:r>
      <w:r w:rsidRPr="00496EFA">
        <w:rPr>
          <w:b/>
        </w:rPr>
        <w:t xml:space="preserve"> Results of the Survey</w:t>
      </w:r>
      <w:r w:rsidR="00505D80" w:rsidRPr="00496EFA">
        <w:rPr>
          <w:b/>
        </w:rPr>
        <w:t xml:space="preserve"> in the form of Bar graph</w:t>
      </w:r>
    </w:p>
    <w:p w:rsidR="006039C3" w:rsidRPr="004F2A36" w:rsidRDefault="006039C3" w:rsidP="006039C3">
      <w:pPr>
        <w:jc w:val="center"/>
      </w:pPr>
    </w:p>
    <w:p w:rsidR="004F2A36" w:rsidRDefault="000C0E6F" w:rsidP="004F2A36">
      <w:pPr>
        <w:spacing w:line="240" w:lineRule="auto"/>
        <w:rPr>
          <w:color w:val="000000" w:themeColor="text1"/>
        </w:rPr>
      </w:pPr>
      <w:r>
        <w:rPr>
          <w:noProof/>
          <w:lang w:eastAsia="en-US"/>
        </w:rPr>
        <mc:AlternateContent>
          <mc:Choice Requires="wps">
            <w:drawing>
              <wp:anchor distT="0" distB="0" distL="114300" distR="114300" simplePos="0" relativeHeight="251659264" behindDoc="0" locked="0" layoutInCell="1" allowOverlap="1" wp14:anchorId="553BCA65" wp14:editId="71D065F2">
                <wp:simplePos x="0" y="0"/>
                <wp:positionH relativeFrom="column">
                  <wp:posOffset>381000</wp:posOffset>
                </wp:positionH>
                <wp:positionV relativeFrom="paragraph">
                  <wp:posOffset>3162300</wp:posOffset>
                </wp:positionV>
                <wp:extent cx="507682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76825" cy="635"/>
                        </a:xfrm>
                        <a:prstGeom prst="rect">
                          <a:avLst/>
                        </a:prstGeom>
                        <a:solidFill>
                          <a:prstClr val="white"/>
                        </a:solidFill>
                        <a:ln>
                          <a:noFill/>
                        </a:ln>
                        <a:effectLst/>
                      </wps:spPr>
                      <wps:txbx>
                        <w:txbxContent>
                          <w:p w:rsidR="00817AF2" w:rsidRPr="00496EFA" w:rsidRDefault="000C0E6F" w:rsidP="00817AF2">
                            <w:pPr>
                              <w:pStyle w:val="Caption"/>
                              <w:jc w:val="center"/>
                              <w:rPr>
                                <w:b/>
                                <w:noProof/>
                                <w:sz w:val="24"/>
                                <w:szCs w:val="24"/>
                              </w:rPr>
                            </w:pPr>
                            <w:r w:rsidRPr="00496EFA">
                              <w:rPr>
                                <w:b/>
                              </w:rPr>
                              <w:t>Figure 2 Survey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3BCA65" id="_x0000_t202" coordsize="21600,21600" o:spt="202" path="m,l,21600r21600,l21600,xe">
                <v:stroke joinstyle="miter"/>
                <v:path gradientshapeok="t" o:connecttype="rect"/>
              </v:shapetype>
              <v:shape id="Text Box 4" o:spid="_x0000_s1026" type="#_x0000_t202" style="position:absolute;margin-left:30pt;margin-top:249pt;width:399.7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" stroked="f">
                <v:textbox style="mso-fit-shape-to-text:t" inset="0,0,0,0">
                  <w:txbxContent>
                    <w:p w:rsidR="00817AF2" w:rsidRPr="00496EFA" w:rsidRDefault="000C0E6F" w:rsidP="00817AF2">
                      <w:pPr>
                        <w:pStyle w:val="Caption"/>
                        <w:jc w:val="center"/>
                        <w:rPr>
                          <w:b/>
                          <w:noProof/>
                          <w:sz w:val="24"/>
                          <w:szCs w:val="24"/>
                        </w:rPr>
                      </w:pPr>
                      <w:r w:rsidRPr="00496EFA">
                        <w:rPr>
                          <w:b/>
                        </w:rPr>
                        <w:t>Figure 2 Survey Results</w:t>
                      </w:r>
                    </w:p>
                  </w:txbxContent>
                </v:textbox>
              </v:shape>
            </w:pict>
          </mc:Fallback>
        </mc:AlternateContent>
      </w:r>
      <w:r w:rsidR="006039C3">
        <w:rPr>
          <w:noProof/>
          <w:lang w:eastAsia="en-US"/>
        </w:rPr>
        <w:drawing>
          <wp:anchor distT="0" distB="0" distL="114300" distR="114300" simplePos="0" relativeHeight="251658240" behindDoc="0" locked="0" layoutInCell="1" allowOverlap="1" wp14:anchorId="62E3EC46" wp14:editId="5CEC20E7">
            <wp:simplePos x="0" y="0"/>
            <wp:positionH relativeFrom="column">
              <wp:posOffset>381000</wp:posOffset>
            </wp:positionH>
            <wp:positionV relativeFrom="paragraph">
              <wp:posOffset>971550</wp:posOffset>
            </wp:positionV>
            <wp:extent cx="5076825" cy="2133600"/>
            <wp:effectExtent l="0" t="0" r="952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17AF2" w:rsidRDefault="00817AF2" w:rsidP="00817AF2">
      <w:pPr>
        <w:keepNext/>
        <w:spacing w:line="240" w:lineRule="auto"/>
        <w:jc w:val="center"/>
      </w:pPr>
    </w:p>
    <w:p w:rsidR="00817AF2" w:rsidRDefault="000C0E6F" w:rsidP="00817AF2">
      <w:pPr>
        <w:pStyle w:val="Caption"/>
        <w:jc w:val="center"/>
        <w:rPr>
          <w:b/>
        </w:rPr>
      </w:pPr>
      <w:r w:rsidRPr="00496EFA">
        <w:rPr>
          <w:b/>
        </w:rPr>
        <w:t xml:space="preserve">Figure </w:t>
      </w:r>
      <w:r w:rsidR="00496EFA">
        <w:rPr>
          <w:b/>
        </w:rPr>
        <w:t>3</w:t>
      </w:r>
      <w:r w:rsidRPr="00496EFA">
        <w:rPr>
          <w:b/>
        </w:rPr>
        <w:t xml:space="preserve"> Results from the survey in the form of Pie Chart </w:t>
      </w:r>
    </w:p>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r>
        <w:rPr>
          <w:noProof/>
        </w:rPr>
        <w:lastRenderedPageBreak/>
        <mc:AlternateContent>
          <mc:Choice Requires="wps">
            <w:drawing>
              <wp:anchor distT="0" distB="0" distL="114300" distR="114300" simplePos="0" relativeHeight="251663360" behindDoc="0" locked="0" layoutInCell="1" allowOverlap="1" wp14:anchorId="3CDEAA60" wp14:editId="453AED41">
                <wp:simplePos x="0" y="0"/>
                <wp:positionH relativeFrom="column">
                  <wp:posOffset>1266825</wp:posOffset>
                </wp:positionH>
                <wp:positionV relativeFrom="paragraph">
                  <wp:posOffset>3295015</wp:posOffset>
                </wp:positionV>
                <wp:extent cx="340995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prstClr val="white"/>
                        </a:solidFill>
                        <a:ln>
                          <a:noFill/>
                        </a:ln>
                        <a:effectLst/>
                      </wps:spPr>
                      <wps:txbx>
                        <w:txbxContent>
                          <w:p w:rsidR="00783780" w:rsidRPr="00783780" w:rsidRDefault="00783780" w:rsidP="00783780">
                            <w:pPr>
                              <w:pStyle w:val="Caption"/>
                              <w:jc w:val="center"/>
                              <w:rPr>
                                <w:b/>
                                <w:noProof/>
                                <w:sz w:val="24"/>
                                <w:szCs w:val="24"/>
                              </w:rPr>
                            </w:pPr>
                            <w:r w:rsidRPr="00783780">
                              <w:rPr>
                                <w:b/>
                              </w:rPr>
                              <w:t xml:space="preserve">Figure </w:t>
                            </w:r>
                            <w:r>
                              <w:rPr>
                                <w:b/>
                              </w:rPr>
                              <w:t xml:space="preserve">3 </w:t>
                            </w:r>
                            <w:r w:rsidRPr="00783780">
                              <w:rPr>
                                <w:b/>
                              </w:rPr>
                              <w:t>Results from the survey in Pie Chart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DEAA60" id="Text Box 1" o:spid="_x0000_s1027" type="#_x0000_t202" style="position:absolute;margin-left:99.75pt;margin-top:259.45pt;width:26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" stroked="f">
                <v:textbox style="mso-fit-shape-to-text:t" inset="0,0,0,0">
                  <w:txbxContent>
                    <w:p w:rsidR="00783780" w:rsidRPr="00783780" w:rsidRDefault="00783780" w:rsidP="00783780">
                      <w:pPr>
                        <w:pStyle w:val="Caption"/>
                        <w:jc w:val="center"/>
                        <w:rPr>
                          <w:b/>
                          <w:noProof/>
                          <w:sz w:val="24"/>
                          <w:szCs w:val="24"/>
                        </w:rPr>
                      </w:pPr>
                      <w:r w:rsidRPr="00783780">
                        <w:rPr>
                          <w:b/>
                        </w:rPr>
                        <w:t xml:space="preserve">Figure </w:t>
                      </w:r>
                      <w:r>
                        <w:rPr>
                          <w:b/>
                        </w:rPr>
                        <w:t xml:space="preserve">3 </w:t>
                      </w:r>
                      <w:r w:rsidRPr="00783780">
                        <w:rPr>
                          <w:b/>
                        </w:rPr>
                        <w:t>Results from the survey in Pie Chart Form</w:t>
                      </w:r>
                    </w:p>
                  </w:txbxContent>
                </v:textbox>
              </v:shape>
            </w:pict>
          </mc:Fallback>
        </mc:AlternateContent>
      </w:r>
      <w:bookmarkStart w:id="0" w:name="_GoBack"/>
      <w:r>
        <w:rPr>
          <w:noProof/>
          <w:lang w:eastAsia="en-US"/>
        </w:rPr>
        <w:drawing>
          <wp:anchor distT="0" distB="0" distL="114300" distR="114300" simplePos="0" relativeHeight="251661312" behindDoc="0" locked="0" layoutInCell="1" allowOverlap="1" wp14:anchorId="29D0176D" wp14:editId="2F1F81AC">
            <wp:simplePos x="0" y="0"/>
            <wp:positionH relativeFrom="margin">
              <wp:align>center</wp:align>
            </wp:positionH>
            <wp:positionV relativeFrom="paragraph">
              <wp:posOffset>8890</wp:posOffset>
            </wp:positionV>
            <wp:extent cx="3409950" cy="3228975"/>
            <wp:effectExtent l="0" t="0" r="0"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bookmarkEnd w:id="0"/>
    </w:p>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Default="00783780" w:rsidP="00783780"/>
    <w:p w:rsidR="00783780" w:rsidRPr="00783780" w:rsidRDefault="00783780" w:rsidP="00783780"/>
    <w:p w:rsidR="000E2B65" w:rsidRDefault="000C0E6F" w:rsidP="000E2B65">
      <w:pPr>
        <w:pStyle w:val="ListParagraph"/>
        <w:numPr>
          <w:ilvl w:val="0"/>
          <w:numId w:val="16"/>
        </w:numPr>
        <w:spacing w:after="160" w:line="259" w:lineRule="auto"/>
        <w:jc w:val="both"/>
      </w:pPr>
      <w:r>
        <w:t>A man has no right to hit his girlfriend even if she breaks agreements that she has made with him. 1.25</w:t>
      </w:r>
    </w:p>
    <w:p w:rsidR="000E2B65" w:rsidRDefault="000C0E6F" w:rsidP="000E2B65">
      <w:pPr>
        <w:pStyle w:val="ListParagraph"/>
        <w:numPr>
          <w:ilvl w:val="0"/>
          <w:numId w:val="16"/>
        </w:numPr>
        <w:spacing w:after="160" w:line="259" w:lineRule="auto"/>
        <w:jc w:val="both"/>
      </w:pPr>
      <w:r>
        <w:t>Even when a woman lies to her boyfriend/husband. She does not deserve to be hit. 1.48</w:t>
      </w:r>
    </w:p>
    <w:p w:rsidR="000E2B65" w:rsidRDefault="000C0E6F" w:rsidP="000E2B65">
      <w:pPr>
        <w:pStyle w:val="ListParagraph"/>
        <w:numPr>
          <w:ilvl w:val="0"/>
          <w:numId w:val="16"/>
        </w:numPr>
        <w:spacing w:after="160" w:line="259" w:lineRule="auto"/>
        <w:jc w:val="both"/>
      </w:pPr>
      <w:r>
        <w:t>Occasional violence by a man towards his girlfriend /wife can help maintain the relationship 4.2</w:t>
      </w:r>
    </w:p>
    <w:p w:rsidR="000E2B65" w:rsidRDefault="000C0E6F" w:rsidP="000E2B65">
      <w:pPr>
        <w:pStyle w:val="ListParagraph"/>
        <w:numPr>
          <w:ilvl w:val="0"/>
          <w:numId w:val="16"/>
        </w:numPr>
        <w:spacing w:after="160" w:line="259" w:lineRule="auto"/>
        <w:jc w:val="both"/>
      </w:pPr>
      <w:r>
        <w:t>There is no excuse for a man hitting his girlfriend/wife 2.4</w:t>
      </w:r>
    </w:p>
    <w:p w:rsidR="000E2B65" w:rsidRDefault="000C0E6F" w:rsidP="000E2B65">
      <w:pPr>
        <w:pStyle w:val="ListParagraph"/>
        <w:numPr>
          <w:ilvl w:val="0"/>
          <w:numId w:val="16"/>
        </w:numPr>
        <w:spacing w:after="160" w:line="259" w:lineRule="auto"/>
        <w:jc w:val="both"/>
      </w:pPr>
      <w:r>
        <w:t>A woman who constantly refuses to have sex with her boyfriend/husband is asking to be hit.</w:t>
      </w:r>
      <w:r w:rsidR="007B3B3C">
        <w:t xml:space="preserve"> 6.</w:t>
      </w:r>
      <w:r>
        <w:t>5</w:t>
      </w:r>
    </w:p>
    <w:p w:rsidR="000E2B65" w:rsidRDefault="000C0E6F" w:rsidP="000E2B65">
      <w:pPr>
        <w:pStyle w:val="ListParagraph"/>
        <w:numPr>
          <w:ilvl w:val="0"/>
          <w:numId w:val="16"/>
        </w:numPr>
        <w:spacing w:after="160" w:line="259" w:lineRule="auto"/>
        <w:jc w:val="both"/>
      </w:pPr>
      <w:r>
        <w:t>Abused women try to get their boyfriends/husbands to hit them as a way to get attention from them.  1.5</w:t>
      </w:r>
    </w:p>
    <w:p w:rsidR="000E2B65" w:rsidRDefault="000C0E6F" w:rsidP="000E2B65">
      <w:pPr>
        <w:pStyle w:val="ListParagraph"/>
        <w:numPr>
          <w:ilvl w:val="0"/>
          <w:numId w:val="16"/>
        </w:numPr>
        <w:spacing w:after="160" w:line="259" w:lineRule="auto"/>
        <w:jc w:val="both"/>
      </w:pPr>
      <w:r>
        <w:t>Women who are hit by their boyfriends are responsible for it to happen because they are meant for it 4.1</w:t>
      </w:r>
    </w:p>
    <w:p w:rsidR="00783780" w:rsidRDefault="00783780" w:rsidP="00783780">
      <w:pPr>
        <w:pStyle w:val="ListParagraph"/>
        <w:numPr>
          <w:ilvl w:val="0"/>
          <w:numId w:val="16"/>
        </w:numPr>
        <w:spacing w:after="160" w:line="259" w:lineRule="auto"/>
        <w:jc w:val="both"/>
      </w:pPr>
      <w:r>
        <w:t>Women who are hit by their boyfriends are responsible for it to happen because they are meant for it 4.1</w:t>
      </w:r>
    </w:p>
    <w:p w:rsidR="00783780" w:rsidRDefault="00783780" w:rsidP="00783780">
      <w:pPr>
        <w:pStyle w:val="ListParagraph"/>
        <w:numPr>
          <w:ilvl w:val="0"/>
          <w:numId w:val="16"/>
        </w:numPr>
        <w:spacing w:after="160" w:line="259" w:lineRule="auto"/>
        <w:jc w:val="both"/>
      </w:pPr>
      <w:r>
        <w:t xml:space="preserve">People who </w:t>
      </w:r>
      <w:r w:rsidRPr="0024373A">
        <w:t>are important to me think that it would do some women good to get hot by their boyfriends/husbands. 5.1</w:t>
      </w:r>
    </w:p>
    <w:p w:rsidR="00783780" w:rsidRDefault="00783780" w:rsidP="00783780">
      <w:pPr>
        <w:pStyle w:val="ListParagraph"/>
        <w:numPr>
          <w:ilvl w:val="0"/>
          <w:numId w:val="16"/>
        </w:numPr>
        <w:spacing w:after="160" w:line="259" w:lineRule="auto"/>
        <w:jc w:val="both"/>
      </w:pPr>
      <w:r w:rsidRPr="0024373A">
        <w:t>I would talk to a woman to get her to find help from a local domestic violence shelter. 6.2</w:t>
      </w:r>
      <w:r>
        <w:t xml:space="preserve"> </w:t>
      </w:r>
    </w:p>
    <w:p w:rsidR="004F2A36" w:rsidRPr="000E2B65" w:rsidRDefault="000C0E6F" w:rsidP="000E2B65">
      <w:pPr>
        <w:pStyle w:val="ListParagraph"/>
        <w:numPr>
          <w:ilvl w:val="0"/>
          <w:numId w:val="16"/>
        </w:numPr>
        <w:spacing w:after="160" w:line="259" w:lineRule="auto"/>
        <w:jc w:val="both"/>
      </w:pPr>
      <w:r w:rsidRPr="000E2B65">
        <w:rPr>
          <w:color w:val="000000" w:themeColor="text1"/>
        </w:rPr>
        <w:br w:type="page"/>
      </w:r>
    </w:p>
    <w:sdt>
      <w:sdtPr>
        <w:rPr>
          <w:b w:val="0"/>
          <w:bCs w:val="0"/>
          <w:kern w:val="0"/>
        </w:rPr>
        <w:id w:val="-1826895820"/>
        <w:docPartObj>
          <w:docPartGallery w:val="Bibliographies"/>
          <w:docPartUnique/>
        </w:docPartObj>
      </w:sdtPr>
      <w:sdtEndPr>
        <w:rPr>
          <w:kern w:val="24"/>
        </w:rPr>
      </w:sdtEndPr>
      <w:sdtContent>
        <w:p w:rsidR="009D1AE9" w:rsidRDefault="000C0E6F">
          <w:pPr>
            <w:pStyle w:val="Heading1"/>
          </w:pPr>
          <w:r>
            <w:t>References</w:t>
          </w:r>
        </w:p>
        <w:sdt>
          <w:sdtPr>
            <w:rPr>
              <w:kern w:val="0"/>
            </w:rPr>
            <w:id w:val="-573587230"/>
            <w:bibliography/>
          </w:sdtPr>
          <w:sdtEndPr>
            <w:rPr>
              <w:kern w:val="24"/>
            </w:rPr>
          </w:sdtEndPr>
          <w:sdtContent>
            <w:p w:rsidR="00A041A8" w:rsidRPr="00A041A8" w:rsidRDefault="000C0E6F" w:rsidP="00A041A8">
              <w:pPr>
                <w:pStyle w:val="Bibliography"/>
              </w:pPr>
              <w:r>
                <w:fldChar w:fldCharType="begin"/>
              </w:r>
              <w:r w:rsidR="00496EFA">
                <w:instrText xml:space="preserve"> ADDIN ZOTERO_BIBL {"custom":[]} CSL_BIBLIOGRAPHY </w:instrText>
              </w:r>
              <w:r>
                <w:fldChar w:fldCharType="separate"/>
              </w:r>
              <w:r w:rsidRPr="00A041A8">
                <w:t xml:space="preserve">Bhopal, R. S. (2016). </w:t>
              </w:r>
              <w:r w:rsidRPr="00A041A8">
                <w:rPr>
                  <w:i/>
                  <w:iCs/>
                </w:rPr>
                <w:t>Concepts of epidemiology: integrating the ideas, theories, principles, and methods of epidemiology</w:t>
              </w:r>
              <w:r w:rsidRPr="00A041A8">
                <w:t>. Oxford University Press.</w:t>
              </w:r>
            </w:p>
            <w:p w:rsidR="00A041A8" w:rsidRPr="00A041A8" w:rsidRDefault="000C0E6F" w:rsidP="00A041A8">
              <w:pPr>
                <w:pStyle w:val="Bibliography"/>
              </w:pPr>
              <w:r w:rsidRPr="00A041A8">
                <w:t xml:space="preserve">Browne, S. (2016). Violence against women. </w:t>
              </w:r>
              <w:r w:rsidRPr="00A041A8">
                <w:rPr>
                  <w:i/>
                  <w:iCs/>
                </w:rPr>
                <w:t>The women’s liberation movement in Scotland</w:t>
              </w:r>
              <w:r w:rsidRPr="00A041A8">
                <w:t>. Manchester University Press.</w:t>
              </w:r>
            </w:p>
            <w:p w:rsidR="00A041A8" w:rsidRPr="00A041A8" w:rsidRDefault="000C0E6F" w:rsidP="00A041A8">
              <w:pPr>
                <w:pStyle w:val="Bibliography"/>
              </w:pPr>
              <w:r w:rsidRPr="00A041A8">
                <w:t xml:space="preserve">Costello, E. J., &amp; Angold, A. (2016). Developmental epidemiology. </w:t>
              </w:r>
              <w:r w:rsidRPr="00A041A8">
                <w:rPr>
                  <w:i/>
                  <w:iCs/>
                </w:rPr>
                <w:t>Developmental Psychopathology</w:t>
              </w:r>
              <w:r w:rsidRPr="00A041A8">
                <w:t>, 1–35.</w:t>
              </w:r>
            </w:p>
            <w:p w:rsidR="00A041A8" w:rsidRPr="00A041A8" w:rsidRDefault="000C0E6F" w:rsidP="00A041A8">
              <w:pPr>
                <w:pStyle w:val="Bibliography"/>
              </w:pPr>
              <w:r w:rsidRPr="00A041A8">
                <w:t xml:space="preserve">Oakes, J. M., &amp; Kaufman, J. S. (2017). </w:t>
              </w:r>
              <w:r w:rsidRPr="00A041A8">
                <w:rPr>
                  <w:i/>
                  <w:iCs/>
                </w:rPr>
                <w:t>Methods in social epidemiology</w:t>
              </w:r>
              <w:r w:rsidRPr="00A041A8">
                <w:t>. John Wiley &amp; Sons.</w:t>
              </w:r>
            </w:p>
            <w:p w:rsidR="009D1AE9" w:rsidRDefault="000C0E6F" w:rsidP="00505D80">
              <w:pPr>
                <w:pStyle w:val="Bibliography"/>
              </w:pPr>
              <w:r>
                <w:fldChar w:fldCharType="end"/>
              </w:r>
            </w:p>
          </w:sdtContent>
        </w:sdt>
      </w:sdtContent>
    </w:sdt>
    <w:p w:rsidR="009D1AE9" w:rsidRPr="0027447E" w:rsidRDefault="009D1AE9" w:rsidP="00F303AB">
      <w:pPr>
        <w:rPr>
          <w:color w:val="FF0000"/>
        </w:rPr>
      </w:pPr>
    </w:p>
    <w:p w:rsidR="009803A6" w:rsidRPr="0027447E" w:rsidRDefault="009803A6" w:rsidP="004B099C">
      <w:pPr>
        <w:rPr>
          <w:color w:val="FF0000"/>
        </w:rPr>
      </w:pPr>
    </w:p>
    <w:p w:rsidR="00BB5D44" w:rsidRPr="0027447E" w:rsidRDefault="000C0E6F" w:rsidP="004B099C">
      <w:pPr>
        <w:rPr>
          <w:color w:val="FF0000"/>
        </w:rPr>
      </w:pPr>
      <w:r w:rsidRPr="0027447E">
        <w:rPr>
          <w:color w:val="FF0000"/>
        </w:rPr>
        <w:tab/>
      </w:r>
    </w:p>
    <w:p w:rsidR="00BB5D44" w:rsidRPr="0027447E" w:rsidRDefault="000C0E6F" w:rsidP="004B099C">
      <w:pPr>
        <w:rPr>
          <w:color w:val="FF0000"/>
        </w:rPr>
      </w:pPr>
      <w:r w:rsidRPr="0027447E">
        <w:rPr>
          <w:color w:val="FF0000"/>
        </w:rPr>
        <w:tab/>
      </w:r>
    </w:p>
    <w:p w:rsidR="00C63999" w:rsidRPr="0027447E" w:rsidRDefault="00C63999" w:rsidP="004B099C">
      <w:pPr>
        <w:rPr>
          <w:color w:val="FF0000"/>
        </w:rPr>
      </w:pPr>
    </w:p>
    <w:sectPr w:rsidR="00C63999" w:rsidRPr="0027447E"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5C" w:rsidRDefault="0013455C">
      <w:pPr>
        <w:spacing w:line="240" w:lineRule="auto"/>
      </w:pPr>
      <w:r>
        <w:separator/>
      </w:r>
    </w:p>
  </w:endnote>
  <w:endnote w:type="continuationSeparator" w:id="0">
    <w:p w:rsidR="0013455C" w:rsidRDefault="00134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5C" w:rsidRDefault="0013455C">
      <w:pPr>
        <w:spacing w:line="240" w:lineRule="auto"/>
      </w:pPr>
      <w:r>
        <w:separator/>
      </w:r>
    </w:p>
  </w:footnote>
  <w:footnote w:type="continuationSeparator" w:id="0">
    <w:p w:rsidR="0013455C" w:rsidRDefault="001345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C0E6F" w:rsidP="004B099C">
    <w:pPr>
      <w:pStyle w:val="Header"/>
    </w:pPr>
    <w:r>
      <w:t>EPIDEMIOLOGY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8378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C0E6F" w:rsidP="004B099C">
    <w:pPr>
      <w:pStyle w:val="Header"/>
      <w:rPr>
        <w:rStyle w:val="Strong"/>
      </w:rPr>
    </w:pPr>
    <w:r>
      <w:t>Running head:</w:t>
    </w:r>
    <w:r w:rsidR="00006E7C">
      <w:rPr>
        <w:rStyle w:val="Strong"/>
      </w:rPr>
      <w:t xml:space="preserve"> EPIDEMIOLOGY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78378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27551AF"/>
    <w:multiLevelType w:val="hybridMultilevel"/>
    <w:tmpl w:val="4FD4CF24"/>
    <w:lvl w:ilvl="0" w:tplc="C112426E">
      <w:start w:val="1"/>
      <w:numFmt w:val="upperLetter"/>
      <w:lvlText w:val="%1."/>
      <w:lvlJc w:val="left"/>
      <w:pPr>
        <w:ind w:left="720" w:hanging="360"/>
      </w:pPr>
      <w:rPr>
        <w:rFonts w:hint="default"/>
      </w:rPr>
    </w:lvl>
    <w:lvl w:ilvl="1" w:tplc="0486F0E4" w:tentative="1">
      <w:start w:val="1"/>
      <w:numFmt w:val="lowerLetter"/>
      <w:lvlText w:val="%2."/>
      <w:lvlJc w:val="left"/>
      <w:pPr>
        <w:ind w:left="1440" w:hanging="360"/>
      </w:pPr>
    </w:lvl>
    <w:lvl w:ilvl="2" w:tplc="10B448B8" w:tentative="1">
      <w:start w:val="1"/>
      <w:numFmt w:val="lowerRoman"/>
      <w:lvlText w:val="%3."/>
      <w:lvlJc w:val="right"/>
      <w:pPr>
        <w:ind w:left="2160" w:hanging="180"/>
      </w:pPr>
    </w:lvl>
    <w:lvl w:ilvl="3" w:tplc="2C94878C" w:tentative="1">
      <w:start w:val="1"/>
      <w:numFmt w:val="decimal"/>
      <w:lvlText w:val="%4."/>
      <w:lvlJc w:val="left"/>
      <w:pPr>
        <w:ind w:left="2880" w:hanging="360"/>
      </w:pPr>
    </w:lvl>
    <w:lvl w:ilvl="4" w:tplc="7B18ACCC" w:tentative="1">
      <w:start w:val="1"/>
      <w:numFmt w:val="lowerLetter"/>
      <w:lvlText w:val="%5."/>
      <w:lvlJc w:val="left"/>
      <w:pPr>
        <w:ind w:left="3600" w:hanging="360"/>
      </w:pPr>
    </w:lvl>
    <w:lvl w:ilvl="5" w:tplc="9D6CA3BC" w:tentative="1">
      <w:start w:val="1"/>
      <w:numFmt w:val="lowerRoman"/>
      <w:lvlText w:val="%6."/>
      <w:lvlJc w:val="right"/>
      <w:pPr>
        <w:ind w:left="4320" w:hanging="180"/>
      </w:pPr>
    </w:lvl>
    <w:lvl w:ilvl="6" w:tplc="0480EDBC" w:tentative="1">
      <w:start w:val="1"/>
      <w:numFmt w:val="decimal"/>
      <w:lvlText w:val="%7."/>
      <w:lvlJc w:val="left"/>
      <w:pPr>
        <w:ind w:left="5040" w:hanging="360"/>
      </w:pPr>
    </w:lvl>
    <w:lvl w:ilvl="7" w:tplc="E264BDDC" w:tentative="1">
      <w:start w:val="1"/>
      <w:numFmt w:val="lowerLetter"/>
      <w:lvlText w:val="%8."/>
      <w:lvlJc w:val="left"/>
      <w:pPr>
        <w:ind w:left="5760" w:hanging="360"/>
      </w:pPr>
    </w:lvl>
    <w:lvl w:ilvl="8" w:tplc="2236C9E8"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6E7C"/>
    <w:rsid w:val="00025E3D"/>
    <w:rsid w:val="00032E23"/>
    <w:rsid w:val="000405C1"/>
    <w:rsid w:val="00046ABA"/>
    <w:rsid w:val="00047DBE"/>
    <w:rsid w:val="000639F2"/>
    <w:rsid w:val="00076E9D"/>
    <w:rsid w:val="00080E0B"/>
    <w:rsid w:val="000A142A"/>
    <w:rsid w:val="000A33C3"/>
    <w:rsid w:val="000B2EC8"/>
    <w:rsid w:val="000C0E6F"/>
    <w:rsid w:val="000C3D59"/>
    <w:rsid w:val="000C526B"/>
    <w:rsid w:val="000D2BB9"/>
    <w:rsid w:val="000D3C58"/>
    <w:rsid w:val="000D3F41"/>
    <w:rsid w:val="000E2B65"/>
    <w:rsid w:val="000E5669"/>
    <w:rsid w:val="000E6D4E"/>
    <w:rsid w:val="000F57CD"/>
    <w:rsid w:val="001038E1"/>
    <w:rsid w:val="0011614D"/>
    <w:rsid w:val="00116B6C"/>
    <w:rsid w:val="0013455C"/>
    <w:rsid w:val="001521DE"/>
    <w:rsid w:val="001623D4"/>
    <w:rsid w:val="00183F9B"/>
    <w:rsid w:val="0019183F"/>
    <w:rsid w:val="00192A2C"/>
    <w:rsid w:val="001B69C1"/>
    <w:rsid w:val="001C2433"/>
    <w:rsid w:val="001C4882"/>
    <w:rsid w:val="001C4AE3"/>
    <w:rsid w:val="001D092F"/>
    <w:rsid w:val="001D70F7"/>
    <w:rsid w:val="001E1E2C"/>
    <w:rsid w:val="00206065"/>
    <w:rsid w:val="002115FA"/>
    <w:rsid w:val="00223E75"/>
    <w:rsid w:val="0023101D"/>
    <w:rsid w:val="00242153"/>
    <w:rsid w:val="0024373A"/>
    <w:rsid w:val="0025057F"/>
    <w:rsid w:val="00251FB7"/>
    <w:rsid w:val="002531DF"/>
    <w:rsid w:val="00256052"/>
    <w:rsid w:val="002634F7"/>
    <w:rsid w:val="0027447E"/>
    <w:rsid w:val="00274C9B"/>
    <w:rsid w:val="00274D42"/>
    <w:rsid w:val="00274D97"/>
    <w:rsid w:val="00274F1C"/>
    <w:rsid w:val="00282336"/>
    <w:rsid w:val="00295BF4"/>
    <w:rsid w:val="00297740"/>
    <w:rsid w:val="002B626A"/>
    <w:rsid w:val="002B681C"/>
    <w:rsid w:val="00311D04"/>
    <w:rsid w:val="00314011"/>
    <w:rsid w:val="0032205C"/>
    <w:rsid w:val="003235A2"/>
    <w:rsid w:val="00337662"/>
    <w:rsid w:val="003402B9"/>
    <w:rsid w:val="00354116"/>
    <w:rsid w:val="00355DCA"/>
    <w:rsid w:val="00360BE8"/>
    <w:rsid w:val="0036446E"/>
    <w:rsid w:val="00365249"/>
    <w:rsid w:val="00390A18"/>
    <w:rsid w:val="003B6079"/>
    <w:rsid w:val="003D64D0"/>
    <w:rsid w:val="003E54BA"/>
    <w:rsid w:val="003E65E0"/>
    <w:rsid w:val="004006CA"/>
    <w:rsid w:val="00431022"/>
    <w:rsid w:val="00440D3E"/>
    <w:rsid w:val="004629EC"/>
    <w:rsid w:val="004672B9"/>
    <w:rsid w:val="00496EFA"/>
    <w:rsid w:val="004A7A85"/>
    <w:rsid w:val="004B099C"/>
    <w:rsid w:val="004B5AB0"/>
    <w:rsid w:val="004F2A36"/>
    <w:rsid w:val="004F3FE9"/>
    <w:rsid w:val="004F42A7"/>
    <w:rsid w:val="00505D80"/>
    <w:rsid w:val="00505D81"/>
    <w:rsid w:val="00521D5D"/>
    <w:rsid w:val="00550869"/>
    <w:rsid w:val="00551A02"/>
    <w:rsid w:val="0055231E"/>
    <w:rsid w:val="005534FA"/>
    <w:rsid w:val="00564BA1"/>
    <w:rsid w:val="005724C3"/>
    <w:rsid w:val="005872A5"/>
    <w:rsid w:val="005C392D"/>
    <w:rsid w:val="005D3A03"/>
    <w:rsid w:val="005E2CEC"/>
    <w:rsid w:val="005F153F"/>
    <w:rsid w:val="005F2467"/>
    <w:rsid w:val="006039C3"/>
    <w:rsid w:val="00612B3E"/>
    <w:rsid w:val="0063327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3780"/>
    <w:rsid w:val="007859BA"/>
    <w:rsid w:val="00787C0A"/>
    <w:rsid w:val="0079215B"/>
    <w:rsid w:val="007A0131"/>
    <w:rsid w:val="007A660B"/>
    <w:rsid w:val="007B3B3C"/>
    <w:rsid w:val="007C0F06"/>
    <w:rsid w:val="007D2872"/>
    <w:rsid w:val="007D3798"/>
    <w:rsid w:val="007E1DFB"/>
    <w:rsid w:val="007F2866"/>
    <w:rsid w:val="007F3F65"/>
    <w:rsid w:val="008002C0"/>
    <w:rsid w:val="00807261"/>
    <w:rsid w:val="00817AF2"/>
    <w:rsid w:val="00842C83"/>
    <w:rsid w:val="008579D8"/>
    <w:rsid w:val="00897A90"/>
    <w:rsid w:val="008A55F2"/>
    <w:rsid w:val="008C5323"/>
    <w:rsid w:val="008D7559"/>
    <w:rsid w:val="00904A66"/>
    <w:rsid w:val="00915F57"/>
    <w:rsid w:val="00920222"/>
    <w:rsid w:val="0093326A"/>
    <w:rsid w:val="0093331A"/>
    <w:rsid w:val="00936F33"/>
    <w:rsid w:val="00956426"/>
    <w:rsid w:val="0096026D"/>
    <w:rsid w:val="00965CAB"/>
    <w:rsid w:val="00975A25"/>
    <w:rsid w:val="00977963"/>
    <w:rsid w:val="0098006A"/>
    <w:rsid w:val="009803A6"/>
    <w:rsid w:val="009A3BE4"/>
    <w:rsid w:val="009A49F7"/>
    <w:rsid w:val="009A5B1C"/>
    <w:rsid w:val="009A6A3B"/>
    <w:rsid w:val="009A7DDF"/>
    <w:rsid w:val="009C2631"/>
    <w:rsid w:val="009C45A3"/>
    <w:rsid w:val="009D1AE9"/>
    <w:rsid w:val="009E3EEA"/>
    <w:rsid w:val="009E487B"/>
    <w:rsid w:val="009E7AB5"/>
    <w:rsid w:val="00A009F4"/>
    <w:rsid w:val="00A041A8"/>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B7BC3"/>
    <w:rsid w:val="00AD33F6"/>
    <w:rsid w:val="00AD7636"/>
    <w:rsid w:val="00AE1DE1"/>
    <w:rsid w:val="00AE4FAB"/>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D76C9"/>
    <w:rsid w:val="00EF7277"/>
    <w:rsid w:val="00F13D49"/>
    <w:rsid w:val="00F303AB"/>
    <w:rsid w:val="00F336CD"/>
    <w:rsid w:val="00F379B7"/>
    <w:rsid w:val="00F40540"/>
    <w:rsid w:val="00F44C98"/>
    <w:rsid w:val="00F525FA"/>
    <w:rsid w:val="00F57BFD"/>
    <w:rsid w:val="00F678F8"/>
    <w:rsid w:val="00F81BAA"/>
    <w:rsid w:val="00F91A29"/>
    <w:rsid w:val="00F91CC0"/>
    <w:rsid w:val="00FA21B7"/>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rning.DESKTOP-LO9KE08\Downloads\memoo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rning.DESKTOP-LO9KE08\Downloads\memoon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latin typeface="Times New Roman" panose="02020603050405020304" pitchFamily="18" charset="0"/>
                <a:cs typeface="Times New Roman" panose="02020603050405020304" pitchFamily="18" charset="0"/>
              </a:rPr>
              <a:t>Figure 1</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Score</c:v>
                </c:pt>
              </c:strCache>
            </c:strRef>
          </c:tx>
          <c:spPr>
            <a:gradFill rotWithShape="1">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7"/>
                <c:pt idx="0">
                  <c:v>A</c:v>
                </c:pt>
                <c:pt idx="1">
                  <c:v>B</c:v>
                </c:pt>
                <c:pt idx="2">
                  <c:v>C</c:v>
                </c:pt>
                <c:pt idx="3">
                  <c:v>D</c:v>
                </c:pt>
                <c:pt idx="4">
                  <c:v>E</c:v>
                </c:pt>
                <c:pt idx="5">
                  <c:v>F</c:v>
                </c:pt>
                <c:pt idx="6">
                  <c:v>G</c:v>
                </c:pt>
              </c:strCache>
            </c:strRef>
          </c:cat>
          <c:val>
            <c:numRef>
              <c:f>Sheet1!$B$2:$B$11</c:f>
              <c:numCache>
                <c:formatCode>General</c:formatCode>
                <c:ptCount val="10"/>
                <c:pt idx="0">
                  <c:v>1.25</c:v>
                </c:pt>
                <c:pt idx="1">
                  <c:v>1.48</c:v>
                </c:pt>
                <c:pt idx="2">
                  <c:v>4.2</c:v>
                </c:pt>
                <c:pt idx="3">
                  <c:v>2.4</c:v>
                </c:pt>
                <c:pt idx="4">
                  <c:v>6.5</c:v>
                </c:pt>
                <c:pt idx="5">
                  <c:v>1.5</c:v>
                </c:pt>
                <c:pt idx="6">
                  <c:v>4.0999999999999996</c:v>
                </c:pt>
              </c:numCache>
            </c:numRef>
          </c:val>
          <c:extLst xmlns:c16r2="http://schemas.microsoft.com/office/drawing/2015/06/chart">
            <c:ext xmlns:c16="http://schemas.microsoft.com/office/drawing/2014/chart" uri="{C3380CC4-5D6E-409C-BE32-E72D297353CC}">
              <c16:uniqueId val="{00000000-2CB6-49FE-BA52-9E7F0104CCA7}"/>
            </c:ext>
          </c:extLst>
        </c:ser>
        <c:dLbls>
          <c:dLblPos val="inEnd"/>
          <c:showLegendKey val="0"/>
          <c:showVal val="1"/>
          <c:showCatName val="0"/>
          <c:showSerName val="0"/>
          <c:showPercent val="0"/>
          <c:showBubbleSize val="0"/>
        </c:dLbls>
        <c:gapWidth val="41"/>
        <c:axId val="-658284208"/>
        <c:axId val="-658279312"/>
      </c:barChart>
      <c:catAx>
        <c:axId val="-6582842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scale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658279312"/>
        <c:crosses val="autoZero"/>
        <c:auto val="1"/>
        <c:lblAlgn val="ctr"/>
        <c:lblOffset val="100"/>
        <c:noMultiLvlLbl val="0"/>
      </c:catAx>
      <c:valAx>
        <c:axId val="-658279312"/>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Count</a:t>
                </a:r>
              </a:p>
              <a:p>
                <a:pPr>
                  <a:defRPr/>
                </a:pP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658284208"/>
        <c:crosses val="autoZero"/>
        <c:crossBetween val="between"/>
      </c:valAx>
      <c:spPr>
        <a:noFill/>
        <a:ln>
          <a:noFill/>
        </a:ln>
        <a:effectLst/>
      </c:spPr>
    </c:plotArea>
    <c:plotVisOnly val="1"/>
    <c:dispBlanksAs val="gap"/>
    <c:showDLblsOverMax val="0"/>
  </c:chart>
  <c:spPr>
    <a:gradFill rotWithShape="1">
      <a:gsLst>
        <a:gs pos="0">
          <a:schemeClr val="lt1"/>
        </a:gs>
        <a:gs pos="68000">
          <a:schemeClr val="lt1">
            <a:lumMod val="85000"/>
          </a:schemeClr>
        </a:gs>
        <a:gs pos="100000">
          <a:schemeClr val="lt1"/>
        </a:gs>
      </a:gsLst>
      <a:lin ang="5400000" scaled="1"/>
    </a:gra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latin typeface="Times New Roman" panose="02020603050405020304" pitchFamily="18" charset="0"/>
                <a:cs typeface="Times New Roman" panose="02020603050405020304" pitchFamily="18" charset="0"/>
              </a:rPr>
              <a:t>Figure 2</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manualLayout>
          <c:layoutTarget val="inner"/>
          <c:xMode val="edge"/>
          <c:yMode val="edge"/>
          <c:x val="6.5645751001135108E-2"/>
          <c:y val="0.17817117879819022"/>
          <c:w val="0.90332901221767792"/>
          <c:h val="0.68097585170444508"/>
        </c:manualLayout>
      </c:layout>
      <c:barChart>
        <c:barDir val="col"/>
        <c:grouping val="clustered"/>
        <c:varyColors val="0"/>
        <c:ser>
          <c:idx val="0"/>
          <c:order val="0"/>
          <c:tx>
            <c:strRef>
              <c:f>Sheet1!$B$1</c:f>
              <c:strCache>
                <c:ptCount val="1"/>
                <c:pt idx="0">
                  <c:v>Score</c:v>
                </c:pt>
              </c:strCache>
            </c:strRef>
          </c:tx>
          <c:spPr>
            <a:gradFill rotWithShape="1">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7"/>
                <c:pt idx="0">
                  <c:v>A</c:v>
                </c:pt>
                <c:pt idx="1">
                  <c:v>B</c:v>
                </c:pt>
                <c:pt idx="2">
                  <c:v>C</c:v>
                </c:pt>
                <c:pt idx="3">
                  <c:v>D</c:v>
                </c:pt>
                <c:pt idx="4">
                  <c:v>E</c:v>
                </c:pt>
                <c:pt idx="5">
                  <c:v>F</c:v>
                </c:pt>
                <c:pt idx="6">
                  <c:v>G</c:v>
                </c:pt>
              </c:strCache>
            </c:strRef>
          </c:cat>
          <c:val>
            <c:numRef>
              <c:f>Sheet1!$B$2:$B$11</c:f>
              <c:numCache>
                <c:formatCode>General</c:formatCode>
                <c:ptCount val="10"/>
                <c:pt idx="0">
                  <c:v>1.25</c:v>
                </c:pt>
                <c:pt idx="1">
                  <c:v>1.48</c:v>
                </c:pt>
                <c:pt idx="2">
                  <c:v>4.2</c:v>
                </c:pt>
                <c:pt idx="3">
                  <c:v>2.4</c:v>
                </c:pt>
                <c:pt idx="4">
                  <c:v>6.5</c:v>
                </c:pt>
                <c:pt idx="5">
                  <c:v>1.5</c:v>
                </c:pt>
                <c:pt idx="6">
                  <c:v>4.0999999999999996</c:v>
                </c:pt>
              </c:numCache>
            </c:numRef>
          </c:val>
          <c:extLst xmlns:c16r2="http://schemas.microsoft.com/office/drawing/2015/06/chart">
            <c:ext xmlns:c16="http://schemas.microsoft.com/office/drawing/2014/chart" uri="{C3380CC4-5D6E-409C-BE32-E72D297353CC}">
              <c16:uniqueId val="{00000000-4FE7-4261-8EC6-A5B1EA240173}"/>
            </c:ext>
          </c:extLst>
        </c:ser>
        <c:dLbls>
          <c:dLblPos val="inEnd"/>
          <c:showLegendKey val="0"/>
          <c:showVal val="1"/>
          <c:showCatName val="0"/>
          <c:showSerName val="0"/>
          <c:showPercent val="0"/>
          <c:showBubbleSize val="0"/>
        </c:dLbls>
        <c:gapWidth val="41"/>
        <c:axId val="-658285840"/>
        <c:axId val="-658285296"/>
      </c:barChart>
      <c:catAx>
        <c:axId val="-6582858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scale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658285296"/>
        <c:crosses val="autoZero"/>
        <c:auto val="1"/>
        <c:lblAlgn val="ctr"/>
        <c:lblOffset val="100"/>
        <c:noMultiLvlLbl val="0"/>
      </c:catAx>
      <c:valAx>
        <c:axId val="-658285296"/>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Count</a:t>
                </a:r>
              </a:p>
              <a:p>
                <a:pPr>
                  <a:defRPr/>
                </a:pP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658285840"/>
        <c:crosses val="autoZero"/>
        <c:crossBetween val="between"/>
      </c:valAx>
      <c:spPr>
        <a:noFill/>
        <a:ln>
          <a:noFill/>
        </a:ln>
        <a:effectLst/>
      </c:spPr>
    </c:plotArea>
    <c:plotVisOnly val="1"/>
    <c:dispBlanksAs val="gap"/>
    <c:showDLblsOverMax val="0"/>
  </c:chart>
  <c:spPr>
    <a:gradFill rotWithShape="1">
      <a:gsLst>
        <a:gs pos="0">
          <a:schemeClr val="lt1"/>
        </a:gs>
        <a:gs pos="68000">
          <a:schemeClr val="lt1">
            <a:lumMod val="85000"/>
          </a:schemeClr>
        </a:gs>
        <a:gs pos="100000">
          <a:schemeClr val="lt1"/>
        </a:gs>
      </a:gsLst>
      <a:lin ang="5400000" scaled="1"/>
    </a:gra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atin typeface="Times New Roman" panose="02020603050405020304" pitchFamily="18" charset="0"/>
                <a:cs typeface="Times New Roman" panose="02020603050405020304" pitchFamily="18" charset="0"/>
              </a:rPr>
              <a:t>Figure</a:t>
            </a:r>
            <a:r>
              <a:rPr lang="en-US" baseline="0">
                <a:latin typeface="Times New Roman" panose="02020603050405020304" pitchFamily="18" charset="0"/>
                <a:cs typeface="Times New Roman" panose="02020603050405020304" pitchFamily="18" charset="0"/>
              </a:rPr>
              <a:t> 3</a:t>
            </a:r>
            <a:endParaRPr lang="en-US">
              <a:latin typeface="Times New Roman" panose="02020603050405020304" pitchFamily="18" charset="0"/>
              <a:cs typeface="Times New Roman" panose="02020603050405020304" pitchFamily="18" charset="0"/>
            </a:endParaRPr>
          </a:p>
        </c:rich>
      </c:tx>
      <c:layout>
        <c:manualLayout>
          <c:xMode val="edge"/>
          <c:yMode val="edge"/>
          <c:x val="0.3767970204841713"/>
          <c:y val="2.35988200589970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Score</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Pt>
            <c:idx val="11"/>
            <c:bubble3D val="0"/>
            <c:spPr>
              <a:solidFill>
                <a:schemeClr val="accent6">
                  <a:lumMod val="60000"/>
                </a:schemeClr>
              </a:solidFill>
              <a:ln>
                <a:noFill/>
              </a:ln>
              <a:effectLst>
                <a:outerShdw blurRad="2540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Sheet1!$A$2:$A$15</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N</c:v>
                </c:pt>
              </c:strCache>
            </c:strRef>
          </c:cat>
          <c:val>
            <c:numRef>
              <c:f>Sheet1!$B$2:$B$15</c:f>
              <c:numCache>
                <c:formatCode>General</c:formatCode>
                <c:ptCount val="14"/>
                <c:pt idx="0">
                  <c:v>1.25</c:v>
                </c:pt>
                <c:pt idx="1">
                  <c:v>1.48</c:v>
                </c:pt>
                <c:pt idx="2">
                  <c:v>4.2</c:v>
                </c:pt>
                <c:pt idx="3">
                  <c:v>2.4</c:v>
                </c:pt>
                <c:pt idx="4">
                  <c:v>6.5</c:v>
                </c:pt>
                <c:pt idx="5">
                  <c:v>1.5</c:v>
                </c:pt>
                <c:pt idx="6">
                  <c:v>4.0999999999999996</c:v>
                </c:pt>
                <c:pt idx="7">
                  <c:v>5.0999999999999996</c:v>
                </c:pt>
                <c:pt idx="8">
                  <c:v>6.2</c:v>
                </c:pt>
                <c:pt idx="9">
                  <c:v>1.5</c:v>
                </c:pt>
                <c:pt idx="10">
                  <c:v>5.0999999999999996</c:v>
                </c:pt>
                <c:pt idx="11">
                  <c:v>6.2</c:v>
                </c:pt>
                <c:pt idx="12">
                  <c:v>4.0999999999999996</c:v>
                </c:pt>
                <c:pt idx="13">
                  <c:v>1.9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rotWithShape="1">
        <a:gsLst>
          <a:gs pos="0">
            <a:schemeClr val="lt1"/>
          </a:gs>
          <a:gs pos="68000">
            <a:schemeClr val="lt1">
              <a:lumMod val="85000"/>
            </a:schemeClr>
          </a:gs>
          <a:gs pos="100000">
            <a:schemeClr val="lt1"/>
          </a:gs>
        </a:gsLst>
        <a:lin ang="5400000" scaled="1"/>
      </a:gradFill>
      <a:ln w="9525">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rotWithShape="1">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rotWithShape="1">
        <a:gsLst>
          <a:gs pos="0">
            <a:schemeClr val="lt1"/>
          </a:gs>
          <a:gs pos="68000">
            <a:schemeClr val="lt1">
              <a:lumMod val="85000"/>
            </a:schemeClr>
          </a:gs>
          <a:gs pos="100000">
            <a:schemeClr val="lt1"/>
          </a:gs>
        </a:gsLst>
        <a:lin ang="5400000" scaled="1"/>
      </a:gradFill>
      <a:ln w="9525">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rotWithShape="1">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rotWithShape="1">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46DA0A2-58AB-4085-A5A7-50CDCB07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3</cp:revision>
  <dcterms:created xsi:type="dcterms:W3CDTF">2019-12-17T08:50:00Z</dcterms:created>
  <dcterms:modified xsi:type="dcterms:W3CDTF">2019-12-17T09:04:00Z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id="enNdTMit"/&gt;&lt;style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