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C3" w:rsidRDefault="00C750C3" w:rsidP="00B823AA">
      <w:pPr>
        <w:pStyle w:val="Title2"/>
        <w:rPr>
          <w:rFonts w:asciiTheme="majorHAnsi" w:eastAsiaTheme="majorEastAsia" w:hAnsiTheme="majorHAnsi" w:cstheme="majorBidi"/>
        </w:rPr>
      </w:pPr>
    </w:p>
    <w:p w:rsidR="00C750C3" w:rsidRDefault="00C750C3" w:rsidP="00B823AA">
      <w:pPr>
        <w:pStyle w:val="Title2"/>
        <w:rPr>
          <w:rFonts w:asciiTheme="majorHAnsi" w:eastAsiaTheme="majorEastAsia" w:hAnsiTheme="majorHAnsi" w:cstheme="majorBidi"/>
        </w:rPr>
      </w:pPr>
    </w:p>
    <w:p w:rsidR="00C750C3" w:rsidRDefault="00C750C3" w:rsidP="00B823AA">
      <w:pPr>
        <w:pStyle w:val="Title2"/>
        <w:rPr>
          <w:rFonts w:asciiTheme="majorHAnsi" w:eastAsiaTheme="majorEastAsia" w:hAnsiTheme="majorHAnsi" w:cstheme="majorBidi"/>
        </w:rPr>
      </w:pPr>
    </w:p>
    <w:p w:rsidR="00C750C3" w:rsidRDefault="00C750C3" w:rsidP="00B823AA">
      <w:pPr>
        <w:pStyle w:val="Title2"/>
        <w:rPr>
          <w:rFonts w:asciiTheme="majorHAnsi" w:eastAsiaTheme="majorEastAsia" w:hAnsiTheme="majorHAnsi" w:cstheme="majorBidi"/>
        </w:rPr>
      </w:pPr>
    </w:p>
    <w:p w:rsidR="00C750C3" w:rsidRDefault="00C750C3" w:rsidP="00B823AA">
      <w:pPr>
        <w:pStyle w:val="Title2"/>
        <w:rPr>
          <w:rFonts w:asciiTheme="majorHAnsi" w:eastAsiaTheme="majorEastAsia" w:hAnsiTheme="majorHAnsi" w:cstheme="majorBidi"/>
        </w:rPr>
      </w:pPr>
    </w:p>
    <w:p w:rsidR="00C750C3" w:rsidRDefault="00C750C3" w:rsidP="00B823AA">
      <w:pPr>
        <w:pStyle w:val="Title2"/>
        <w:rPr>
          <w:rFonts w:asciiTheme="majorHAnsi" w:eastAsiaTheme="majorEastAsia" w:hAnsiTheme="majorHAnsi" w:cstheme="majorBidi"/>
        </w:rPr>
      </w:pPr>
    </w:p>
    <w:p w:rsidR="00C750C3" w:rsidRDefault="00C750C3" w:rsidP="00B823AA">
      <w:pPr>
        <w:pStyle w:val="Title2"/>
        <w:rPr>
          <w:rFonts w:asciiTheme="majorHAnsi" w:eastAsiaTheme="majorEastAsia" w:hAnsiTheme="majorHAnsi" w:cstheme="majorBidi"/>
        </w:rPr>
      </w:pPr>
      <w:r w:rsidRPr="00C750C3">
        <w:rPr>
          <w:rFonts w:asciiTheme="majorHAnsi" w:eastAsiaTheme="majorEastAsia" w:hAnsiTheme="majorHAnsi" w:cstheme="majorBidi"/>
        </w:rPr>
        <w:t>Law</w:t>
      </w:r>
      <w:r>
        <w:rPr>
          <w:rFonts w:asciiTheme="majorHAnsi" w:eastAsiaTheme="majorEastAsia" w:hAnsiTheme="majorHAnsi" w:cstheme="majorBidi"/>
        </w:rPr>
        <w:t xml:space="preserve"> </w:t>
      </w:r>
    </w:p>
    <w:p w:rsidR="00B823AA" w:rsidRDefault="00D21284" w:rsidP="00B823AA">
      <w:pPr>
        <w:pStyle w:val="Title2"/>
      </w:pPr>
      <w:sdt>
        <w:sdtPr>
          <w:alias w:val="Author Name(s), First M. Last, Omit Titles and Degrees:"/>
          <w:tag w:val="Author Name(s), First M. Last, Omit Titles and Degrees:"/>
          <w:id w:val="-1736158886"/>
          <w:placeholder>
            <w:docPart w:val="6B7BC14876AE445C96B841FF3D9165E6"/>
          </w:placeholder>
          <w:temporary/>
          <w:showingPlcHdr/>
          <w:text/>
        </w:sdtPr>
        <w:sdtContent>
          <w:r w:rsidR="00B823AA">
            <w:t>[Author Name(s), First M. Last, Omit Titles and Degrees]</w:t>
          </w:r>
        </w:sdtContent>
      </w:sdt>
    </w:p>
    <w:p w:rsidR="00E81978" w:rsidRDefault="00D21284"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E81978" w:rsidRDefault="00E81978">
      <w:pPr>
        <w:pStyle w:val="Title"/>
      </w:pPr>
    </w:p>
    <w:p w:rsidR="00E81978" w:rsidRDefault="00E81978" w:rsidP="00B823AA">
      <w:pPr>
        <w:pStyle w:val="Title2"/>
      </w:pPr>
    </w:p>
    <w:p w:rsidR="00C750C3" w:rsidRDefault="00C750C3" w:rsidP="00C750C3"/>
    <w:p w:rsidR="00C750C3" w:rsidRDefault="00C750C3" w:rsidP="00C750C3"/>
    <w:p w:rsidR="00C750C3" w:rsidRDefault="00C750C3" w:rsidP="00C750C3"/>
    <w:p w:rsidR="00C750C3" w:rsidRDefault="00C750C3" w:rsidP="00C750C3"/>
    <w:p w:rsidR="00C750C3" w:rsidRDefault="00C750C3" w:rsidP="00C750C3"/>
    <w:p w:rsidR="00C750C3" w:rsidRDefault="00C750C3" w:rsidP="00C750C3"/>
    <w:p w:rsidR="00C750C3" w:rsidRDefault="00C750C3" w:rsidP="00C750C3"/>
    <w:p w:rsidR="00C750C3" w:rsidRDefault="00C750C3">
      <w:r>
        <w:br w:type="page"/>
      </w:r>
    </w:p>
    <w:p w:rsidR="00E81978" w:rsidRDefault="00C750C3" w:rsidP="00C750C3">
      <w:pPr>
        <w:ind w:firstLine="0"/>
        <w:jc w:val="center"/>
      </w:pPr>
      <w:r>
        <w:lastRenderedPageBreak/>
        <w:t xml:space="preserve">Law </w:t>
      </w:r>
    </w:p>
    <w:p w:rsidR="00C750C3" w:rsidRPr="00C750C3" w:rsidRDefault="00C750C3" w:rsidP="00C750C3">
      <w:pPr>
        <w:ind w:firstLine="0"/>
        <w:jc w:val="center"/>
        <w:rPr>
          <w:b/>
        </w:rPr>
      </w:pPr>
      <w:r>
        <w:rPr>
          <w:b/>
        </w:rPr>
        <w:t>Part A</w:t>
      </w:r>
    </w:p>
    <w:p w:rsidR="00C750C3" w:rsidRDefault="00C750C3" w:rsidP="00C750C3">
      <w:pPr>
        <w:ind w:firstLine="0"/>
        <w:rPr>
          <w:b/>
        </w:rPr>
      </w:pPr>
      <w:r w:rsidRPr="00C750C3">
        <w:rPr>
          <w:b/>
        </w:rPr>
        <w:t>Question Number 1</w:t>
      </w:r>
    </w:p>
    <w:p w:rsidR="00461A82" w:rsidRDefault="00461A82" w:rsidP="00461A82">
      <w:r>
        <w:t>An individual who goes about as a Director of an organization, has a positive obligation under Section 588G of the Corporations Act to keep the organization from exchanging on the off chance that it is wiped out. The job of a Director, while a benefit, additionally conveys extraordinary duty. A Director ought to know about his/her commitments as commanded by the Corporations Act 2001. When an organization is in money related trouble, or is indebted, a Director's consistence or generally with his/her obligations may go under examination. To satisfy this commitment, a Director must be always mindful of the organization's money related position. This includes in excess of a yearly survey of the organization's fiscal summaries.</w:t>
      </w:r>
    </w:p>
    <w:p w:rsidR="00461A82" w:rsidRDefault="00461A82" w:rsidP="00461A82">
      <w:r>
        <w:t>There are not kidding ramifications for a Director who neglects to satisfy his/her obligation to avert ruined exchanging. These results may influence the personality of a Director. A Director may confront common punishments, however remuneration procedures and criminal accusations (if the Director is likewise found to have been unscrupulous). Further, the Director might be precluded from dealing with a company for a timeframe. The Corporations Act gives some statutory guards to Directors, anyway these are probably not going to apply in the event that it is apparent a Director has not kept up current learning of the organization's money related position.</w:t>
      </w:r>
    </w:p>
    <w:p w:rsidR="00C750C3" w:rsidRDefault="00C750C3" w:rsidP="00461A82">
      <w:pPr>
        <w:ind w:firstLine="0"/>
        <w:rPr>
          <w:b/>
        </w:rPr>
      </w:pPr>
      <w:r w:rsidRPr="00C750C3">
        <w:rPr>
          <w:b/>
        </w:rPr>
        <w:t>Question Number 2</w:t>
      </w:r>
    </w:p>
    <w:p w:rsidR="00461A82" w:rsidRDefault="00461A82" w:rsidP="00461A82">
      <w:r>
        <w:t>The safe harbor defense s</w:t>
      </w:r>
      <w:r w:rsidRPr="00461A82">
        <w:t>egment 588G</w:t>
      </w:r>
      <w:r>
        <w:t>A</w:t>
      </w:r>
      <w:r w:rsidRPr="00461A82">
        <w:t xml:space="preserve"> of the Corporations Act requires a Director of an organization to keep the organization from bringing about an obligation if the organization is as of now wiped out at the time the obligation is incurred. Also by acquiring that obligation, or by </w:t>
      </w:r>
      <w:r w:rsidRPr="00461A82">
        <w:lastRenderedPageBreak/>
        <w:t xml:space="preserve">causing a scope of obligations including that obligation, the organization winds up bankrupt, and, at the season of bringing about the obligation, there are sensible justification for suspecting that the organization is as of now wiped out, or would end up ruined by acquiring the obligation. </w:t>
      </w:r>
    </w:p>
    <w:p w:rsidR="00461A82" w:rsidRDefault="00461A82" w:rsidP="00461A82">
      <w:r>
        <w:t xml:space="preserve">In September 2017, alterations to the Corporations Act 2001 presented another area, s588GA to shield chiefs from individual risk for obligations brought about by a wiped out organization on the off chance that they go in a direction that is sensibly prone to prompt a superior result for the organization and its banks, contrasted with the arrangement of an executive or a vendor. Basically, s588GA will enable executives to cause organization obligations amid a 'rebuild/turnaround period', without the danger of being held by and by at risk for those obligations on the off chance that they can't be reimbursed. </w:t>
      </w:r>
    </w:p>
    <w:p w:rsidR="00461A82" w:rsidRPr="00461A82" w:rsidRDefault="00461A82" w:rsidP="00461A82">
      <w:r>
        <w:t>The new 'safe harbor' enactment permits chiefs help from this individual risk and the chance to keep on exchanging the organization under bothered conditions, if they are going in a direction sensibly liable to prompt a superior result. The 'protected harbor' just stretches out to obligations acquired regarding the game-plan or its advancement. The security stops when the strategy quits being probably going to prompt a superior result.</w:t>
      </w:r>
    </w:p>
    <w:p w:rsidR="00C750C3" w:rsidRDefault="00C750C3" w:rsidP="00C750C3">
      <w:pPr>
        <w:ind w:firstLine="0"/>
        <w:rPr>
          <w:b/>
        </w:rPr>
      </w:pPr>
      <w:r w:rsidRPr="00C750C3">
        <w:rPr>
          <w:b/>
        </w:rPr>
        <w:t xml:space="preserve"> Question Number 3</w:t>
      </w:r>
    </w:p>
    <w:p w:rsidR="00461A82" w:rsidRDefault="00461A82" w:rsidP="00461A82">
      <w:r w:rsidRPr="00461A82">
        <w:t xml:space="preserve">The new </w:t>
      </w:r>
      <w:r>
        <w:t xml:space="preserve">safe </w:t>
      </w:r>
      <w:r w:rsidRPr="00461A82">
        <w:t xml:space="preserve">harbor </w:t>
      </w:r>
      <w:r>
        <w:t>act (s588GA)</w:t>
      </w:r>
      <w:r w:rsidRPr="00461A82">
        <w:t xml:space="preserve"> </w:t>
      </w:r>
      <w:r>
        <w:t>safeguards</w:t>
      </w:r>
      <w:r w:rsidRPr="00461A82">
        <w:t xml:space="preserve"> a chief who, when the obligation is brought about, suspects the organization may progress toward becoming or might be wiped out, and begins creating at least one strategies which are sensibly prone to prompt a superior result for the organization than a quick arrangement of overseer or outlet. The protected harbor likewise applies to holding organization obligation for the bankrupt exchanging of a backup, gave that the holding organization finds a way to guarantee that the sheltered harbor is accessible to the executives of the auxiliary.</w:t>
      </w:r>
    </w:p>
    <w:p w:rsidR="00D60A22" w:rsidRDefault="00D60A22" w:rsidP="00D60A22">
      <w:r>
        <w:lastRenderedPageBreak/>
        <w:t xml:space="preserve">The s588GA differs from business judgment rule in a way that closer examination anyway uncovers this new sort of safe harbor must be very unique. The present business judgment rule saves the obligations of good confidence and after that center around the epitome of the obligation of consideration and steadiness in the basic leadership process. Since the proposed new principle tries to offer assurance against ruptures of all center obligations it has fundamentally utilized a lot more extensive wording. This may mean the connections with the obligations themselves will be lost or debilitated. The fundamental basis for a general and predictable barrier for executives </w:t>
      </w:r>
      <w:r w:rsidR="005716C0">
        <w:t>that will apply over</w:t>
      </w:r>
      <w:r>
        <w:t xml:space="preserve">all center obligations is to 'lighten worries that a few sanctions are antagonistically influencing chiefs' ability to participate in mindful hazard taking.' It is contended it will strike a superior harmony between the requirement for authorizations against bothersome conduct and the going for broke. </w:t>
      </w:r>
    </w:p>
    <w:p w:rsidR="00C750C3" w:rsidRDefault="00C750C3" w:rsidP="00C750C3">
      <w:pPr>
        <w:ind w:firstLine="0"/>
        <w:rPr>
          <w:b/>
        </w:rPr>
      </w:pPr>
      <w:r w:rsidRPr="00C750C3">
        <w:rPr>
          <w:b/>
        </w:rPr>
        <w:t>Question Number 4</w:t>
      </w:r>
    </w:p>
    <w:p w:rsidR="00D60A22" w:rsidRDefault="00D60A22" w:rsidP="00C750C3">
      <w:pPr>
        <w:ind w:firstLine="0"/>
      </w:pPr>
      <w:r>
        <w:tab/>
      </w:r>
      <w:r w:rsidR="00A93F8A">
        <w:t xml:space="preserve">Yes, there are certain restrictions while considering the operation of the s588GA </w:t>
      </w:r>
      <w:r w:rsidR="00A61417">
        <w:t>defense</w:t>
      </w:r>
      <w:r w:rsidR="00A93F8A">
        <w:t xml:space="preserve"> as following:</w:t>
      </w:r>
    </w:p>
    <w:p w:rsidR="00A93F8A" w:rsidRDefault="00A93F8A" w:rsidP="00A61417">
      <w:pPr>
        <w:pStyle w:val="ListParagraph"/>
        <w:numPr>
          <w:ilvl w:val="0"/>
          <w:numId w:val="16"/>
        </w:numPr>
      </w:pPr>
      <w:r w:rsidRPr="00A93F8A">
        <w:t xml:space="preserve">Books or data not permissible in proof in continuing for or in connection to </w:t>
      </w:r>
      <w:r w:rsidR="00A61417" w:rsidRPr="00A93F8A">
        <w:t>s588G (</w:t>
      </w:r>
      <w:r w:rsidRPr="00A93F8A">
        <w:t xml:space="preserve">2) in which individual looks to depend on safe harbor where: </w:t>
      </w:r>
    </w:p>
    <w:p w:rsidR="00A93F8A" w:rsidRDefault="00A93F8A" w:rsidP="00A61417">
      <w:pPr>
        <w:pStyle w:val="ListParagraph"/>
        <w:numPr>
          <w:ilvl w:val="1"/>
          <w:numId w:val="16"/>
        </w:numPr>
      </w:pPr>
      <w:r w:rsidRPr="00A93F8A">
        <w:t xml:space="preserve">Failure to give books or data required to assessment, or where required to hand over to vendor or VA </w:t>
      </w:r>
    </w:p>
    <w:p w:rsidR="00A93F8A" w:rsidRDefault="00A93F8A" w:rsidP="00A61417">
      <w:pPr>
        <w:pStyle w:val="ListParagraph"/>
        <w:numPr>
          <w:ilvl w:val="1"/>
          <w:numId w:val="16"/>
        </w:numPr>
      </w:pPr>
      <w:r w:rsidRPr="00A93F8A">
        <w:t xml:space="preserve">Warrant issued under </w:t>
      </w:r>
      <w:r w:rsidR="00A61417" w:rsidRPr="00A93F8A">
        <w:t>s530C (</w:t>
      </w:r>
      <w:r w:rsidRPr="00A93F8A">
        <w:t xml:space="preserve">2) where court is fulfilled that the individual has disguised, crushed or expelled books of the organization (or is going to do as such) </w:t>
      </w:r>
    </w:p>
    <w:p w:rsidR="00A93F8A" w:rsidRDefault="00A93F8A" w:rsidP="00A61417">
      <w:pPr>
        <w:pStyle w:val="ListParagraph"/>
        <w:numPr>
          <w:ilvl w:val="1"/>
          <w:numId w:val="16"/>
        </w:numPr>
      </w:pPr>
      <w:r w:rsidRPr="00A93F8A">
        <w:t xml:space="preserve">Failure to finish the RATA or to help the outlet or VA </w:t>
      </w:r>
    </w:p>
    <w:p w:rsidR="00A93F8A" w:rsidRDefault="00A93F8A" w:rsidP="00A61417">
      <w:pPr>
        <w:pStyle w:val="ListParagraph"/>
        <w:numPr>
          <w:ilvl w:val="1"/>
          <w:numId w:val="16"/>
        </w:numPr>
      </w:pPr>
      <w:r w:rsidRPr="00A93F8A">
        <w:lastRenderedPageBreak/>
        <w:t>Evidentiary confinements don't make a difference where individual did not whenever have the books or data and no sensible advances cou</w:t>
      </w:r>
      <w:r>
        <w:t xml:space="preserve">ld have been taken to acquiring. </w:t>
      </w:r>
      <w:r w:rsidRPr="00A93F8A">
        <w:t xml:space="preserve"> </w:t>
      </w:r>
    </w:p>
    <w:p w:rsidR="00A93F8A" w:rsidRDefault="00A93F8A" w:rsidP="00A61417">
      <w:pPr>
        <w:pStyle w:val="ListParagraph"/>
        <w:numPr>
          <w:ilvl w:val="1"/>
          <w:numId w:val="16"/>
        </w:numPr>
      </w:pPr>
      <w:r w:rsidRPr="00A93F8A">
        <w:t>Notice of the impact of s588GB must be given-generally evidentiary limitation won</w:t>
      </w:r>
      <w:r>
        <w:t xml:space="preserve">'t have any significant bearing. </w:t>
      </w:r>
    </w:p>
    <w:p w:rsidR="00A93F8A" w:rsidRPr="00D60A22" w:rsidRDefault="00A93F8A" w:rsidP="00A61417">
      <w:pPr>
        <w:pStyle w:val="ListParagraph"/>
        <w:numPr>
          <w:ilvl w:val="1"/>
          <w:numId w:val="16"/>
        </w:numPr>
      </w:pPr>
      <w:r w:rsidRPr="00A93F8A">
        <w:t xml:space="preserve">Court may arrange that evidentiary limitations don't have any significant bearing where remarkable conditions or in light of </w:t>
      </w:r>
      <w:r>
        <w:t>a legitimate concern for equity.</w:t>
      </w:r>
    </w:p>
    <w:p w:rsidR="00C750C3" w:rsidRDefault="00C750C3" w:rsidP="00C750C3">
      <w:pPr>
        <w:ind w:firstLine="0"/>
        <w:rPr>
          <w:b/>
        </w:rPr>
      </w:pPr>
      <w:r w:rsidRPr="00C750C3">
        <w:rPr>
          <w:b/>
        </w:rPr>
        <w:t xml:space="preserve">Question Number 5 </w:t>
      </w:r>
    </w:p>
    <w:p w:rsidR="00A61417" w:rsidRDefault="00291CC3" w:rsidP="00A61417">
      <w:r>
        <w:t>The insolvency</w:t>
      </w:r>
      <w:r w:rsidR="00A61417">
        <w:t xml:space="preserve"> laws</w:t>
      </w:r>
      <w:r>
        <w:t xml:space="preserve"> in Australia,</w:t>
      </w:r>
      <w:r w:rsidR="00A61417">
        <w:t xml:space="preserve"> as of late</w:t>
      </w:r>
      <w:r>
        <w:t>,</w:t>
      </w:r>
      <w:r w:rsidR="00A61417">
        <w:t xml:space="preserve"> experienced the most thorough survey and change since the mid 1990s. Notwithstanding a few requires a redesign of the Australian bankruptcy routine to supplant it with a Chapter 11 style equal, we made due with a swathe of changes went for, from one perspective, improving efficiencies in the formal indebtedness forms and, then again, advancing a culture of enterprise. This article will concentrate on the last of these changes—the presentation of the sheltered harbor and ipso facto changes. The changes are gone for cultivating a culture of rebuilding in the midst of a bankruptcy routine that forces intense punishments on executives that keep on exchanging an organization while it is indebted. Such is the worry around punishments that usually the case that chiefs will act right on time to delegate a bankruptcy professional to the organization to the detriment of investigating feasible rebuilding alternatives. </w:t>
      </w:r>
    </w:p>
    <w:p w:rsidR="00A61417" w:rsidRDefault="00A61417" w:rsidP="00A61417">
      <w:r>
        <w:t xml:space="preserve">The lawmaking body trusts that a move far from an attention on "defaming and punishing disappointment" will pursue presentation of the new 'safe harbor' arrangements and the stay on the activity of the alleged 'ipso facto' rights in specific conditions. While the law changes apply to Australian organizations and chiefs, they present huge advantages for remote partners who </w:t>
      </w:r>
      <w:r>
        <w:lastRenderedPageBreak/>
        <w:t>may, in a bothered situation, have the capacity to help the organization through the time of money related trouble, or impact a renegotiating or accomplish compensation out at a higher return than generally would have been accessible in liquidation. Seemingly, until now, the extension for such better business results has been altogether limited.</w:t>
      </w:r>
    </w:p>
    <w:p w:rsidR="00291CC3" w:rsidRDefault="00291CC3" w:rsidP="00291CC3">
      <w:r>
        <w:t>It is trusted that the law changes have the expected impact—to build up a culture of rebuilding in Australia so speculators—remote and local—have a chance to get a superior result if an organization is in budgetary trouble. There is a school of believed that there should be a finished redesign of Australia's indebtedness routine to additionally advance the way of life of rebuilding. A botched chance or not, the changes give a fundamental positive development.</w:t>
      </w:r>
    </w:p>
    <w:p w:rsidR="00291CC3" w:rsidRDefault="00291CC3" w:rsidP="00291CC3">
      <w:r>
        <w:t xml:space="preserve">Therefore </w:t>
      </w:r>
      <w:r w:rsidRPr="00291CC3">
        <w:t>this law directs the situation of organizations which are in budgetary pain and are unfit to pay or accommodate the majority of their obligations or different commitments, and matters subordinate to and emerging from monetary misery</w:t>
      </w:r>
      <w:r w:rsidR="00812C0D">
        <w:t xml:space="preserve"> </w:t>
      </w:r>
      <w:r w:rsidR="00812C0D" w:rsidRPr="00812C0D">
        <w:t>(Anderson, 2017)</w:t>
      </w:r>
      <w:r w:rsidRPr="00291CC3">
        <w:t>. The law here is primarily administered by the Corporations Act 2001. Under Australian law, the term indebtedness is normally utilized with reference to organizations, and liquidation is utilize</w:t>
      </w:r>
      <w:r>
        <w:t>d in connection to individuals.</w:t>
      </w:r>
      <w:r w:rsidRPr="00291CC3">
        <w:t xml:space="preserve"> Insolvency law in Australia endeavors to look for a fair harmony between the contending interests of borrowers, leasers and the more extensive network when account holders are unfit to meet their monetary commitments</w:t>
      </w:r>
      <w:r w:rsidR="00812C0D">
        <w:t xml:space="preserve"> (Harris &amp; Hargovan, 2016)</w:t>
      </w:r>
      <w:r w:rsidRPr="00291CC3">
        <w:t>.</w:t>
      </w:r>
    </w:p>
    <w:p w:rsidR="00C750C3" w:rsidRPr="00C750C3" w:rsidRDefault="00C750C3" w:rsidP="00A61417">
      <w:pPr>
        <w:ind w:firstLine="0"/>
        <w:jc w:val="center"/>
        <w:rPr>
          <w:b/>
        </w:rPr>
      </w:pPr>
      <w:r>
        <w:rPr>
          <w:b/>
        </w:rPr>
        <w:t>Part B</w:t>
      </w:r>
    </w:p>
    <w:p w:rsidR="00C750C3" w:rsidRDefault="00C750C3" w:rsidP="00C750C3">
      <w:pPr>
        <w:ind w:firstLine="0"/>
        <w:rPr>
          <w:b/>
        </w:rPr>
      </w:pPr>
      <w:r w:rsidRPr="00C750C3">
        <w:rPr>
          <w:b/>
        </w:rPr>
        <w:t>Question Number 1</w:t>
      </w:r>
    </w:p>
    <w:p w:rsidR="00291CC3" w:rsidRDefault="00291CC3" w:rsidP="00C750C3">
      <w:pPr>
        <w:ind w:firstLine="0"/>
      </w:pPr>
      <w:r>
        <w:tab/>
      </w:r>
      <w:r w:rsidR="00FF787C">
        <w:t>Mr dally confessed that he breached the duties of a Director by borrowing the money ($20 million) of a client for resolving his personal financial issues and for settling a colleagues divorce. He breached all the four main duties of a Director, i.e., care and diligence, good faith, improperly using position and information</w:t>
      </w:r>
      <w:r w:rsidR="00812C0D">
        <w:t xml:space="preserve"> (</w:t>
      </w:r>
      <w:r w:rsidR="00812C0D" w:rsidRPr="00812C0D">
        <w:rPr>
          <w:iCs/>
        </w:rPr>
        <w:t>ABC News</w:t>
      </w:r>
      <w:r w:rsidR="00812C0D">
        <w:t>)</w:t>
      </w:r>
      <w:r w:rsidR="00FF787C">
        <w:t xml:space="preserve">. </w:t>
      </w:r>
    </w:p>
    <w:p w:rsidR="00FF787C" w:rsidRDefault="00FF787C" w:rsidP="00FF787C">
      <w:pPr>
        <w:pStyle w:val="ListParagraph"/>
        <w:numPr>
          <w:ilvl w:val="0"/>
          <w:numId w:val="16"/>
        </w:numPr>
      </w:pPr>
      <w:r>
        <w:lastRenderedPageBreak/>
        <w:t xml:space="preserve">Care and Diligence </w:t>
      </w:r>
    </w:p>
    <w:p w:rsidR="00FF787C" w:rsidRDefault="00FF787C" w:rsidP="00FF787C">
      <w:pPr>
        <w:pStyle w:val="ListParagraph"/>
      </w:pPr>
      <w:r>
        <w:t xml:space="preserve">This obligation requires an executive to act with the level of consideration and determination that a sensible individual may be relied upon to appear in the job (s 180). A fundamentally the same as obligation is likewise forced on executives at precedent-based law. Ongoing court cases have accentuated this obligation in connection to the endorsement of fiscal reports (Centro case) and board endorsement of explanations issued by an organization (James Hardie cases). There can likewise be a rupture of this obligation by making an organization go into unsafe exchanges with no prospect of creating an advantage or where an overseeing executive neglects to illuminate the board regarding matters which unmistakably ought to have been conveyed to the board's consideration. </w:t>
      </w:r>
    </w:p>
    <w:p w:rsidR="00FF787C" w:rsidRDefault="00FF787C" w:rsidP="00FF787C">
      <w:pPr>
        <w:pStyle w:val="ListParagraph"/>
        <w:numPr>
          <w:ilvl w:val="0"/>
          <w:numId w:val="16"/>
        </w:numPr>
      </w:pPr>
      <w:r>
        <w:t xml:space="preserve">Good Faith </w:t>
      </w:r>
    </w:p>
    <w:p w:rsidR="00FF787C" w:rsidRDefault="00FF787C" w:rsidP="00FF787C">
      <w:pPr>
        <w:pStyle w:val="ListParagraph"/>
      </w:pPr>
      <w:r>
        <w:t xml:space="preserve">This obligation requires a chief to act in accordance with some basic honesty to the greatest advantage of the organization and for a legitimate reason (s 181), including to stay away from irreconcilable situations, and to uncover and oversee clashes in the event that they emerge. This is an obligation of devotion and trust, known as a 'trustee obligation' forced by customary law and an obligation required in the Corporations Act 2001. </w:t>
      </w:r>
    </w:p>
    <w:p w:rsidR="00FF787C" w:rsidRDefault="00A774AD" w:rsidP="00FF787C">
      <w:pPr>
        <w:pStyle w:val="ListParagraph"/>
        <w:numPr>
          <w:ilvl w:val="0"/>
          <w:numId w:val="16"/>
        </w:numPr>
      </w:pPr>
      <w:r>
        <w:t xml:space="preserve">Not </w:t>
      </w:r>
      <w:r w:rsidR="00FF787C">
        <w:t xml:space="preserve">Improperly Using Position </w:t>
      </w:r>
    </w:p>
    <w:p w:rsidR="00FF787C" w:rsidRDefault="00FF787C" w:rsidP="00FF787C">
      <w:pPr>
        <w:pStyle w:val="ListParagraph"/>
      </w:pPr>
      <w:r>
        <w:t xml:space="preserve">This obligation expects executives to not inappropriately utilize their situation to pick up leeway for themselves or another person, or to the hindrance to the organization (s 182). </w:t>
      </w:r>
    </w:p>
    <w:p w:rsidR="00FF787C" w:rsidRDefault="00A774AD" w:rsidP="00FF787C">
      <w:pPr>
        <w:pStyle w:val="ListParagraph"/>
        <w:numPr>
          <w:ilvl w:val="0"/>
          <w:numId w:val="16"/>
        </w:numPr>
      </w:pPr>
      <w:r>
        <w:t xml:space="preserve">Not </w:t>
      </w:r>
      <w:r w:rsidR="00FF787C">
        <w:t xml:space="preserve">Improperly Using Information </w:t>
      </w:r>
    </w:p>
    <w:p w:rsidR="00FF787C" w:rsidRPr="00291CC3" w:rsidRDefault="00FF787C" w:rsidP="00FF787C">
      <w:pPr>
        <w:pStyle w:val="ListParagraph"/>
      </w:pPr>
      <w:r>
        <w:lastRenderedPageBreak/>
        <w:t>This obligation expects executives to not inappropriately utilize the data they gain throughout their chief obligations to pick up preference for themselves or another person, or to the impediment to the organization (s 183).</w:t>
      </w:r>
    </w:p>
    <w:p w:rsidR="00C750C3" w:rsidRDefault="00C750C3" w:rsidP="00C750C3">
      <w:pPr>
        <w:ind w:firstLine="0"/>
        <w:rPr>
          <w:b/>
        </w:rPr>
      </w:pPr>
      <w:r w:rsidRPr="00C750C3">
        <w:rPr>
          <w:b/>
        </w:rPr>
        <w:t>Question Number 2</w:t>
      </w:r>
    </w:p>
    <w:p w:rsidR="007A14A3" w:rsidRDefault="00A774AD" w:rsidP="007A14A3">
      <w:pPr>
        <w:ind w:firstLine="0"/>
      </w:pPr>
      <w:r>
        <w:tab/>
        <w:t xml:space="preserve"> The fellow director solved his divorce dispute of a property with ex-wife by using the money from clients account and he breached the same laws by not complying </w:t>
      </w:r>
      <w:r w:rsidR="007A14A3">
        <w:t>with</w:t>
      </w:r>
      <w:r>
        <w:t xml:space="preserve"> the four obligation mentioned about. However, he foremost didn’t oblige to the rule of Good faith along with Mr. Dally</w:t>
      </w:r>
      <w:r w:rsidR="00812C0D">
        <w:t xml:space="preserve"> (</w:t>
      </w:r>
      <w:r w:rsidR="00812C0D" w:rsidRPr="00812C0D">
        <w:rPr>
          <w:iCs/>
        </w:rPr>
        <w:t>Radio National)</w:t>
      </w:r>
      <w:r w:rsidRPr="00812C0D">
        <w:t>.</w:t>
      </w:r>
      <w:r>
        <w:t xml:space="preserve"> </w:t>
      </w:r>
      <w:r w:rsidR="007A14A3">
        <w:t xml:space="preserve">But further other obligation which he didn’t comply to is the duty of insolvent trading, disclosure of financial information and the interests of a director. </w:t>
      </w:r>
    </w:p>
    <w:p w:rsidR="007A14A3" w:rsidRDefault="007A14A3" w:rsidP="007A14A3">
      <w:pPr>
        <w:pStyle w:val="ListParagraph"/>
        <w:numPr>
          <w:ilvl w:val="0"/>
          <w:numId w:val="16"/>
        </w:numPr>
      </w:pPr>
      <w:r>
        <w:t>Insolvent Trading</w:t>
      </w:r>
    </w:p>
    <w:p w:rsidR="007A14A3" w:rsidRDefault="007A14A3" w:rsidP="007A14A3">
      <w:pPr>
        <w:pStyle w:val="ListParagraph"/>
      </w:pPr>
      <w:r>
        <w:t xml:space="preserve">Directors have an obligation to guarantee that an organization does not exchange while ruined or where they suspect it may be wiped out (s 588G). </w:t>
      </w:r>
    </w:p>
    <w:p w:rsidR="007A14A3" w:rsidRDefault="007A14A3" w:rsidP="007A14A3">
      <w:pPr>
        <w:pStyle w:val="ListParagraph"/>
        <w:numPr>
          <w:ilvl w:val="0"/>
          <w:numId w:val="16"/>
        </w:numPr>
      </w:pPr>
      <w:r>
        <w:t xml:space="preserve">Disclosure of Financial Information </w:t>
      </w:r>
    </w:p>
    <w:p w:rsidR="007A14A3" w:rsidRDefault="007A14A3" w:rsidP="007A14A3">
      <w:pPr>
        <w:pStyle w:val="ListParagraph"/>
      </w:pPr>
      <w:r>
        <w:t xml:space="preserve">Directors should take sensible strides to guarantee that an organization goes along with its commitments in the Corporations Act 2001 related to the keeping of money related records and budgetary announcing (s 344). </w:t>
      </w:r>
    </w:p>
    <w:p w:rsidR="007A14A3" w:rsidRDefault="007A14A3" w:rsidP="007A14A3">
      <w:pPr>
        <w:pStyle w:val="ListParagraph"/>
        <w:numPr>
          <w:ilvl w:val="0"/>
          <w:numId w:val="16"/>
        </w:numPr>
      </w:pPr>
      <w:r>
        <w:t>Disclosing chiefs' interests</w:t>
      </w:r>
    </w:p>
    <w:p w:rsidR="00FF787C" w:rsidRDefault="007A14A3" w:rsidP="007A14A3">
      <w:pPr>
        <w:pStyle w:val="ListParagraph"/>
      </w:pPr>
      <w:r>
        <w:t>Directors ought to uncover matters identifying with the issues of the organization in which he/she has a material individual intrigue (s 191), especially with regards to the prerequisite that open organizations get investor endorsement for related gathering exchanges (s 208), and divulgence of executive's interests to the market (s 205G).</w:t>
      </w:r>
    </w:p>
    <w:p w:rsidR="007A14A3" w:rsidRDefault="007A14A3" w:rsidP="00C750C3">
      <w:pPr>
        <w:ind w:firstLine="0"/>
        <w:rPr>
          <w:b/>
        </w:rPr>
      </w:pPr>
    </w:p>
    <w:p w:rsidR="007A14A3" w:rsidRDefault="007A14A3" w:rsidP="00C750C3">
      <w:pPr>
        <w:ind w:firstLine="0"/>
        <w:rPr>
          <w:b/>
        </w:rPr>
      </w:pPr>
    </w:p>
    <w:p w:rsidR="00C750C3" w:rsidRDefault="00C750C3" w:rsidP="00C750C3">
      <w:pPr>
        <w:ind w:firstLine="0"/>
        <w:rPr>
          <w:b/>
        </w:rPr>
      </w:pPr>
      <w:r w:rsidRPr="00C750C3">
        <w:rPr>
          <w:b/>
        </w:rPr>
        <w:lastRenderedPageBreak/>
        <w:t>Question Number 3</w:t>
      </w:r>
    </w:p>
    <w:p w:rsidR="007A14A3" w:rsidRDefault="007A14A3" w:rsidP="007A14A3">
      <w:r>
        <w:t>Various lawful frameworks make arrangement for organizations exchanging while wiped out to be unlawful in specific conditions, and accommodate executives to turn out to be by and by at risk for an organization's obligations in the event that they have acted inappropriately. In most lawful frameworks, the obligation in regard of unlawful exchanges reaches out for a specific timeframe preceding the organization going into liquidation</w:t>
      </w:r>
      <w:r w:rsidR="00812C0D">
        <w:t xml:space="preserve"> (Anderson, 2017)</w:t>
      </w:r>
      <w:r>
        <w:t xml:space="preserve">. A restricted organization winds up wiped out when it can never again pay its bills when due, or its liabilities—including unexpected liabilities, for example, excess installments—exceed the organization's benefits. This is a basic point in the life expectancy of an organization as it means when the executives' duties move from the interests of investors to the premiums of leasers. It additionally implies that the executives should be amazingly cautious while thinking about whether to keep on exchanging, or not. Any executive who realizes that the organization is bankrupt and settles on the choice to proceed to exchange, and in doing as such builds the obligations of the organization can be made at risk for the organization obligations. </w:t>
      </w:r>
    </w:p>
    <w:p w:rsidR="007A14A3" w:rsidRPr="007A14A3" w:rsidRDefault="007A14A3" w:rsidP="007A14A3">
      <w:r>
        <w:t xml:space="preserve">Exchanging while indebted in itself isn't an offense. On the off chance that </w:t>
      </w:r>
      <w:r w:rsidR="00CB06FE">
        <w:t xml:space="preserve">they </w:t>
      </w:r>
      <w:r>
        <w:t xml:space="preserve"> contact proficient guides when the organization ends up ruined and they prompt </w:t>
      </w:r>
      <w:r w:rsidR="00CB06FE">
        <w:t xml:space="preserve">they </w:t>
      </w:r>
      <w:r>
        <w:t xml:space="preserve"> that it is to the greatest advantage of the lenders, the business and its workers to keep on exchanging, this could be an authentic game-plan. This might be where the consultants trust the business is feasible and can make a full recuperation. Ruined exchanging turns into an offense where there is no sensible prospect of sparing the organization and </w:t>
      </w:r>
      <w:r w:rsidR="00812C0D">
        <w:t>they keep</w:t>
      </w:r>
      <w:r>
        <w:t xml:space="preserve"> on exchanging long after it ought to have been evident that there was no chance to get out. In the event that the business fails, the moves </w:t>
      </w:r>
      <w:r w:rsidR="00CB06FE">
        <w:t xml:space="preserve">they </w:t>
      </w:r>
      <w:r>
        <w:t xml:space="preserve"> made while the business was wiped out will be examined and could offer ascent to </w:t>
      </w:r>
      <w:r>
        <w:lastRenderedPageBreak/>
        <w:t>allegations of 'unfair exchanging'. Unjust exchanging is a common offense</w:t>
      </w:r>
      <w:r w:rsidR="00812C0D">
        <w:t xml:space="preserve"> (Marsh &amp; Roberts, 2017)</w:t>
      </w:r>
      <w:r>
        <w:t>.</w:t>
      </w:r>
    </w:p>
    <w:p w:rsidR="00C750C3" w:rsidRDefault="00C750C3" w:rsidP="00C750C3">
      <w:pPr>
        <w:ind w:firstLine="0"/>
        <w:rPr>
          <w:b/>
        </w:rPr>
      </w:pPr>
      <w:r w:rsidRPr="00C750C3">
        <w:rPr>
          <w:b/>
        </w:rPr>
        <w:t>Question Number 4</w:t>
      </w:r>
    </w:p>
    <w:p w:rsidR="00CB06FE" w:rsidRPr="00CB06FE" w:rsidRDefault="00CB06FE" w:rsidP="00CB06FE">
      <w:r>
        <w:t xml:space="preserve">As the executive of an insolvent </w:t>
      </w:r>
      <w:r w:rsidRPr="00CB06FE">
        <w:t xml:space="preserve">organization, </w:t>
      </w:r>
      <w:r>
        <w:t>they</w:t>
      </w:r>
      <w:r w:rsidRPr="00CB06FE">
        <w:t xml:space="preserve"> have certain obligations and duties </w:t>
      </w:r>
      <w:r>
        <w:t>they</w:t>
      </w:r>
      <w:r w:rsidRPr="00CB06FE">
        <w:t xml:space="preserve"> should meet</w:t>
      </w:r>
      <w:r>
        <w:t xml:space="preserve"> them</w:t>
      </w:r>
      <w:r w:rsidRPr="00CB06FE">
        <w:t xml:space="preserve">. On the off chance that </w:t>
      </w:r>
      <w:r>
        <w:t>if</w:t>
      </w:r>
      <w:r w:rsidRPr="00CB06FE">
        <w:t xml:space="preserve"> neglect </w:t>
      </w:r>
      <w:r>
        <w:t xml:space="preserve">occurs </w:t>
      </w:r>
      <w:r w:rsidRPr="00CB06FE">
        <w:t xml:space="preserve">to maintain those obligations, at that point </w:t>
      </w:r>
      <w:r>
        <w:t xml:space="preserve">they </w:t>
      </w:r>
      <w:r w:rsidRPr="00CB06FE">
        <w:t xml:space="preserve">could be blamed for improper exchanging and held by and by subject for organization obligations. Participating in any of the accompanying practices while </w:t>
      </w:r>
      <w:r>
        <w:t xml:space="preserve">they </w:t>
      </w:r>
      <w:r w:rsidRPr="00CB06FE">
        <w:t>are responsible for the undertakings of a wiped out organization wil</w:t>
      </w:r>
      <w:r>
        <w:t>l incredibly expand the dangers, c</w:t>
      </w:r>
      <w:r w:rsidRPr="00CB06FE">
        <w:t>o</w:t>
      </w:r>
      <w:r>
        <w:t xml:space="preserve">ntinuing the </w:t>
      </w:r>
      <w:r w:rsidRPr="00CB06FE">
        <w:t>exchanging wit</w:t>
      </w:r>
      <w:r>
        <w:t>h no expectation of reimbursing the directors</w:t>
      </w:r>
      <w:r w:rsidRPr="00CB06FE">
        <w:t xml:space="preserve"> should not keep on going into new contracts and exchange when </w:t>
      </w:r>
      <w:r>
        <w:t xml:space="preserve">they </w:t>
      </w:r>
      <w:r w:rsidRPr="00CB06FE">
        <w:t xml:space="preserve">realize </w:t>
      </w:r>
      <w:r w:rsidR="00812C0D">
        <w:t>they</w:t>
      </w:r>
      <w:r w:rsidRPr="00CB06FE">
        <w:t xml:space="preserve"> have no sensible prospect of reimbursing </w:t>
      </w:r>
      <w:r>
        <w:t xml:space="preserve">they </w:t>
      </w:r>
      <w:r w:rsidRPr="00CB06FE">
        <w:t>r leasers</w:t>
      </w:r>
      <w:r>
        <w:t xml:space="preserve"> and e</w:t>
      </w:r>
      <w:r w:rsidRPr="00CB06FE">
        <w:t>ndeavoring to reimburse ob</w:t>
      </w:r>
      <w:r>
        <w:t>ligations through false methods</w:t>
      </w:r>
      <w:r w:rsidR="00812C0D">
        <w:t xml:space="preserve"> (</w:t>
      </w:r>
      <w:r w:rsidR="00812C0D" w:rsidRPr="00812C0D">
        <w:t>Keay</w:t>
      </w:r>
      <w:r w:rsidR="00812C0D">
        <w:t xml:space="preserve"> et al., 2019)</w:t>
      </w:r>
      <w:r>
        <w:t>.</w:t>
      </w:r>
    </w:p>
    <w:p w:rsidR="00CB06FE" w:rsidRPr="00CB06FE" w:rsidRDefault="00CB06FE" w:rsidP="00CB06FE">
      <w:r w:rsidRPr="00CB06FE">
        <w:t xml:space="preserve">In the event that </w:t>
      </w:r>
      <w:r>
        <w:t xml:space="preserve">they </w:t>
      </w:r>
      <w:r w:rsidRPr="00CB06FE">
        <w:t xml:space="preserve">attempt to reimburse obligations through unscrupulous exchanges </w:t>
      </w:r>
      <w:r>
        <w:t xml:space="preserve">they </w:t>
      </w:r>
      <w:r w:rsidRPr="00CB06FE">
        <w:t xml:space="preserve"> can't satisfy or utilizing misdirecting data to get credits then </w:t>
      </w:r>
      <w:r>
        <w:t xml:space="preserve">they </w:t>
      </w:r>
      <w:r w:rsidRPr="00CB06FE">
        <w:t xml:space="preserve"> could be sentenced for fake exchanging. In contrast to unjust exchanging, false exchanging is a criminal offense that could prompt a custodial sentence just as close to home risk for organization obligations. </w:t>
      </w:r>
    </w:p>
    <w:p w:rsidR="00CB06FE" w:rsidRPr="00CB06FE" w:rsidRDefault="00CB06FE" w:rsidP="00CB06FE">
      <w:pPr>
        <w:ind w:firstLine="0"/>
      </w:pPr>
      <w:r w:rsidRPr="00CB06FE">
        <w:t>Selling resources f</w:t>
      </w:r>
      <w:r>
        <w:t>or not as much as market esteem. They</w:t>
      </w:r>
      <w:r w:rsidRPr="00CB06FE">
        <w:t xml:space="preserve"> may feel that pitching resources at a scaled down cost to raise reserves rapidly and reimburse </w:t>
      </w:r>
      <w:r>
        <w:t>the</w:t>
      </w:r>
      <w:r w:rsidRPr="00CB06FE">
        <w:t xml:space="preserve"> obligations would be an acknowledged practice. Notwithstanding, it could prompt </w:t>
      </w:r>
      <w:r>
        <w:t xml:space="preserve">they </w:t>
      </w:r>
      <w:r w:rsidRPr="00CB06FE">
        <w:t>lenders getting less of the cash they are owed on liquidation</w:t>
      </w:r>
      <w:r w:rsidR="00812C0D">
        <w:t xml:space="preserve"> (</w:t>
      </w:r>
      <w:r w:rsidR="00812C0D" w:rsidRPr="00812C0D">
        <w:t>Brot</w:t>
      </w:r>
      <w:r w:rsidR="00812C0D">
        <w:t>chie &amp; Morrison, 2017)</w:t>
      </w:r>
      <w:r w:rsidRPr="00CB06FE">
        <w:t xml:space="preserve">. The court can turn around such exchanges and request </w:t>
      </w:r>
      <w:r>
        <w:t>them</w:t>
      </w:r>
      <w:r w:rsidRPr="00CB06FE">
        <w:t xml:space="preserve"> to discount the returns of the deal</w:t>
      </w:r>
      <w:r>
        <w:t xml:space="preserve"> and r</w:t>
      </w:r>
      <w:r w:rsidRPr="00CB06FE">
        <w:t>eimbursing a</w:t>
      </w:r>
      <w:r>
        <w:t xml:space="preserve"> few loan bosses and not others. </w:t>
      </w:r>
      <w:r w:rsidRPr="00CB06FE">
        <w:t xml:space="preserve">Organization executives are obliged to act to the greatest advantage of the lenders all in all. Making installments to certain loan bosses and not others is called appearing'. For </w:t>
      </w:r>
      <w:r w:rsidRPr="00CB06FE">
        <w:lastRenderedPageBreak/>
        <w:t xml:space="preserve">instance, </w:t>
      </w:r>
      <w:r>
        <w:t xml:space="preserve">they </w:t>
      </w:r>
      <w:r w:rsidRPr="00CB06FE">
        <w:t xml:space="preserve">may reimburse ensured advance or pay a provider </w:t>
      </w:r>
      <w:r>
        <w:t xml:space="preserve">they </w:t>
      </w:r>
      <w:r w:rsidRPr="00CB06FE">
        <w:t>know actually. The court can turn around such installments and request the bank to discount the cash.</w:t>
      </w:r>
    </w:p>
    <w:p w:rsidR="00CB06FE" w:rsidRDefault="00CB06FE" w:rsidP="00C750C3">
      <w:pPr>
        <w:ind w:firstLine="0"/>
        <w:rPr>
          <w:b/>
        </w:rPr>
      </w:pPr>
    </w:p>
    <w:p w:rsidR="00C750C3" w:rsidRDefault="00C750C3" w:rsidP="00C750C3">
      <w:pPr>
        <w:ind w:firstLine="0"/>
        <w:rPr>
          <w:b/>
        </w:rPr>
      </w:pPr>
      <w:r w:rsidRPr="00C750C3">
        <w:rPr>
          <w:b/>
        </w:rPr>
        <w:t xml:space="preserve">Question Number 5 </w:t>
      </w:r>
    </w:p>
    <w:p w:rsidR="00CB06FE" w:rsidRDefault="00CB06FE" w:rsidP="00CB06FE">
      <w:r>
        <w:t xml:space="preserve">Another resistance or safe harbor has been acquainted with shield organization executives from being by and by at risk for indebted exchanging, as long as they can meet a few criteria. </w:t>
      </w:r>
    </w:p>
    <w:p w:rsidR="00CB06FE" w:rsidRDefault="00CB06FE" w:rsidP="00CB06FE">
      <w:pPr>
        <w:ind w:firstLine="0"/>
      </w:pPr>
      <w:r>
        <w:t>The thought behind the new law – which produced results in September 2017 – is to advance an increasingly positive business culture and an impetus to urge chiefs to search for approaches to turn the fortunes of the organization around before all expectation is lost and keeping in mind that there is still an incentive to rescue. The noteworthy common punishments for indebted exchanging of up to $200,000 for an individual and the likelihood of being prohibited as an executive for various years – and the disgrace connected to being gotten in charge of an organization exchanging while ruined – have more than debilitated chiefs to finish what has been started</w:t>
      </w:r>
      <w:r w:rsidR="00812C0D">
        <w:t xml:space="preserve"> (Dunn, 2017)</w:t>
      </w:r>
      <w:r>
        <w:t xml:space="preserve">. </w:t>
      </w:r>
    </w:p>
    <w:p w:rsidR="00CB06FE" w:rsidRDefault="00CB06FE" w:rsidP="00CB06FE">
      <w:r>
        <w:t>Those executives would escape early and put the organization in the hands of outlets or managers – at extraordinary budgetary (and enthusiastic) cost to all included, including remarkable leaders and representatives</w:t>
      </w:r>
      <w:r w:rsidR="00812C0D">
        <w:t xml:space="preserve"> (</w:t>
      </w:r>
      <w:r w:rsidR="00812C0D" w:rsidRPr="00812C0D">
        <w:t>Kashyap</w:t>
      </w:r>
      <w:r w:rsidR="00812C0D">
        <w:t xml:space="preserve"> et al., 2019)</w:t>
      </w:r>
      <w:r>
        <w:t>. The substantial punishments would likewise normally dissuade executives from going out on a limb to endeavor to spare the business, just as more extensively, prevent financial specialists and expert chiefs getting to be associated with new companies. Before, the main guard accessible to executives whose organization exchanged while it was wiped out was to demonstrate that, at the time the organization ventured into the red, the chief had motivation to think the organization was dissolvable</w:t>
      </w:r>
      <w:r w:rsidR="00812C0D">
        <w:t xml:space="preserve"> (Archer &amp; Milman, 2017)</w:t>
      </w:r>
      <w:r>
        <w:t xml:space="preserve">. </w:t>
      </w:r>
    </w:p>
    <w:p w:rsidR="00CB06FE" w:rsidRPr="00CB06FE" w:rsidRDefault="00CB06FE" w:rsidP="00CB06FE">
      <w:pPr>
        <w:ind w:firstLine="0"/>
      </w:pPr>
      <w:r>
        <w:lastRenderedPageBreak/>
        <w:t>The new law expects to empower rebuilding and turnaround by giving insurance to chiefs from being by and by obligated for wiped out exchanging if, after the executive speculates the organization might be wiped out, they can go in a direction that is sensibly prone to prompt a superior result for the organization. Also, the obligation brought about should be associated with this game-plan or the standard course of business. The chief should demonstrate that they acted proactively in embraced a rebuild of the organization when they speculate indebtedness, and will along these lines need to keep an unmistakable record of the considerable number of moves they made to endeavor to spare the organization.</w:t>
      </w:r>
    </w:p>
    <w:p w:rsidR="00C750C3" w:rsidRPr="00C750C3" w:rsidRDefault="00C750C3" w:rsidP="00C750C3">
      <w:pPr>
        <w:ind w:firstLine="0"/>
        <w:rPr>
          <w:b/>
        </w:rPr>
      </w:pPr>
    </w:p>
    <w:p w:rsidR="00C750C3" w:rsidRPr="00C750C3" w:rsidRDefault="00C750C3">
      <w:pPr>
        <w:ind w:firstLine="0"/>
        <w:rPr>
          <w:b/>
        </w:rPr>
      </w:pPr>
    </w:p>
    <w:p w:rsidR="00CB06FE" w:rsidRDefault="00CB06FE">
      <w:pPr>
        <w:rPr>
          <w:b/>
        </w:rPr>
      </w:pPr>
      <w:r>
        <w:rPr>
          <w:b/>
        </w:rPr>
        <w:br w:type="page"/>
      </w:r>
    </w:p>
    <w:p w:rsidR="00461A82" w:rsidRDefault="00CB06FE" w:rsidP="00CB06FE">
      <w:pPr>
        <w:ind w:firstLine="0"/>
        <w:jc w:val="center"/>
      </w:pPr>
      <w:r>
        <w:lastRenderedPageBreak/>
        <w:t xml:space="preserve">References </w:t>
      </w:r>
    </w:p>
    <w:p w:rsidR="00CB06FE" w:rsidRDefault="00CB06FE" w:rsidP="00CB06FE">
      <w:pPr>
        <w:ind w:left="720" w:hanging="720"/>
      </w:pPr>
      <w:r w:rsidRPr="00CB06FE">
        <w:t>Anderson, H. (2017). Shelter from the storm: Phoenix activity and the safe harbour. </w:t>
      </w:r>
      <w:r w:rsidRPr="00CB06FE">
        <w:rPr>
          <w:i/>
          <w:iCs/>
        </w:rPr>
        <w:t>Melb. UL Rev.</w:t>
      </w:r>
      <w:r w:rsidRPr="00CB06FE">
        <w:t>, </w:t>
      </w:r>
      <w:r w:rsidRPr="00CB06FE">
        <w:rPr>
          <w:i/>
          <w:iCs/>
        </w:rPr>
        <w:t>41</w:t>
      </w:r>
      <w:r w:rsidRPr="00CB06FE">
        <w:t>, 999.</w:t>
      </w:r>
    </w:p>
    <w:p w:rsidR="00CB06FE" w:rsidRPr="00CB06FE" w:rsidRDefault="00CB06FE" w:rsidP="00CB06FE">
      <w:pPr>
        <w:ind w:left="720" w:hanging="720"/>
      </w:pPr>
      <w:r w:rsidRPr="00CB06FE">
        <w:t>Archer, B., &amp; Milman, D. (2017). </w:t>
      </w:r>
      <w:r w:rsidRPr="00CB06FE">
        <w:rPr>
          <w:i/>
          <w:iCs/>
        </w:rPr>
        <w:t>Director liability in insolvent companies: an analysis of the effectiveness of private and public enforcement mechanisms with special reference to improper trading liability and disqualification</w:t>
      </w:r>
      <w:r w:rsidRPr="00CB06FE">
        <w:t> (Doctoral dissertation, Lancaster University).</w:t>
      </w:r>
    </w:p>
    <w:p w:rsidR="00CB06FE" w:rsidRDefault="00CB06FE" w:rsidP="00CB06FE">
      <w:pPr>
        <w:ind w:left="720" w:hanging="720"/>
      </w:pPr>
      <w:r w:rsidRPr="00CB06FE">
        <w:t>Brotchie, J., &amp; Morrison, D. (2017). Insolvent trading and voluntary administration in Australia: economic winners and losers?. </w:t>
      </w:r>
      <w:r w:rsidRPr="00CB06FE">
        <w:rPr>
          <w:i/>
          <w:iCs/>
        </w:rPr>
        <w:t>Accounting &amp; Finance</w:t>
      </w:r>
      <w:r w:rsidRPr="00CB06FE">
        <w:t>.</w:t>
      </w:r>
    </w:p>
    <w:p w:rsidR="00CB06FE" w:rsidRDefault="00CB06FE" w:rsidP="00CB06FE">
      <w:pPr>
        <w:ind w:left="720" w:hanging="720"/>
      </w:pPr>
      <w:r w:rsidRPr="00CB06FE">
        <w:t>Dunn, J. (2017). Safe harbour. </w:t>
      </w:r>
      <w:r w:rsidRPr="00CB06FE">
        <w:rPr>
          <w:i/>
          <w:iCs/>
        </w:rPr>
        <w:t>Company Director</w:t>
      </w:r>
      <w:r w:rsidRPr="00CB06FE">
        <w:t>, </w:t>
      </w:r>
      <w:r w:rsidRPr="00CB06FE">
        <w:rPr>
          <w:i/>
          <w:iCs/>
        </w:rPr>
        <w:t>33</w:t>
      </w:r>
      <w:r w:rsidRPr="00CB06FE">
        <w:t>(6), 28.</w:t>
      </w:r>
    </w:p>
    <w:p w:rsidR="00CB06FE" w:rsidRDefault="00CB06FE" w:rsidP="00CB06FE">
      <w:pPr>
        <w:ind w:left="720" w:hanging="720"/>
      </w:pPr>
      <w:r w:rsidRPr="00CB06FE">
        <w:t>Harris, J., &amp; Hargovan, A. (2016). Chartered secretary: Productivity Commission safe harbour proposal for insolvent trading. </w:t>
      </w:r>
      <w:r w:rsidRPr="00CB06FE">
        <w:rPr>
          <w:i/>
          <w:iCs/>
        </w:rPr>
        <w:t>Governance Directions</w:t>
      </w:r>
      <w:r w:rsidRPr="00CB06FE">
        <w:t>, </w:t>
      </w:r>
      <w:r w:rsidRPr="00CB06FE">
        <w:rPr>
          <w:i/>
          <w:iCs/>
        </w:rPr>
        <w:t>68</w:t>
      </w:r>
      <w:r w:rsidRPr="00CB06FE">
        <w:t>(1), 9.</w:t>
      </w:r>
    </w:p>
    <w:p w:rsidR="00CB06FE" w:rsidRPr="00CB06FE" w:rsidRDefault="00CB06FE" w:rsidP="00CB06FE">
      <w:pPr>
        <w:ind w:left="720" w:hanging="720"/>
      </w:pPr>
      <w:r w:rsidRPr="00CB06FE">
        <w:rPr>
          <w:i/>
          <w:iCs/>
        </w:rPr>
        <w:t>'It's been brand damaging': Investment fund chief denies claim he used funds to pay for daughter’s wedding</w:t>
      </w:r>
      <w:r w:rsidRPr="00CB06FE">
        <w:t>. (2018). </w:t>
      </w:r>
      <w:r w:rsidRPr="00CB06FE">
        <w:rPr>
          <w:i/>
          <w:iCs/>
        </w:rPr>
        <w:t>ABC News</w:t>
      </w:r>
      <w:r w:rsidRPr="00CB06FE">
        <w:t>. Retrieved 9 May 2019, from https://www.abc.net.au/news/2018-08-24/company-directors-borrow-money-from-clients-as-asic-investigates/10157236</w:t>
      </w:r>
    </w:p>
    <w:p w:rsidR="00CB06FE" w:rsidRDefault="00CB06FE" w:rsidP="00CB06FE">
      <w:pPr>
        <w:ind w:left="720" w:hanging="720"/>
      </w:pPr>
      <w:r w:rsidRPr="00CB06FE">
        <w:t>Kashyap, A. K., Jaswani, U., Bhandari, A., &amp; Dixit, Y. S. (2019). An Introduction to Corporate Insolvency Law and Reforms in Australia. In </w:t>
      </w:r>
      <w:r w:rsidRPr="00CB06FE">
        <w:rPr>
          <w:i/>
          <w:iCs/>
        </w:rPr>
        <w:t>Corporate Insolvency Law and Bankruptcy Reforms in the Global Economy</w:t>
      </w:r>
      <w:r w:rsidRPr="00CB06FE">
        <w:t> (pp. 107-131). IGI Global.</w:t>
      </w:r>
    </w:p>
    <w:p w:rsidR="00CB06FE" w:rsidRDefault="00CB06FE" w:rsidP="00CB06FE">
      <w:pPr>
        <w:ind w:left="720" w:hanging="720"/>
      </w:pPr>
      <w:r w:rsidRPr="00CB06FE">
        <w:t>Keay, A. R., Loughrey, J., McNulty, T., Okanigbuan, J., Francis, A., &amp; Stewart, A. (2019). Business Judgment and Director Accountability: A Study of Case-Law Over Time. </w:t>
      </w:r>
      <w:r w:rsidRPr="00CB06FE">
        <w:rPr>
          <w:i/>
          <w:iCs/>
        </w:rPr>
        <w:t>Available at SSRN 3352479</w:t>
      </w:r>
      <w:r w:rsidRPr="00CB06FE">
        <w:t>.</w:t>
      </w:r>
    </w:p>
    <w:p w:rsidR="00CB06FE" w:rsidRDefault="00CB06FE" w:rsidP="00CB06FE">
      <w:pPr>
        <w:ind w:left="720" w:hanging="720"/>
      </w:pPr>
      <w:r w:rsidRPr="00CB06FE">
        <w:lastRenderedPageBreak/>
        <w:t>Marsh, S., &amp; Roberts, S. (2017). Personal liability for insolvent trading: Company directors find berth in safe harbour. </w:t>
      </w:r>
      <w:r w:rsidRPr="00CB06FE">
        <w:rPr>
          <w:i/>
          <w:iCs/>
        </w:rPr>
        <w:t>Governance Directions</w:t>
      </w:r>
      <w:r w:rsidRPr="00CB06FE">
        <w:t>, </w:t>
      </w:r>
      <w:r w:rsidRPr="00CB06FE">
        <w:rPr>
          <w:i/>
          <w:iCs/>
        </w:rPr>
        <w:t>69</w:t>
      </w:r>
      <w:r w:rsidRPr="00CB06FE">
        <w:t>(10), 611.</w:t>
      </w:r>
    </w:p>
    <w:p w:rsidR="00CB06FE" w:rsidRDefault="00CB06FE" w:rsidP="00CB06FE">
      <w:pPr>
        <w:ind w:left="720" w:hanging="720"/>
      </w:pPr>
      <w:r w:rsidRPr="00CB06FE">
        <w:rPr>
          <w:i/>
          <w:iCs/>
        </w:rPr>
        <w:t>The talented Mr Daly</w:t>
      </w:r>
      <w:r w:rsidRPr="00CB06FE">
        <w:t>. (2019). </w:t>
      </w:r>
      <w:r w:rsidRPr="00CB06FE">
        <w:rPr>
          <w:i/>
          <w:iCs/>
        </w:rPr>
        <w:t>Radio National</w:t>
      </w:r>
      <w:r w:rsidRPr="00CB06FE">
        <w:t xml:space="preserve">. Retrieved 9 May 2019, from </w:t>
      </w:r>
      <w:r w:rsidRPr="00812C0D">
        <w:t>https://www.abc.net.au/radionational/programs/backgroundbriefing/the-talented-mr-daly/10158316</w:t>
      </w:r>
    </w:p>
    <w:p w:rsidR="00CB06FE" w:rsidRPr="00CB06FE" w:rsidRDefault="00CB06FE" w:rsidP="00CB06FE">
      <w:pPr>
        <w:ind w:firstLine="0"/>
      </w:pPr>
    </w:p>
    <w:sectPr w:rsidR="00CB06FE" w:rsidRPr="00CB06FE" w:rsidSect="00AC0D7E">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946" w:rsidRDefault="00810946">
      <w:pPr>
        <w:spacing w:line="240" w:lineRule="auto"/>
      </w:pPr>
      <w:r>
        <w:separator/>
      </w:r>
    </w:p>
    <w:p w:rsidR="00810946" w:rsidRDefault="00810946"/>
  </w:endnote>
  <w:endnote w:type="continuationSeparator" w:id="1">
    <w:p w:rsidR="00810946" w:rsidRDefault="00810946">
      <w:pPr>
        <w:spacing w:line="240" w:lineRule="auto"/>
      </w:pPr>
      <w:r>
        <w:continuationSeparator/>
      </w:r>
    </w:p>
    <w:p w:rsidR="00810946" w:rsidRDefault="008109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946" w:rsidRDefault="00810946">
      <w:pPr>
        <w:spacing w:line="240" w:lineRule="auto"/>
      </w:pPr>
      <w:r>
        <w:separator/>
      </w:r>
    </w:p>
    <w:p w:rsidR="00810946" w:rsidRDefault="00810946"/>
  </w:footnote>
  <w:footnote w:type="continuationSeparator" w:id="1">
    <w:p w:rsidR="00810946" w:rsidRDefault="00810946">
      <w:pPr>
        <w:spacing w:line="240" w:lineRule="auto"/>
      </w:pPr>
      <w:r>
        <w:continuationSeparator/>
      </w:r>
    </w:p>
    <w:p w:rsidR="00810946" w:rsidRDefault="008109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CB06FE">
    <w:pPr>
      <w:pStyle w:val="Header"/>
    </w:pPr>
    <w:r w:rsidRPr="00CB06FE">
      <w:rPr>
        <w:caps/>
      </w:rPr>
      <w:t xml:space="preserve">Law and International Law </w:t>
    </w:r>
    <w:r w:rsidR="005D3A03">
      <w:rPr>
        <w:rStyle w:val="Strong"/>
      </w:rPr>
      <w:ptab w:relativeTo="margin" w:alignment="right" w:leader="none"/>
    </w:r>
    <w:r w:rsidR="00D21284">
      <w:rPr>
        <w:rStyle w:val="Strong"/>
      </w:rPr>
      <w:fldChar w:fldCharType="begin"/>
    </w:r>
    <w:r w:rsidR="005D3A03">
      <w:rPr>
        <w:rStyle w:val="Strong"/>
      </w:rPr>
      <w:instrText xml:space="preserve"> PAGE   \* MERGEFORMAT </w:instrText>
    </w:r>
    <w:r w:rsidR="00D21284">
      <w:rPr>
        <w:rStyle w:val="Strong"/>
      </w:rPr>
      <w:fldChar w:fldCharType="separate"/>
    </w:r>
    <w:r w:rsidR="00812C0D">
      <w:rPr>
        <w:rStyle w:val="Strong"/>
        <w:noProof/>
      </w:rPr>
      <w:t>8</w:t>
    </w:r>
    <w:r w:rsidR="00D21284">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5D3A03">
    <w:pPr>
      <w:pStyle w:val="Header"/>
      <w:rPr>
        <w:rStyle w:val="Strong"/>
      </w:rPr>
    </w:pPr>
    <w:r>
      <w:t xml:space="preserve">Running head: </w:t>
    </w:r>
    <w:r w:rsidR="00CB06FE" w:rsidRPr="00CB06FE">
      <w:t xml:space="preserve">Law and International Law </w:t>
    </w:r>
    <w:r>
      <w:rPr>
        <w:rStyle w:val="Strong"/>
      </w:rPr>
      <w:ptab w:relativeTo="margin" w:alignment="right" w:leader="none"/>
    </w:r>
    <w:r w:rsidR="00D21284">
      <w:rPr>
        <w:rStyle w:val="Strong"/>
      </w:rPr>
      <w:fldChar w:fldCharType="begin"/>
    </w:r>
    <w:r>
      <w:rPr>
        <w:rStyle w:val="Strong"/>
      </w:rPr>
      <w:instrText xml:space="preserve"> PAGE   \* MERGEFORMAT </w:instrText>
    </w:r>
    <w:r w:rsidR="00D21284">
      <w:rPr>
        <w:rStyle w:val="Strong"/>
      </w:rPr>
      <w:fldChar w:fldCharType="separate"/>
    </w:r>
    <w:r w:rsidR="00812C0D">
      <w:rPr>
        <w:rStyle w:val="Strong"/>
        <w:noProof/>
      </w:rPr>
      <w:t>1</w:t>
    </w:r>
    <w:r w:rsidR="00D21284">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F41A24"/>
    <w:multiLevelType w:val="hybridMultilevel"/>
    <w:tmpl w:val="5C6E52A8"/>
    <w:lvl w:ilvl="0" w:tplc="04090001">
      <w:start w:val="1"/>
      <w:numFmt w:val="bullet"/>
      <w:lvlText w:val=""/>
      <w:lvlJc w:val="left"/>
      <w:pPr>
        <w:ind w:left="720" w:hanging="360"/>
      </w:pPr>
      <w:rPr>
        <w:rFonts w:ascii="Symbol" w:hAnsi="Symbol" w:hint="default"/>
      </w:rPr>
    </w:lvl>
    <w:lvl w:ilvl="1" w:tplc="5C48BFE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8194"/>
  </w:hdrShapeDefaults>
  <w:footnotePr>
    <w:pos w:val="beneathText"/>
    <w:footnote w:id="0"/>
    <w:footnote w:id="1"/>
  </w:footnotePr>
  <w:endnotePr>
    <w:endnote w:id="0"/>
    <w:endnote w:id="1"/>
  </w:endnotePr>
  <w:compat>
    <w:useFELayout/>
  </w:compat>
  <w:rsids>
    <w:rsidRoot w:val="005C39B5"/>
    <w:rsid w:val="000A40AE"/>
    <w:rsid w:val="000D3F41"/>
    <w:rsid w:val="00291CC3"/>
    <w:rsid w:val="00355DCA"/>
    <w:rsid w:val="00461A82"/>
    <w:rsid w:val="004724D7"/>
    <w:rsid w:val="00551A02"/>
    <w:rsid w:val="005534FA"/>
    <w:rsid w:val="005716C0"/>
    <w:rsid w:val="005B3A43"/>
    <w:rsid w:val="005C39B5"/>
    <w:rsid w:val="005D3A03"/>
    <w:rsid w:val="0071145D"/>
    <w:rsid w:val="007A14A3"/>
    <w:rsid w:val="008002C0"/>
    <w:rsid w:val="00810946"/>
    <w:rsid w:val="00812C0D"/>
    <w:rsid w:val="008B39E8"/>
    <w:rsid w:val="008C5323"/>
    <w:rsid w:val="008D477A"/>
    <w:rsid w:val="009A6A3B"/>
    <w:rsid w:val="00A61417"/>
    <w:rsid w:val="00A774AD"/>
    <w:rsid w:val="00A93F8A"/>
    <w:rsid w:val="00AC0D7E"/>
    <w:rsid w:val="00B823AA"/>
    <w:rsid w:val="00BA45DB"/>
    <w:rsid w:val="00BF4184"/>
    <w:rsid w:val="00C0601E"/>
    <w:rsid w:val="00C31D30"/>
    <w:rsid w:val="00C750C3"/>
    <w:rsid w:val="00CB06FE"/>
    <w:rsid w:val="00CD6E39"/>
    <w:rsid w:val="00CF6E91"/>
    <w:rsid w:val="00D21284"/>
    <w:rsid w:val="00D60A22"/>
    <w:rsid w:val="00D85B68"/>
    <w:rsid w:val="00E6004D"/>
    <w:rsid w:val="00E81978"/>
    <w:rsid w:val="00EE5314"/>
    <w:rsid w:val="00F379B7"/>
    <w:rsid w:val="00F525FA"/>
    <w:rsid w:val="00FF2002"/>
    <w:rsid w:val="00FF7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B06FE"/>
    <w:rPr>
      <w:color w:val="5F5F5F" w:themeColor="hyperlink"/>
      <w:u w:val="single"/>
    </w:r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9805185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257764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505204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8171730">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1589"/>
    <w:rsid w:val="00035041"/>
    <w:rsid w:val="000F736C"/>
    <w:rsid w:val="002645B7"/>
    <w:rsid w:val="00321589"/>
    <w:rsid w:val="00722BDE"/>
    <w:rsid w:val="00A91B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ECB1-A529-453B-9992-99C31B5B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2019-05-09T12:34:00Z</dcterms:created>
  <dcterms:modified xsi:type="dcterms:W3CDTF">2019-05-09T12:34:00Z</dcterms:modified>
</cp:coreProperties>
</file>