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F63" w:rsidRPr="00B0569E" w:rsidRDefault="00AB4F63" w:rsidP="00B0569E">
      <w:pPr>
        <w:spacing w:after="0" w:line="480" w:lineRule="auto"/>
        <w:jc w:val="center"/>
        <w:rPr>
          <w:rFonts w:ascii="Times New Roman" w:hAnsi="Times New Roman"/>
          <w:sz w:val="24"/>
          <w:szCs w:val="24"/>
        </w:rPr>
      </w:pPr>
    </w:p>
    <w:p w:rsidR="00AB4F63" w:rsidRPr="00B0569E" w:rsidRDefault="00AB4F63" w:rsidP="00B0569E">
      <w:pPr>
        <w:pStyle w:val="Heading1"/>
        <w:shd w:val="clear" w:color="auto" w:fill="FFFFFF"/>
        <w:spacing w:before="0" w:beforeAutospacing="0" w:line="480" w:lineRule="auto"/>
        <w:jc w:val="center"/>
        <w:rPr>
          <w:b w:val="0"/>
          <w:bCs w:val="0"/>
          <w:color w:val="2C2D30"/>
          <w:sz w:val="24"/>
          <w:szCs w:val="24"/>
        </w:rPr>
      </w:pPr>
      <w:bookmarkStart w:id="0" w:name="_GoBack"/>
      <w:r w:rsidRPr="00B0569E">
        <w:rPr>
          <w:b w:val="0"/>
          <w:sz w:val="24"/>
          <w:szCs w:val="24"/>
        </w:rPr>
        <w:t>Ethics and Trust at Work</w:t>
      </w:r>
    </w:p>
    <w:p w:rsidR="00AB4F63" w:rsidRPr="00B0569E" w:rsidRDefault="00AB4F63" w:rsidP="00B0569E">
      <w:pPr>
        <w:spacing w:line="480" w:lineRule="auto"/>
        <w:jc w:val="center"/>
        <w:rPr>
          <w:rFonts w:ascii="Times New Roman" w:hAnsi="Times New Roman"/>
          <w:sz w:val="24"/>
          <w:szCs w:val="24"/>
        </w:rPr>
      </w:pPr>
      <w:r w:rsidRPr="00B0569E">
        <w:rPr>
          <w:rFonts w:ascii="Times New Roman" w:hAnsi="Times New Roman"/>
          <w:sz w:val="24"/>
          <w:szCs w:val="24"/>
        </w:rPr>
        <w:t>Name</w:t>
      </w:r>
    </w:p>
    <w:p w:rsidR="00AB4F63" w:rsidRPr="00B0569E" w:rsidRDefault="00AB4F63" w:rsidP="00B0569E">
      <w:pPr>
        <w:spacing w:line="480" w:lineRule="auto"/>
        <w:jc w:val="center"/>
        <w:rPr>
          <w:rFonts w:ascii="Times New Roman" w:hAnsi="Times New Roman"/>
          <w:sz w:val="24"/>
          <w:szCs w:val="24"/>
        </w:rPr>
      </w:pPr>
      <w:r w:rsidRPr="00B0569E">
        <w:rPr>
          <w:rFonts w:ascii="Times New Roman" w:hAnsi="Times New Roman"/>
          <w:sz w:val="24"/>
          <w:szCs w:val="24"/>
        </w:rPr>
        <w:t>Institution</w:t>
      </w:r>
    </w:p>
    <w:p w:rsidR="00AB4F63" w:rsidRPr="00B0569E" w:rsidRDefault="00AB4F63" w:rsidP="00B0569E">
      <w:pPr>
        <w:spacing w:line="480" w:lineRule="auto"/>
        <w:jc w:val="center"/>
        <w:rPr>
          <w:rFonts w:ascii="Times New Roman" w:hAnsi="Times New Roman"/>
          <w:sz w:val="24"/>
          <w:szCs w:val="24"/>
        </w:rPr>
      </w:pPr>
      <w:r w:rsidRPr="00B0569E">
        <w:rPr>
          <w:rFonts w:ascii="Times New Roman" w:hAnsi="Times New Roman"/>
          <w:sz w:val="24"/>
          <w:szCs w:val="24"/>
        </w:rPr>
        <w:t xml:space="preserve">Date </w:t>
      </w:r>
    </w:p>
    <w:bookmarkEnd w:id="0"/>
    <w:p w:rsidR="00AB4F63" w:rsidRPr="00B0569E" w:rsidRDefault="00AB4F63" w:rsidP="00B0569E">
      <w:pPr>
        <w:spacing w:line="480" w:lineRule="auto"/>
        <w:jc w:val="both"/>
        <w:rPr>
          <w:rFonts w:ascii="Times New Roman" w:hAnsi="Times New Roman"/>
          <w:sz w:val="24"/>
          <w:szCs w:val="24"/>
        </w:rPr>
      </w:pPr>
    </w:p>
    <w:p w:rsidR="00AB4F63" w:rsidRPr="00B0569E" w:rsidRDefault="00AB4F63" w:rsidP="00B0569E">
      <w:pPr>
        <w:spacing w:line="480" w:lineRule="auto"/>
        <w:jc w:val="both"/>
        <w:rPr>
          <w:rFonts w:ascii="Times New Roman" w:hAnsi="Times New Roman"/>
          <w:sz w:val="24"/>
          <w:szCs w:val="24"/>
        </w:rPr>
      </w:pPr>
    </w:p>
    <w:p w:rsidR="00AB4F63" w:rsidRPr="00B0569E" w:rsidRDefault="00AB4F63" w:rsidP="00B0569E">
      <w:pPr>
        <w:spacing w:line="480" w:lineRule="auto"/>
        <w:jc w:val="both"/>
        <w:rPr>
          <w:rFonts w:ascii="Times New Roman" w:hAnsi="Times New Roman"/>
          <w:sz w:val="24"/>
          <w:szCs w:val="24"/>
        </w:rPr>
      </w:pPr>
    </w:p>
    <w:p w:rsidR="00AB4F63" w:rsidRPr="00B0569E" w:rsidRDefault="00AB4F63" w:rsidP="00B0569E">
      <w:pPr>
        <w:spacing w:line="480" w:lineRule="auto"/>
        <w:jc w:val="both"/>
        <w:rPr>
          <w:rFonts w:ascii="Times New Roman" w:hAnsi="Times New Roman"/>
          <w:sz w:val="24"/>
          <w:szCs w:val="24"/>
        </w:rPr>
      </w:pPr>
    </w:p>
    <w:p w:rsidR="00AB4F63" w:rsidRPr="00B0569E" w:rsidRDefault="00AB4F63" w:rsidP="00B0569E">
      <w:pPr>
        <w:spacing w:line="480" w:lineRule="auto"/>
        <w:jc w:val="both"/>
        <w:rPr>
          <w:rFonts w:ascii="Times New Roman" w:hAnsi="Times New Roman"/>
          <w:sz w:val="24"/>
          <w:szCs w:val="24"/>
        </w:rPr>
      </w:pPr>
    </w:p>
    <w:p w:rsidR="00AB4F63" w:rsidRPr="00B0569E" w:rsidRDefault="00AB4F63" w:rsidP="00B0569E">
      <w:pPr>
        <w:spacing w:line="480" w:lineRule="auto"/>
        <w:jc w:val="both"/>
        <w:rPr>
          <w:rFonts w:ascii="Times New Roman" w:hAnsi="Times New Roman"/>
          <w:sz w:val="24"/>
          <w:szCs w:val="24"/>
        </w:rPr>
      </w:pPr>
    </w:p>
    <w:p w:rsidR="00AB4F63" w:rsidRPr="00B0569E" w:rsidRDefault="00AB4F63" w:rsidP="00B0569E">
      <w:pPr>
        <w:spacing w:line="480" w:lineRule="auto"/>
        <w:jc w:val="both"/>
        <w:rPr>
          <w:rFonts w:ascii="Times New Roman" w:hAnsi="Times New Roman"/>
          <w:sz w:val="24"/>
          <w:szCs w:val="24"/>
        </w:rPr>
      </w:pPr>
    </w:p>
    <w:p w:rsidR="00AB4F63" w:rsidRPr="00B0569E" w:rsidRDefault="00AB4F63" w:rsidP="00B0569E">
      <w:pPr>
        <w:spacing w:line="480" w:lineRule="auto"/>
        <w:ind w:firstLine="720"/>
        <w:jc w:val="both"/>
        <w:rPr>
          <w:rFonts w:ascii="Times New Roman" w:hAnsi="Times New Roman"/>
          <w:sz w:val="24"/>
          <w:szCs w:val="24"/>
        </w:rPr>
      </w:pPr>
    </w:p>
    <w:p w:rsidR="00AB4F63" w:rsidRDefault="00AB4F63" w:rsidP="00B0569E">
      <w:pPr>
        <w:pStyle w:val="Heading1"/>
        <w:shd w:val="clear" w:color="auto" w:fill="FFFFFF"/>
        <w:spacing w:before="0" w:beforeAutospacing="0" w:line="480" w:lineRule="auto"/>
        <w:jc w:val="center"/>
        <w:rPr>
          <w:b w:val="0"/>
          <w:sz w:val="24"/>
          <w:szCs w:val="24"/>
        </w:rPr>
      </w:pPr>
    </w:p>
    <w:p w:rsidR="00AB4F63" w:rsidRDefault="00AB4F63" w:rsidP="00B0569E">
      <w:pPr>
        <w:pStyle w:val="Heading1"/>
        <w:shd w:val="clear" w:color="auto" w:fill="FFFFFF"/>
        <w:spacing w:before="0" w:beforeAutospacing="0" w:line="480" w:lineRule="auto"/>
        <w:jc w:val="center"/>
        <w:rPr>
          <w:b w:val="0"/>
          <w:sz w:val="24"/>
          <w:szCs w:val="24"/>
        </w:rPr>
      </w:pPr>
    </w:p>
    <w:p w:rsidR="00AB4F63" w:rsidRDefault="00AB4F63" w:rsidP="00B0569E">
      <w:pPr>
        <w:pStyle w:val="Heading1"/>
        <w:shd w:val="clear" w:color="auto" w:fill="FFFFFF"/>
        <w:spacing w:before="0" w:beforeAutospacing="0" w:line="480" w:lineRule="auto"/>
        <w:jc w:val="center"/>
        <w:rPr>
          <w:b w:val="0"/>
          <w:sz w:val="24"/>
          <w:szCs w:val="24"/>
        </w:rPr>
      </w:pPr>
    </w:p>
    <w:p w:rsidR="00AB4F63" w:rsidRDefault="00AB4F63" w:rsidP="00B0569E">
      <w:pPr>
        <w:pStyle w:val="Heading1"/>
        <w:shd w:val="clear" w:color="auto" w:fill="FFFFFF"/>
        <w:spacing w:before="0" w:beforeAutospacing="0" w:line="480" w:lineRule="auto"/>
        <w:jc w:val="center"/>
        <w:rPr>
          <w:b w:val="0"/>
          <w:sz w:val="24"/>
          <w:szCs w:val="24"/>
        </w:rPr>
      </w:pPr>
    </w:p>
    <w:p w:rsidR="00AB4F63" w:rsidRPr="00B0569E" w:rsidRDefault="00AB4F63" w:rsidP="00B0569E">
      <w:pPr>
        <w:pStyle w:val="Heading1"/>
        <w:shd w:val="clear" w:color="auto" w:fill="FFFFFF"/>
        <w:spacing w:before="0" w:beforeAutospacing="0" w:line="480" w:lineRule="auto"/>
        <w:jc w:val="center"/>
        <w:rPr>
          <w:b w:val="0"/>
          <w:bCs w:val="0"/>
          <w:color w:val="2C2D30"/>
          <w:sz w:val="24"/>
          <w:szCs w:val="24"/>
        </w:rPr>
      </w:pPr>
      <w:r w:rsidRPr="00B0569E">
        <w:rPr>
          <w:b w:val="0"/>
          <w:sz w:val="24"/>
          <w:szCs w:val="24"/>
        </w:rPr>
        <w:t>Ethics and Trust at Work</w:t>
      </w:r>
    </w:p>
    <w:p w:rsidR="00AB4F63" w:rsidRPr="00B0569E" w:rsidRDefault="00AB4F63" w:rsidP="00B0569E">
      <w:pPr>
        <w:spacing w:line="480" w:lineRule="auto"/>
        <w:ind w:firstLine="720"/>
        <w:jc w:val="both"/>
        <w:rPr>
          <w:rFonts w:ascii="Times New Roman" w:hAnsi="Times New Roman"/>
          <w:sz w:val="24"/>
          <w:szCs w:val="24"/>
        </w:rPr>
      </w:pPr>
      <w:r w:rsidRPr="00B0569E">
        <w:rPr>
          <w:rFonts w:ascii="Times New Roman" w:hAnsi="Times New Roman"/>
          <w:sz w:val="24"/>
          <w:szCs w:val="24"/>
        </w:rPr>
        <w:t>Organizational behavior is instrumental to ensure its success in delivering and achieving its core mandate. At the core of this is code of ethics which alludes to assessment and decision to be consistent in adhering to the moral standards. In reference to the moral muteness, adhering to moral decisions and acting ethically in the work environment and awareness is increasing momentarily. The management is usually in full knowledge on the obligation eliminating the unethical behaviors and instead prompting a culture of practicing the best moral options.  Fronting decisions guided by ethics helps to generate trust in the workplace. In addition, commanding respect, moral obligation, consideration and caring for welfare. The aforementioned practices deemed as ethical builds a foundation and a path to breaking the menace of moral muteness. Business law demands the incorporation of ethical decision making which are co-extensive to achieving proper organizational management. According to the law, there are no stipulations on how to bar unethical decisions which also the contrary is affirmative. Taking an example in relation to the article reading, taking care of the morale of the workforce is ethical, and betraying the confidence is unethical and goes against social laws depicting the nature of moral muteness in organizational management. Decisions made on the basis of law more than simply codify ethical decisions.</w:t>
      </w:r>
    </w:p>
    <w:p w:rsidR="00AB4F63" w:rsidRPr="00B0569E" w:rsidRDefault="00AB4F63" w:rsidP="00B0569E">
      <w:pPr>
        <w:spacing w:line="480" w:lineRule="auto"/>
        <w:ind w:firstLine="720"/>
        <w:jc w:val="both"/>
        <w:rPr>
          <w:rFonts w:ascii="Times New Roman" w:hAnsi="Times New Roman"/>
          <w:sz w:val="24"/>
          <w:szCs w:val="24"/>
        </w:rPr>
      </w:pPr>
      <w:r w:rsidRPr="00B0569E">
        <w:rPr>
          <w:rFonts w:ascii="Times New Roman" w:hAnsi="Times New Roman"/>
          <w:sz w:val="24"/>
          <w:szCs w:val="24"/>
        </w:rPr>
        <w:t xml:space="preserve">In matters of business and corporate ethics, a case involving an employee treating information with much confidentiality can be deemed as ethical. Commonly, firms have instituted policies to facilitate how to effectively address matters of confidentiality. This includes the regulation workforce relations and sharing of personal issues which can be used against them to demean their confidence and esteem. For instance, any matters of harassment accorded to any worker ought to be comprehensively analyzed and assessed which could in the eventuality affect productivity. </w:t>
      </w:r>
    </w:p>
    <w:p w:rsidR="00AB4F63" w:rsidRPr="00B0569E" w:rsidRDefault="00AB4F63" w:rsidP="00B0569E">
      <w:pPr>
        <w:spacing w:line="480" w:lineRule="auto"/>
        <w:ind w:firstLine="720"/>
        <w:jc w:val="both"/>
        <w:rPr>
          <w:rFonts w:ascii="Times New Roman" w:hAnsi="Times New Roman"/>
          <w:sz w:val="24"/>
          <w:szCs w:val="24"/>
        </w:rPr>
      </w:pPr>
      <w:r w:rsidRPr="00B0569E">
        <w:rPr>
          <w:rFonts w:ascii="Times New Roman" w:hAnsi="Times New Roman"/>
          <w:sz w:val="24"/>
          <w:szCs w:val="24"/>
        </w:rPr>
        <w:t xml:space="preserve">Essentially, organizational decisions are consequential. As such, taking the wrong road and making unethical decisions and practices as expected ought to land the management and the employee in a confrontation. It is therefore important to take the initiative to address the prevailing issues in consideration of the accorded ethical and legal ramifications. Workplace discrimination is one of the prominent issues at corporate levels that management tends to ignore even with full knowledge of the responsibility to protect the interests of a diverse workforce. </w:t>
      </w:r>
    </w:p>
    <w:p w:rsidR="00AB4F63" w:rsidRPr="00B0569E" w:rsidRDefault="00AB4F63" w:rsidP="00B0569E">
      <w:pPr>
        <w:spacing w:line="480" w:lineRule="auto"/>
        <w:ind w:firstLine="720"/>
        <w:jc w:val="both"/>
        <w:rPr>
          <w:rFonts w:ascii="Times New Roman" w:hAnsi="Times New Roman"/>
          <w:sz w:val="24"/>
          <w:szCs w:val="24"/>
        </w:rPr>
      </w:pPr>
      <w:r w:rsidRPr="00B0569E">
        <w:rPr>
          <w:rFonts w:ascii="Times New Roman" w:hAnsi="Times New Roman"/>
          <w:sz w:val="24"/>
          <w:szCs w:val="24"/>
        </w:rPr>
        <w:t xml:space="preserve">Discrimination has always been propelled on the basis of sex, religion, ethnicity and race. Drawing from such a scenario, it is tentative that the cause for no action is because of the supervisor ignoring the business ethics stipulations and applying what they deem as appropriate. It is then the responsibility for the top administration to evaluate the case and conduct investigation to eliminate the prevalence of moral muteness.  </w:t>
      </w:r>
    </w:p>
    <w:p w:rsidR="00AB4F63" w:rsidRDefault="00AB4F63" w:rsidP="00B0569E">
      <w:pPr>
        <w:pStyle w:val="NormalWeb"/>
        <w:shd w:val="clear" w:color="auto" w:fill="FFFFFF"/>
        <w:spacing w:after="158" w:line="480" w:lineRule="auto"/>
        <w:ind w:firstLine="720"/>
        <w:rPr>
          <w:shd w:val="clear" w:color="auto" w:fill="FFFFFF"/>
        </w:rPr>
      </w:pPr>
      <w:r w:rsidRPr="00B0569E">
        <w:rPr>
          <w:shd w:val="clear" w:color="auto" w:fill="FFFFFF"/>
        </w:rPr>
        <w:t xml:space="preserve">To postulate my opinion on the articles premise, I would like to consider the case on infringement of privacy of data. </w:t>
      </w:r>
      <w:r>
        <w:rPr>
          <w:shd w:val="clear" w:color="auto" w:fill="FFFFFF"/>
        </w:rPr>
        <w:t xml:space="preserve">When personal information gets to the wrong hands, there is a grave danger awaiting in the context of unethical conduct, manipulation and extensively promoting negative energy. The most important thing that every organization can act is through the establishment of appropriate infrastructure that cautions and allows protection of data. </w:t>
      </w:r>
    </w:p>
    <w:p w:rsidR="00AB4F63" w:rsidRPr="00B0569E" w:rsidRDefault="00AB4F63" w:rsidP="00B0569E">
      <w:pPr>
        <w:pStyle w:val="NormalWeb"/>
        <w:shd w:val="clear" w:color="auto" w:fill="FFFFFF"/>
        <w:spacing w:after="158" w:line="480" w:lineRule="auto"/>
        <w:ind w:firstLine="720"/>
        <w:rPr>
          <w:shd w:val="clear" w:color="auto" w:fill="FFFFFF"/>
        </w:rPr>
      </w:pPr>
      <w:r w:rsidRPr="00B0569E">
        <w:rPr>
          <w:shd w:val="clear" w:color="auto" w:fill="FFFFFF"/>
        </w:rPr>
        <w:t xml:space="preserve">Going by that observation, matters of business ethics can only be dealt in completeness by first acknowledging that indeed moral muteness has had a large contribution in promoting unethical conduct within the organizations. Research affirms that indeed if we build ethics and character by caring about others, it is possible to elevate each other. The only unfortunate precedence is that due to moral muteness, the reverse has always prevailed. All in all, we need to initiate a conversation on how to build business and workforce integrity. </w:t>
      </w:r>
    </w:p>
    <w:p w:rsidR="00AB4F63" w:rsidRPr="00B0569E" w:rsidRDefault="00AB4F63" w:rsidP="00B0569E">
      <w:pPr>
        <w:pStyle w:val="NormalWeb"/>
        <w:shd w:val="clear" w:color="auto" w:fill="FFFFFF"/>
        <w:spacing w:after="158" w:line="480" w:lineRule="auto"/>
        <w:ind w:firstLine="720"/>
        <w:rPr>
          <w:shd w:val="clear" w:color="auto" w:fill="FFFFFF"/>
        </w:rPr>
      </w:pPr>
    </w:p>
    <w:p w:rsidR="00AB4F63" w:rsidRPr="00B0569E" w:rsidRDefault="00AB4F63" w:rsidP="00B0569E">
      <w:pPr>
        <w:pStyle w:val="NormalWeb"/>
        <w:shd w:val="clear" w:color="auto" w:fill="FFFFFF"/>
        <w:spacing w:after="158" w:line="480" w:lineRule="auto"/>
        <w:ind w:firstLine="720"/>
        <w:rPr>
          <w:shd w:val="clear" w:color="auto" w:fill="FFFFFF"/>
        </w:rPr>
      </w:pPr>
    </w:p>
    <w:p w:rsidR="00AB4F63" w:rsidRPr="00B0569E" w:rsidRDefault="00AB4F63" w:rsidP="00B0569E">
      <w:pPr>
        <w:pStyle w:val="NormalWeb"/>
        <w:shd w:val="clear" w:color="auto" w:fill="FFFFFF"/>
        <w:spacing w:after="158" w:line="480" w:lineRule="auto"/>
        <w:ind w:firstLine="720"/>
        <w:rPr>
          <w:shd w:val="clear" w:color="auto" w:fill="FFFFFF"/>
        </w:rPr>
      </w:pPr>
    </w:p>
    <w:p w:rsidR="00AB4F63" w:rsidRPr="00B0569E" w:rsidRDefault="00AB4F63" w:rsidP="00B0569E">
      <w:pPr>
        <w:pStyle w:val="NormalWeb"/>
        <w:shd w:val="clear" w:color="auto" w:fill="FFFFFF"/>
        <w:spacing w:after="158" w:line="480" w:lineRule="auto"/>
        <w:ind w:firstLine="720"/>
        <w:rPr>
          <w:shd w:val="clear" w:color="auto" w:fill="FFFFFF"/>
        </w:rPr>
      </w:pPr>
    </w:p>
    <w:p w:rsidR="00AB4F63" w:rsidRPr="00B0569E" w:rsidRDefault="00AB4F63" w:rsidP="00B0569E">
      <w:pPr>
        <w:pStyle w:val="NormalWeb"/>
        <w:shd w:val="clear" w:color="auto" w:fill="FFFFFF"/>
        <w:spacing w:after="158" w:line="480" w:lineRule="auto"/>
        <w:ind w:firstLine="720"/>
        <w:rPr>
          <w:shd w:val="clear" w:color="auto" w:fill="FFFFFF"/>
        </w:rPr>
      </w:pPr>
    </w:p>
    <w:p w:rsidR="00AB4F63" w:rsidRPr="00B0569E" w:rsidRDefault="00AB4F63" w:rsidP="00B0569E">
      <w:pPr>
        <w:pStyle w:val="NormalWeb"/>
        <w:shd w:val="clear" w:color="auto" w:fill="FFFFFF"/>
        <w:spacing w:after="158" w:line="480" w:lineRule="auto"/>
        <w:ind w:firstLine="720"/>
        <w:rPr>
          <w:shd w:val="clear" w:color="auto" w:fill="FFFFFF"/>
        </w:rPr>
      </w:pPr>
    </w:p>
    <w:p w:rsidR="00AB4F63" w:rsidRPr="00B0569E" w:rsidRDefault="00AB4F63" w:rsidP="00B0569E">
      <w:pPr>
        <w:pStyle w:val="NormalWeb"/>
        <w:shd w:val="clear" w:color="auto" w:fill="FFFFFF"/>
        <w:tabs>
          <w:tab w:val="left" w:pos="7680"/>
        </w:tabs>
        <w:spacing w:after="158" w:line="480" w:lineRule="auto"/>
        <w:ind w:firstLine="720"/>
        <w:rPr>
          <w:shd w:val="clear" w:color="auto" w:fill="FFFFFF"/>
        </w:rPr>
      </w:pPr>
      <w:r w:rsidRPr="00B0569E">
        <w:rPr>
          <w:shd w:val="clear" w:color="auto" w:fill="FFFFFF"/>
        </w:rPr>
        <w:tab/>
      </w:r>
    </w:p>
    <w:p w:rsidR="00AB4F63" w:rsidRPr="00B0569E" w:rsidRDefault="00AB4F63" w:rsidP="00B0569E">
      <w:pPr>
        <w:pStyle w:val="NormalWeb"/>
        <w:shd w:val="clear" w:color="auto" w:fill="FFFFFF"/>
        <w:tabs>
          <w:tab w:val="left" w:pos="7680"/>
        </w:tabs>
        <w:spacing w:after="158" w:line="480" w:lineRule="auto"/>
        <w:ind w:firstLine="720"/>
        <w:rPr>
          <w:shd w:val="clear" w:color="auto" w:fill="FFFFFF"/>
        </w:rPr>
      </w:pPr>
    </w:p>
    <w:p w:rsidR="00AB4F63" w:rsidRPr="00B0569E" w:rsidRDefault="00AB4F63" w:rsidP="00B0569E">
      <w:pPr>
        <w:pStyle w:val="NormalWeb"/>
        <w:shd w:val="clear" w:color="auto" w:fill="FFFFFF"/>
        <w:tabs>
          <w:tab w:val="left" w:pos="7680"/>
        </w:tabs>
        <w:spacing w:after="158" w:line="480" w:lineRule="auto"/>
        <w:ind w:firstLine="720"/>
        <w:rPr>
          <w:shd w:val="clear" w:color="auto" w:fill="FFFFFF"/>
        </w:rPr>
      </w:pPr>
    </w:p>
    <w:p w:rsidR="00AB4F63" w:rsidRPr="00B0569E" w:rsidRDefault="00AB4F63" w:rsidP="00B0569E">
      <w:pPr>
        <w:pStyle w:val="NormalWeb"/>
        <w:shd w:val="clear" w:color="auto" w:fill="FFFFFF"/>
        <w:tabs>
          <w:tab w:val="left" w:pos="7680"/>
        </w:tabs>
        <w:spacing w:after="158" w:line="480" w:lineRule="auto"/>
        <w:ind w:firstLine="720"/>
        <w:rPr>
          <w:shd w:val="clear" w:color="auto" w:fill="FFFFFF"/>
        </w:rPr>
      </w:pPr>
    </w:p>
    <w:p w:rsidR="00AB4F63" w:rsidRPr="00B0569E" w:rsidRDefault="00AB4F63" w:rsidP="00B0569E">
      <w:pPr>
        <w:pStyle w:val="NormalWeb"/>
        <w:shd w:val="clear" w:color="auto" w:fill="FFFFFF"/>
        <w:tabs>
          <w:tab w:val="left" w:pos="7680"/>
        </w:tabs>
        <w:spacing w:after="158" w:line="480" w:lineRule="auto"/>
        <w:ind w:firstLine="720"/>
        <w:rPr>
          <w:shd w:val="clear" w:color="auto" w:fill="FFFFFF"/>
        </w:rPr>
      </w:pPr>
    </w:p>
    <w:p w:rsidR="00AB4F63" w:rsidRPr="00B0569E" w:rsidRDefault="00AB4F63" w:rsidP="00B0569E">
      <w:pPr>
        <w:pStyle w:val="NormalWeb"/>
        <w:shd w:val="clear" w:color="auto" w:fill="FFFFFF"/>
        <w:tabs>
          <w:tab w:val="left" w:pos="7680"/>
        </w:tabs>
        <w:spacing w:after="158" w:line="480" w:lineRule="auto"/>
        <w:ind w:firstLine="720"/>
        <w:rPr>
          <w:shd w:val="clear" w:color="auto" w:fill="FFFFFF"/>
        </w:rPr>
      </w:pPr>
      <w:r w:rsidRPr="00B0569E">
        <w:rPr>
          <w:shd w:val="clear" w:color="auto" w:fill="FFFFFF"/>
        </w:rPr>
        <w:t xml:space="preserve">References </w:t>
      </w:r>
    </w:p>
    <w:p w:rsidR="00AB4F63" w:rsidRPr="00B0569E" w:rsidRDefault="00AB4F63" w:rsidP="00B0569E">
      <w:pPr>
        <w:pStyle w:val="NormalWeb"/>
        <w:shd w:val="clear" w:color="auto" w:fill="FFFFFF"/>
        <w:tabs>
          <w:tab w:val="left" w:pos="7680"/>
        </w:tabs>
        <w:spacing w:after="158" w:line="480" w:lineRule="auto"/>
        <w:ind w:firstLine="720"/>
        <w:rPr>
          <w:shd w:val="clear" w:color="auto" w:fill="FFFFFF"/>
        </w:rPr>
      </w:pPr>
      <w:r w:rsidRPr="00B0569E">
        <w:rPr>
          <w:shd w:val="clear" w:color="auto" w:fill="FFFFFF"/>
        </w:rPr>
        <w:t xml:space="preserve">Nan S Russell Trust: The New Workplace Currency Ethics and Trust at Work Even if you can do it, should you? Posted May 19, 2017 </w:t>
      </w:r>
      <w:hyperlink r:id="rId7" w:history="1">
        <w:r w:rsidRPr="00B0569E">
          <w:rPr>
            <w:rStyle w:val="Hyperlink"/>
          </w:rPr>
          <w:t>https://www.psychologytoday.com/intl/blog/trust-the-new-workplace-currency/201705/ethics-and-trust-work</w:t>
        </w:r>
      </w:hyperlink>
    </w:p>
    <w:p w:rsidR="00AB4F63" w:rsidRPr="00B0569E" w:rsidRDefault="00AB4F63" w:rsidP="00B0569E">
      <w:pPr>
        <w:spacing w:line="480" w:lineRule="auto"/>
        <w:rPr>
          <w:rFonts w:ascii="Times New Roman" w:hAnsi="Times New Roman"/>
          <w:sz w:val="24"/>
          <w:szCs w:val="24"/>
        </w:rPr>
      </w:pPr>
    </w:p>
    <w:sectPr w:rsidR="00AB4F63" w:rsidRPr="00B0569E" w:rsidSect="0028320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F63" w:rsidRDefault="00AB4F63" w:rsidP="00283202">
      <w:pPr>
        <w:spacing w:after="0" w:line="240" w:lineRule="auto"/>
      </w:pPr>
      <w:r>
        <w:separator/>
      </w:r>
    </w:p>
  </w:endnote>
  <w:endnote w:type="continuationSeparator" w:id="0">
    <w:p w:rsidR="00AB4F63" w:rsidRDefault="00AB4F63" w:rsidP="00283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F63" w:rsidRDefault="00AB4F63" w:rsidP="00283202">
      <w:pPr>
        <w:spacing w:after="0" w:line="240" w:lineRule="auto"/>
      </w:pPr>
      <w:r>
        <w:separator/>
      </w:r>
    </w:p>
  </w:footnote>
  <w:footnote w:type="continuationSeparator" w:id="0">
    <w:p w:rsidR="00AB4F63" w:rsidRDefault="00AB4F63" w:rsidP="00283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63" w:rsidRPr="00BB46D5" w:rsidRDefault="00AB4F63">
    <w:pPr>
      <w:pStyle w:val="Header"/>
      <w:jc w:val="right"/>
      <w:rPr>
        <w:rFonts w:ascii="Times New Roman" w:hAnsi="Times New Roman"/>
        <w:sz w:val="24"/>
        <w:szCs w:val="24"/>
      </w:rPr>
    </w:pPr>
    <w:r>
      <w:rPr>
        <w:rFonts w:ascii="Times New Roman" w:hAnsi="Times New Roman"/>
        <w:sz w:val="24"/>
        <w:szCs w:val="24"/>
      </w:rPr>
      <w:t xml:space="preserve">ETHICS AND TRSUT AT WORK </w:t>
    </w:r>
    <w:r w:rsidRPr="00283202">
      <w:rPr>
        <w:rFonts w:ascii="Times New Roman" w:hAnsi="Times New Roman"/>
        <w:sz w:val="24"/>
        <w:szCs w:val="24"/>
      </w:rPr>
      <w:t xml:space="preserve"> </w:t>
    </w:r>
    <w:r w:rsidRPr="00BB46D5">
      <w:rPr>
        <w:rFonts w:ascii="Times New Roman" w:hAnsi="Times New Roman"/>
        <w:sz w:val="24"/>
        <w:szCs w:val="24"/>
      </w:rPr>
      <w:tab/>
    </w:r>
    <w:r w:rsidRPr="00BB46D5">
      <w:rPr>
        <w:rFonts w:ascii="Times New Roman" w:hAnsi="Times New Roman"/>
        <w:sz w:val="24"/>
        <w:szCs w:val="24"/>
      </w:rPr>
      <w:tab/>
    </w:r>
    <w:r w:rsidRPr="00BB46D5">
      <w:rPr>
        <w:rFonts w:ascii="Times New Roman" w:hAnsi="Times New Roman"/>
        <w:sz w:val="24"/>
        <w:szCs w:val="24"/>
      </w:rPr>
      <w:fldChar w:fldCharType="begin"/>
    </w:r>
    <w:r w:rsidRPr="00BB46D5">
      <w:rPr>
        <w:rFonts w:ascii="Times New Roman" w:hAnsi="Times New Roman"/>
        <w:sz w:val="24"/>
        <w:szCs w:val="24"/>
      </w:rPr>
      <w:instrText xml:space="preserve"> PAGE   \* MERGEFORMAT </w:instrText>
    </w:r>
    <w:r w:rsidRPr="00BB46D5">
      <w:rPr>
        <w:rFonts w:ascii="Times New Roman" w:hAnsi="Times New Roman"/>
        <w:sz w:val="24"/>
        <w:szCs w:val="24"/>
      </w:rPr>
      <w:fldChar w:fldCharType="separate"/>
    </w:r>
    <w:r>
      <w:rPr>
        <w:rFonts w:ascii="Times New Roman" w:hAnsi="Times New Roman"/>
        <w:noProof/>
        <w:sz w:val="24"/>
        <w:szCs w:val="24"/>
      </w:rPr>
      <w:t>2</w:t>
    </w:r>
    <w:r w:rsidRPr="00BB46D5">
      <w:rPr>
        <w:rFonts w:ascii="Times New Roman" w:hAnsi="Times New Roman"/>
        <w:sz w:val="24"/>
        <w:szCs w:val="24"/>
      </w:rPr>
      <w:fldChar w:fldCharType="end"/>
    </w:r>
  </w:p>
  <w:p w:rsidR="00AB4F63" w:rsidRPr="00BB46D5" w:rsidRDefault="00AB4F63">
    <w:pPr>
      <w:pStyle w:val="Head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63" w:rsidRPr="00283202" w:rsidRDefault="00AB4F63" w:rsidP="00283202">
    <w:pPr>
      <w:pStyle w:val="Header"/>
      <w:rPr>
        <w:rFonts w:ascii="Times New Roman" w:hAnsi="Times New Roman"/>
        <w:sz w:val="24"/>
        <w:szCs w:val="24"/>
      </w:rPr>
    </w:pPr>
    <w:r w:rsidRPr="00283202">
      <w:rPr>
        <w:rFonts w:ascii="Times New Roman" w:hAnsi="Times New Roman"/>
        <w:sz w:val="24"/>
        <w:szCs w:val="24"/>
      </w:rPr>
      <w:t xml:space="preserve">Running head: </w:t>
    </w:r>
    <w:r>
      <w:rPr>
        <w:rFonts w:ascii="Times New Roman" w:hAnsi="Times New Roman"/>
        <w:sz w:val="24"/>
        <w:szCs w:val="24"/>
      </w:rPr>
      <w:t xml:space="preserve">ETHICS AND TRSUT AT WORK </w:t>
    </w:r>
    <w:r w:rsidRPr="00283202">
      <w:rPr>
        <w:rFonts w:ascii="Times New Roman" w:hAnsi="Times New Roman"/>
        <w:sz w:val="24"/>
        <w:szCs w:val="24"/>
      </w:rPr>
      <w:t xml:space="preserve"> </w:t>
    </w:r>
    <w:r w:rsidRPr="00283202">
      <w:rPr>
        <w:rFonts w:ascii="Times New Roman" w:hAnsi="Times New Roman"/>
        <w:sz w:val="24"/>
        <w:szCs w:val="24"/>
      </w:rPr>
      <w:tab/>
    </w:r>
    <w:r w:rsidRPr="00283202">
      <w:rPr>
        <w:rFonts w:ascii="Times New Roman" w:hAnsi="Times New Roman"/>
        <w:sz w:val="24"/>
        <w:szCs w:val="24"/>
      </w:rPr>
      <w:fldChar w:fldCharType="begin"/>
    </w:r>
    <w:r w:rsidRPr="00283202">
      <w:rPr>
        <w:rFonts w:ascii="Times New Roman" w:hAnsi="Times New Roman"/>
        <w:sz w:val="24"/>
        <w:szCs w:val="24"/>
      </w:rPr>
      <w:instrText xml:space="preserve"> PAGE   \* MERGEFORMAT </w:instrText>
    </w:r>
    <w:r w:rsidRPr="00283202">
      <w:rPr>
        <w:rFonts w:ascii="Times New Roman" w:hAnsi="Times New Roman"/>
        <w:sz w:val="24"/>
        <w:szCs w:val="24"/>
      </w:rPr>
      <w:fldChar w:fldCharType="separate"/>
    </w:r>
    <w:r>
      <w:rPr>
        <w:rFonts w:ascii="Times New Roman" w:hAnsi="Times New Roman"/>
        <w:noProof/>
        <w:sz w:val="24"/>
        <w:szCs w:val="24"/>
      </w:rPr>
      <w:t>1</w:t>
    </w:r>
    <w:r w:rsidRPr="00283202">
      <w:rPr>
        <w:rFonts w:ascii="Times New Roman" w:hAnsi="Times New Roman"/>
        <w:sz w:val="24"/>
        <w:szCs w:val="24"/>
      </w:rPr>
      <w:fldChar w:fldCharType="end"/>
    </w:r>
  </w:p>
  <w:p w:rsidR="00AB4F63" w:rsidRPr="00283202" w:rsidRDefault="00AB4F63">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881BD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DD82DE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0E44C9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F0432E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2AA95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2856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AA4DF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F9CE7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3C3F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B649A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30A5"/>
    <w:rsid w:val="000009D2"/>
    <w:rsid w:val="000631F9"/>
    <w:rsid w:val="00071E05"/>
    <w:rsid w:val="000743CF"/>
    <w:rsid w:val="000A2FF6"/>
    <w:rsid w:val="000C12D3"/>
    <w:rsid w:val="000E6AB3"/>
    <w:rsid w:val="000F157D"/>
    <w:rsid w:val="00136601"/>
    <w:rsid w:val="00196BB5"/>
    <w:rsid w:val="001C09D9"/>
    <w:rsid w:val="001E40E7"/>
    <w:rsid w:val="001F14C5"/>
    <w:rsid w:val="001F39E4"/>
    <w:rsid w:val="0021680F"/>
    <w:rsid w:val="002479AC"/>
    <w:rsid w:val="0025625D"/>
    <w:rsid w:val="00281FBA"/>
    <w:rsid w:val="00283202"/>
    <w:rsid w:val="002A771F"/>
    <w:rsid w:val="002C45D4"/>
    <w:rsid w:val="002E45CE"/>
    <w:rsid w:val="002F1335"/>
    <w:rsid w:val="00373D5D"/>
    <w:rsid w:val="003774BA"/>
    <w:rsid w:val="0039172A"/>
    <w:rsid w:val="00393BA8"/>
    <w:rsid w:val="003A4AA6"/>
    <w:rsid w:val="003E08B0"/>
    <w:rsid w:val="003E2A88"/>
    <w:rsid w:val="003F3E97"/>
    <w:rsid w:val="004300B5"/>
    <w:rsid w:val="00472724"/>
    <w:rsid w:val="00482EB5"/>
    <w:rsid w:val="004A5149"/>
    <w:rsid w:val="004B43F9"/>
    <w:rsid w:val="004F2842"/>
    <w:rsid w:val="00503016"/>
    <w:rsid w:val="00506D3F"/>
    <w:rsid w:val="00550A34"/>
    <w:rsid w:val="00575235"/>
    <w:rsid w:val="00581616"/>
    <w:rsid w:val="005A46BE"/>
    <w:rsid w:val="005A7C70"/>
    <w:rsid w:val="005C5B28"/>
    <w:rsid w:val="005D30A5"/>
    <w:rsid w:val="00600CD2"/>
    <w:rsid w:val="0062013F"/>
    <w:rsid w:val="00634165"/>
    <w:rsid w:val="006521FD"/>
    <w:rsid w:val="00683754"/>
    <w:rsid w:val="0069179D"/>
    <w:rsid w:val="006A1550"/>
    <w:rsid w:val="006A2909"/>
    <w:rsid w:val="006A36BA"/>
    <w:rsid w:val="006C1ADB"/>
    <w:rsid w:val="006E37DB"/>
    <w:rsid w:val="006F3885"/>
    <w:rsid w:val="006F7583"/>
    <w:rsid w:val="00777F5E"/>
    <w:rsid w:val="00784D49"/>
    <w:rsid w:val="00791CB5"/>
    <w:rsid w:val="007A4FB4"/>
    <w:rsid w:val="007B3A85"/>
    <w:rsid w:val="008044A8"/>
    <w:rsid w:val="00812DC8"/>
    <w:rsid w:val="008577DE"/>
    <w:rsid w:val="0087567D"/>
    <w:rsid w:val="008A56FC"/>
    <w:rsid w:val="008A6B65"/>
    <w:rsid w:val="008B14A7"/>
    <w:rsid w:val="009332C5"/>
    <w:rsid w:val="00947684"/>
    <w:rsid w:val="00962AB4"/>
    <w:rsid w:val="00967407"/>
    <w:rsid w:val="00991514"/>
    <w:rsid w:val="009A5E2F"/>
    <w:rsid w:val="009F512A"/>
    <w:rsid w:val="00A04A33"/>
    <w:rsid w:val="00A07BD4"/>
    <w:rsid w:val="00A46800"/>
    <w:rsid w:val="00A86EB3"/>
    <w:rsid w:val="00AB4F63"/>
    <w:rsid w:val="00AB63D0"/>
    <w:rsid w:val="00AC1492"/>
    <w:rsid w:val="00AD2E01"/>
    <w:rsid w:val="00AE1D19"/>
    <w:rsid w:val="00B0569E"/>
    <w:rsid w:val="00B423D0"/>
    <w:rsid w:val="00B7313B"/>
    <w:rsid w:val="00B760AB"/>
    <w:rsid w:val="00BB4003"/>
    <w:rsid w:val="00BB46D5"/>
    <w:rsid w:val="00C52159"/>
    <w:rsid w:val="00C543EE"/>
    <w:rsid w:val="00C645CB"/>
    <w:rsid w:val="00CF7E38"/>
    <w:rsid w:val="00D137F7"/>
    <w:rsid w:val="00D61764"/>
    <w:rsid w:val="00D61A61"/>
    <w:rsid w:val="00D768FC"/>
    <w:rsid w:val="00D77864"/>
    <w:rsid w:val="00DD1F51"/>
    <w:rsid w:val="00E06B50"/>
    <w:rsid w:val="00E35AF8"/>
    <w:rsid w:val="00E45B75"/>
    <w:rsid w:val="00E5130C"/>
    <w:rsid w:val="00EB6664"/>
    <w:rsid w:val="00EC772B"/>
    <w:rsid w:val="00EE15C7"/>
    <w:rsid w:val="00F123FE"/>
    <w:rsid w:val="00F21CC2"/>
    <w:rsid w:val="00FC01E3"/>
    <w:rsid w:val="00FD2352"/>
    <w:rsid w:val="00FD2DFC"/>
    <w:rsid w:val="00FE25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AC"/>
    <w:pPr>
      <w:spacing w:after="200" w:line="276" w:lineRule="auto"/>
    </w:pPr>
  </w:style>
  <w:style w:type="paragraph" w:styleId="Heading1">
    <w:name w:val="heading 1"/>
    <w:basedOn w:val="Normal"/>
    <w:link w:val="Heading1Char"/>
    <w:uiPriority w:val="99"/>
    <w:qFormat/>
    <w:rsid w:val="001F39E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9"/>
    <w:qFormat/>
    <w:locked/>
    <w:rsid w:val="00C543E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39E4"/>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575235"/>
    <w:rPr>
      <w:rFonts w:ascii="Cambria" w:hAnsi="Cambria" w:cs="Times New Roman"/>
      <w:b/>
      <w:bCs/>
      <w:sz w:val="26"/>
      <w:szCs w:val="26"/>
    </w:rPr>
  </w:style>
  <w:style w:type="character" w:styleId="Hyperlink">
    <w:name w:val="Hyperlink"/>
    <w:basedOn w:val="DefaultParagraphFont"/>
    <w:uiPriority w:val="99"/>
    <w:rsid w:val="005D30A5"/>
    <w:rPr>
      <w:rFonts w:cs="Times New Roman"/>
      <w:color w:val="0000FF"/>
      <w:u w:val="single"/>
    </w:rPr>
  </w:style>
  <w:style w:type="character" w:customStyle="1" w:styleId="apple-converted-space">
    <w:name w:val="apple-converted-space"/>
    <w:basedOn w:val="DefaultParagraphFont"/>
    <w:uiPriority w:val="99"/>
    <w:rsid w:val="005D30A5"/>
    <w:rPr>
      <w:rFonts w:cs="Times New Roman"/>
    </w:rPr>
  </w:style>
  <w:style w:type="paragraph" w:styleId="BalloonText">
    <w:name w:val="Balloon Text"/>
    <w:basedOn w:val="Normal"/>
    <w:link w:val="BalloonTextChar"/>
    <w:uiPriority w:val="99"/>
    <w:semiHidden/>
    <w:rsid w:val="005D3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30A5"/>
    <w:rPr>
      <w:rFonts w:ascii="Tahoma" w:hAnsi="Tahoma" w:cs="Tahoma"/>
      <w:sz w:val="16"/>
      <w:szCs w:val="16"/>
    </w:rPr>
  </w:style>
  <w:style w:type="character" w:customStyle="1" w:styleId="phrase-checked">
    <w:name w:val="phrase-checked"/>
    <w:basedOn w:val="DefaultParagraphFont"/>
    <w:uiPriority w:val="99"/>
    <w:rsid w:val="00EE15C7"/>
    <w:rPr>
      <w:rFonts w:cs="Times New Roman"/>
    </w:rPr>
  </w:style>
  <w:style w:type="paragraph" w:styleId="Header">
    <w:name w:val="header"/>
    <w:basedOn w:val="Normal"/>
    <w:link w:val="HeaderChar"/>
    <w:uiPriority w:val="99"/>
    <w:rsid w:val="0028320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83202"/>
    <w:rPr>
      <w:rFonts w:cs="Times New Roman"/>
    </w:rPr>
  </w:style>
  <w:style w:type="paragraph" w:styleId="Footer">
    <w:name w:val="footer"/>
    <w:basedOn w:val="Normal"/>
    <w:link w:val="FooterChar"/>
    <w:uiPriority w:val="99"/>
    <w:semiHidden/>
    <w:rsid w:val="002832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83202"/>
    <w:rPr>
      <w:rFonts w:cs="Times New Roman"/>
    </w:rPr>
  </w:style>
  <w:style w:type="character" w:customStyle="1" w:styleId="releaselocation">
    <w:name w:val="releaselocation"/>
    <w:basedOn w:val="DefaultParagraphFont"/>
    <w:uiPriority w:val="99"/>
    <w:rsid w:val="0021680F"/>
    <w:rPr>
      <w:rFonts w:cs="Times New Roman"/>
    </w:rPr>
  </w:style>
  <w:style w:type="character" w:customStyle="1" w:styleId="releasedate">
    <w:name w:val="releasedate"/>
    <w:basedOn w:val="DefaultParagraphFont"/>
    <w:uiPriority w:val="99"/>
    <w:rsid w:val="0021680F"/>
    <w:rPr>
      <w:rFonts w:cs="Times New Roman"/>
    </w:rPr>
  </w:style>
  <w:style w:type="paragraph" w:styleId="NormalWeb">
    <w:name w:val="Normal (Web)"/>
    <w:basedOn w:val="Normal"/>
    <w:uiPriority w:val="99"/>
    <w:rsid w:val="00C543EE"/>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locked/>
    <w:rsid w:val="00C543EE"/>
    <w:rPr>
      <w:rFonts w:cs="Times New Roman"/>
      <w:i/>
      <w:iCs/>
    </w:rPr>
  </w:style>
  <w:style w:type="character" w:customStyle="1" w:styleId="t">
    <w:name w:val="t"/>
    <w:basedOn w:val="DefaultParagraphFont"/>
    <w:uiPriority w:val="99"/>
    <w:rsid w:val="00C543EE"/>
    <w:rPr>
      <w:rFonts w:cs="Times New Roman"/>
    </w:rPr>
  </w:style>
</w:styles>
</file>

<file path=word/webSettings.xml><?xml version="1.0" encoding="utf-8"?>
<w:webSettings xmlns:r="http://schemas.openxmlformats.org/officeDocument/2006/relationships" xmlns:w="http://schemas.openxmlformats.org/wordprocessingml/2006/main">
  <w:divs>
    <w:div w:id="1694721810">
      <w:marLeft w:val="0"/>
      <w:marRight w:val="0"/>
      <w:marTop w:val="0"/>
      <w:marBottom w:val="0"/>
      <w:divBdr>
        <w:top w:val="none" w:sz="0" w:space="0" w:color="auto"/>
        <w:left w:val="none" w:sz="0" w:space="0" w:color="auto"/>
        <w:bottom w:val="none" w:sz="0" w:space="0" w:color="auto"/>
        <w:right w:val="none" w:sz="0" w:space="0" w:color="auto"/>
      </w:divBdr>
    </w:div>
    <w:div w:id="1694721813">
      <w:marLeft w:val="0"/>
      <w:marRight w:val="0"/>
      <w:marTop w:val="0"/>
      <w:marBottom w:val="0"/>
      <w:divBdr>
        <w:top w:val="none" w:sz="0" w:space="0" w:color="auto"/>
        <w:left w:val="none" w:sz="0" w:space="0" w:color="auto"/>
        <w:bottom w:val="none" w:sz="0" w:space="0" w:color="auto"/>
        <w:right w:val="none" w:sz="0" w:space="0" w:color="auto"/>
      </w:divBdr>
      <w:divsChild>
        <w:div w:id="1694721811">
          <w:marLeft w:val="0"/>
          <w:marRight w:val="0"/>
          <w:marTop w:val="0"/>
          <w:marBottom w:val="0"/>
          <w:divBdr>
            <w:top w:val="none" w:sz="0" w:space="0" w:color="auto"/>
            <w:left w:val="none" w:sz="0" w:space="0" w:color="auto"/>
            <w:bottom w:val="none" w:sz="0" w:space="0" w:color="auto"/>
            <w:right w:val="none" w:sz="0" w:space="0" w:color="auto"/>
          </w:divBdr>
          <w:divsChild>
            <w:div w:id="1694721809">
              <w:marLeft w:val="0"/>
              <w:marRight w:val="0"/>
              <w:marTop w:val="0"/>
              <w:marBottom w:val="0"/>
              <w:divBdr>
                <w:top w:val="none" w:sz="0" w:space="0" w:color="auto"/>
                <w:left w:val="none" w:sz="0" w:space="0" w:color="auto"/>
                <w:bottom w:val="none" w:sz="0" w:space="0" w:color="auto"/>
                <w:right w:val="none" w:sz="0" w:space="0" w:color="auto"/>
              </w:divBdr>
              <w:divsChild>
                <w:div w:id="1694721815">
                  <w:marLeft w:val="0"/>
                  <w:marRight w:val="0"/>
                  <w:marTop w:val="0"/>
                  <w:marBottom w:val="0"/>
                  <w:divBdr>
                    <w:top w:val="none" w:sz="0" w:space="0" w:color="auto"/>
                    <w:left w:val="none" w:sz="0" w:space="0" w:color="auto"/>
                    <w:bottom w:val="none" w:sz="0" w:space="0" w:color="auto"/>
                    <w:right w:val="none" w:sz="0" w:space="0" w:color="auto"/>
                  </w:divBdr>
                  <w:divsChild>
                    <w:div w:id="16947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21814">
      <w:marLeft w:val="0"/>
      <w:marRight w:val="0"/>
      <w:marTop w:val="0"/>
      <w:marBottom w:val="0"/>
      <w:divBdr>
        <w:top w:val="none" w:sz="0" w:space="0" w:color="auto"/>
        <w:left w:val="none" w:sz="0" w:space="0" w:color="auto"/>
        <w:bottom w:val="none" w:sz="0" w:space="0" w:color="auto"/>
        <w:right w:val="none" w:sz="0" w:space="0" w:color="auto"/>
      </w:divBdr>
      <w:divsChild>
        <w:div w:id="1694721818">
          <w:marLeft w:val="0"/>
          <w:marRight w:val="0"/>
          <w:marTop w:val="0"/>
          <w:marBottom w:val="0"/>
          <w:divBdr>
            <w:top w:val="none" w:sz="0" w:space="0" w:color="auto"/>
            <w:left w:val="none" w:sz="0" w:space="0" w:color="auto"/>
            <w:bottom w:val="none" w:sz="0" w:space="0" w:color="auto"/>
            <w:right w:val="none" w:sz="0" w:space="0" w:color="auto"/>
          </w:divBdr>
          <w:divsChild>
            <w:div w:id="1694721812">
              <w:marLeft w:val="0"/>
              <w:marRight w:val="0"/>
              <w:marTop w:val="0"/>
              <w:marBottom w:val="0"/>
              <w:divBdr>
                <w:top w:val="none" w:sz="0" w:space="0" w:color="auto"/>
                <w:left w:val="none" w:sz="0" w:space="0" w:color="auto"/>
                <w:bottom w:val="none" w:sz="0" w:space="0" w:color="auto"/>
                <w:right w:val="none" w:sz="0" w:space="0" w:color="auto"/>
              </w:divBdr>
              <w:divsChild>
                <w:div w:id="1694721808">
                  <w:marLeft w:val="0"/>
                  <w:marRight w:val="0"/>
                  <w:marTop w:val="0"/>
                  <w:marBottom w:val="0"/>
                  <w:divBdr>
                    <w:top w:val="none" w:sz="0" w:space="0" w:color="auto"/>
                    <w:left w:val="none" w:sz="0" w:space="0" w:color="auto"/>
                    <w:bottom w:val="none" w:sz="0" w:space="0" w:color="auto"/>
                    <w:right w:val="none" w:sz="0" w:space="0" w:color="auto"/>
                  </w:divBdr>
                  <w:divsChild>
                    <w:div w:id="16947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21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sychologytoday.com/intl/blog/trust-the-new-workplace-currency/201705/ethics-and-trus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Pages>
  <Words>647</Words>
  <Characters>3665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 Peregrine Financial Group</dc:title>
  <dc:subject/>
  <dc:creator>sam</dc:creator>
  <cp:keywords/>
  <dc:description/>
  <cp:lastModifiedBy>ndungu</cp:lastModifiedBy>
  <cp:revision>5</cp:revision>
  <dcterms:created xsi:type="dcterms:W3CDTF">2019-06-06T22:15:00Z</dcterms:created>
  <dcterms:modified xsi:type="dcterms:W3CDTF">2019-06-06T22:28:00Z</dcterms:modified>
</cp:coreProperties>
</file>