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D3D2" w14:textId="77777777" w:rsidR="00EC552A" w:rsidRDefault="00EC552A" w:rsidP="00EC552A">
      <w:pPr>
        <w:spacing w:line="480" w:lineRule="auto"/>
        <w:jc w:val="center"/>
      </w:pPr>
    </w:p>
    <w:p w14:paraId="3B45093D" w14:textId="77777777" w:rsidR="00EC552A" w:rsidRDefault="00EC552A" w:rsidP="00EC552A">
      <w:pPr>
        <w:spacing w:line="480" w:lineRule="auto"/>
        <w:jc w:val="center"/>
      </w:pPr>
    </w:p>
    <w:p w14:paraId="62803CDA" w14:textId="77777777" w:rsidR="00EC552A" w:rsidRDefault="00EC552A" w:rsidP="00EC552A">
      <w:pPr>
        <w:spacing w:line="480" w:lineRule="auto"/>
        <w:jc w:val="center"/>
      </w:pPr>
    </w:p>
    <w:p w14:paraId="6CAB7346" w14:textId="77777777" w:rsidR="00EC552A" w:rsidRDefault="00EC552A" w:rsidP="00EC552A">
      <w:pPr>
        <w:spacing w:line="480" w:lineRule="auto"/>
        <w:jc w:val="center"/>
      </w:pPr>
    </w:p>
    <w:p w14:paraId="08723CD8" w14:textId="77777777" w:rsidR="00EC552A" w:rsidRDefault="00EC552A" w:rsidP="00EC552A">
      <w:pPr>
        <w:spacing w:line="480" w:lineRule="auto"/>
        <w:jc w:val="center"/>
      </w:pPr>
    </w:p>
    <w:p w14:paraId="2194DA0D" w14:textId="77777777" w:rsidR="00EC552A" w:rsidRDefault="00EC552A" w:rsidP="00EC552A">
      <w:pPr>
        <w:spacing w:line="480" w:lineRule="auto"/>
        <w:jc w:val="center"/>
      </w:pPr>
    </w:p>
    <w:p w14:paraId="667DE54F" w14:textId="77777777" w:rsidR="00EC552A" w:rsidRDefault="00F251DD" w:rsidP="00EC552A">
      <w:pPr>
        <w:spacing w:line="480" w:lineRule="auto"/>
        <w:jc w:val="center"/>
      </w:pPr>
      <w:r>
        <w:t>Title page</w:t>
      </w:r>
    </w:p>
    <w:p w14:paraId="06D2F792" w14:textId="6BA74FCF" w:rsidR="00EC552A" w:rsidRDefault="00272A4F" w:rsidP="00EC552A">
      <w:pPr>
        <w:spacing w:line="480" w:lineRule="auto"/>
        <w:jc w:val="center"/>
      </w:pPr>
      <w:r>
        <w:t>Case analysis</w:t>
      </w:r>
      <w:bookmarkStart w:id="0" w:name="_GoBack"/>
      <w:bookmarkEnd w:id="0"/>
    </w:p>
    <w:p w14:paraId="667056C8" w14:textId="77777777" w:rsidR="00EC552A" w:rsidRDefault="00F251DD">
      <w:r>
        <w:br w:type="page"/>
      </w:r>
    </w:p>
    <w:p w14:paraId="7EBE2014" w14:textId="169223A3" w:rsidR="00EC552A" w:rsidRPr="00F12BE9" w:rsidRDefault="00F251DD" w:rsidP="00B741E0">
      <w:pPr>
        <w:spacing w:line="480" w:lineRule="auto"/>
        <w:ind w:firstLine="720"/>
        <w:jc w:val="center"/>
        <w:rPr>
          <w:rFonts w:ascii="Times New Roman" w:hAnsi="Times New Roman" w:cs="Times New Roman"/>
        </w:rPr>
      </w:pPr>
      <w:r w:rsidRPr="00F12BE9">
        <w:rPr>
          <w:rFonts w:ascii="Times New Roman" w:hAnsi="Times New Roman" w:cs="Times New Roman"/>
        </w:rPr>
        <w:lastRenderedPageBreak/>
        <w:t>Introduction</w:t>
      </w:r>
    </w:p>
    <w:p w14:paraId="5EE18EE8" w14:textId="21378836" w:rsidR="004F3E88" w:rsidRDefault="00F251DD" w:rsidP="00861903">
      <w:pPr>
        <w:spacing w:line="480" w:lineRule="auto"/>
        <w:ind w:firstLine="720"/>
        <w:jc w:val="both"/>
        <w:rPr>
          <w:rFonts w:ascii="Times New Roman" w:hAnsi="Times New Roman" w:cs="Times New Roman"/>
        </w:rPr>
      </w:pPr>
      <w:r w:rsidRPr="00F12BE9">
        <w:rPr>
          <w:rFonts w:ascii="Times New Roman" w:hAnsi="Times New Roman" w:cs="Times New Roman"/>
        </w:rPr>
        <w:t xml:space="preserve">The current case </w:t>
      </w:r>
      <w:r w:rsidR="00B741E0">
        <w:rPr>
          <w:rFonts w:ascii="Times New Roman" w:hAnsi="Times New Roman" w:cs="Times New Roman"/>
        </w:rPr>
        <w:t>depicts that John was working for Acme as a senior analyst when he suffered from a heart attack. The supervisor confronted John after finding drugs from the drawer before he experienced a heart</w:t>
      </w:r>
      <w:r w:rsidR="00EA083D">
        <w:rPr>
          <w:rFonts w:ascii="Times New Roman" w:hAnsi="Times New Roman" w:cs="Times New Roman"/>
        </w:rPr>
        <w:t xml:space="preserve"> attack</w:t>
      </w:r>
      <w:r w:rsidR="00B741E0">
        <w:rPr>
          <w:rFonts w:ascii="Times New Roman" w:hAnsi="Times New Roman" w:cs="Times New Roman"/>
        </w:rPr>
        <w:t>. When he returned to Acme after recovery he was employed as a part-time worker. Acme felt the need of cutting its workforce that resulted in the termination of John on the basis of his low performance and part-time status. John sued the company claiming that Acme has conducted a violation of American Disability Act (ADA).</w:t>
      </w:r>
    </w:p>
    <w:p w14:paraId="0AC182D9" w14:textId="0B82A89B" w:rsidR="00B741E0" w:rsidRDefault="00F251DD" w:rsidP="00AD0706">
      <w:pPr>
        <w:spacing w:line="480" w:lineRule="auto"/>
        <w:ind w:firstLine="720"/>
        <w:jc w:val="center"/>
        <w:rPr>
          <w:rFonts w:ascii="Times New Roman" w:hAnsi="Times New Roman" w:cs="Times New Roman"/>
        </w:rPr>
      </w:pPr>
      <w:r>
        <w:rPr>
          <w:rFonts w:ascii="Times New Roman" w:hAnsi="Times New Roman" w:cs="Times New Roman"/>
        </w:rPr>
        <w:t>American Disability Act</w:t>
      </w:r>
    </w:p>
    <w:p w14:paraId="6A71369D" w14:textId="7D426738" w:rsidR="00EA083D" w:rsidRDefault="00F251DD" w:rsidP="00861903">
      <w:pPr>
        <w:spacing w:line="480" w:lineRule="auto"/>
        <w:ind w:firstLine="720"/>
        <w:jc w:val="both"/>
        <w:rPr>
          <w:rFonts w:ascii="Times New Roman" w:hAnsi="Times New Roman" w:cs="Times New Roman"/>
        </w:rPr>
      </w:pPr>
      <w:r>
        <w:rPr>
          <w:rFonts w:ascii="Times New Roman" w:hAnsi="Times New Roman" w:cs="Times New Roman"/>
        </w:rPr>
        <w:t>The ADA Act (1990) works for assu</w:t>
      </w:r>
      <w:r w:rsidR="003B5BB9">
        <w:rPr>
          <w:rFonts w:ascii="Times New Roman" w:hAnsi="Times New Roman" w:cs="Times New Roman"/>
        </w:rPr>
        <w:t xml:space="preserve">ring provision of civil rights that restrict companies from discriminating employees on the basis of their disability. </w:t>
      </w:r>
      <w:r w:rsidR="001D09BC">
        <w:rPr>
          <w:rFonts w:ascii="Times New Roman" w:hAnsi="Times New Roman" w:cs="Times New Roman"/>
        </w:rPr>
        <w:t>The</w:t>
      </w:r>
      <w:r w:rsidR="003B5BB9">
        <w:rPr>
          <w:rFonts w:ascii="Times New Roman" w:hAnsi="Times New Roman" w:cs="Times New Roman"/>
        </w:rPr>
        <w:t xml:space="preserve"> act ensures that disabled people </w:t>
      </w:r>
      <w:r w:rsidR="001D09BC">
        <w:rPr>
          <w:rFonts w:ascii="Times New Roman" w:hAnsi="Times New Roman" w:cs="Times New Roman"/>
        </w:rPr>
        <w:t xml:space="preserve">get the same opportunities as acquired by other people. It also states that employers are responsible for the provision of reasonable accommodations to such employees. </w:t>
      </w:r>
      <w:r w:rsidR="00AD0706">
        <w:rPr>
          <w:rFonts w:ascii="Times New Roman" w:hAnsi="Times New Roman" w:cs="Times New Roman"/>
        </w:rPr>
        <w:t>This</w:t>
      </w:r>
      <w:r w:rsidR="00827735">
        <w:rPr>
          <w:rFonts w:ascii="Times New Roman" w:hAnsi="Times New Roman" w:cs="Times New Roman"/>
        </w:rPr>
        <w:t xml:space="preserve"> means employees are provided support for working without causing undue hardships to the employer</w:t>
      </w:r>
      <w:r w:rsidR="001052B2">
        <w:rPr>
          <w:rFonts w:ascii="Times New Roman" w:hAnsi="Times New Roman" w:cs="Times New Roman"/>
        </w:rPr>
        <w:t xml:space="preserve"> </w:t>
      </w:r>
      <w:sdt>
        <w:sdtPr>
          <w:rPr>
            <w:rFonts w:ascii="Times New Roman" w:hAnsi="Times New Roman" w:cs="Times New Roman"/>
          </w:rPr>
          <w:id w:val="-1735456289"/>
          <w:citation/>
        </w:sdtPr>
        <w:sdtEndPr/>
        <w:sdtContent>
          <w:r w:rsidR="001052B2">
            <w:rPr>
              <w:rFonts w:ascii="Times New Roman" w:hAnsi="Times New Roman" w:cs="Times New Roman"/>
            </w:rPr>
            <w:fldChar w:fldCharType="begin"/>
          </w:r>
          <w:r w:rsidR="001052B2">
            <w:rPr>
              <w:rFonts w:ascii="Times New Roman" w:hAnsi="Times New Roman" w:cs="Times New Roman"/>
            </w:rPr>
            <w:instrText xml:space="preserve"> CITATION Sar14 \l 1033 </w:instrText>
          </w:r>
          <w:r w:rsidR="001052B2">
            <w:rPr>
              <w:rFonts w:ascii="Times New Roman" w:hAnsi="Times New Roman" w:cs="Times New Roman"/>
            </w:rPr>
            <w:fldChar w:fldCharType="separate"/>
          </w:r>
          <w:r w:rsidR="001052B2" w:rsidRPr="001052B2">
            <w:rPr>
              <w:rFonts w:ascii="Times New Roman" w:hAnsi="Times New Roman" w:cs="Times New Roman"/>
              <w:noProof/>
            </w:rPr>
            <w:t>(Harris, Gould, Fujiura, &amp; Jones, 2014)</w:t>
          </w:r>
          <w:r w:rsidR="001052B2">
            <w:rPr>
              <w:rFonts w:ascii="Times New Roman" w:hAnsi="Times New Roman" w:cs="Times New Roman"/>
            </w:rPr>
            <w:fldChar w:fldCharType="end"/>
          </w:r>
        </w:sdtContent>
      </w:sdt>
      <w:r w:rsidR="00827735">
        <w:rPr>
          <w:rFonts w:ascii="Times New Roman" w:hAnsi="Times New Roman" w:cs="Times New Roman"/>
        </w:rPr>
        <w:t xml:space="preserve">. </w:t>
      </w:r>
      <w:r w:rsidR="003E582F">
        <w:rPr>
          <w:rFonts w:ascii="Times New Roman" w:hAnsi="Times New Roman" w:cs="Times New Roman"/>
        </w:rPr>
        <w:t xml:space="preserve">The ADA act also suggests that the employee must be able to </w:t>
      </w:r>
      <w:proofErr w:type="spellStart"/>
      <w:r w:rsidR="003E582F">
        <w:rPr>
          <w:rFonts w:ascii="Times New Roman" w:hAnsi="Times New Roman" w:cs="Times New Roman"/>
        </w:rPr>
        <w:t>fulfil</w:t>
      </w:r>
      <w:proofErr w:type="spellEnd"/>
      <w:r w:rsidR="003E582F">
        <w:rPr>
          <w:rFonts w:ascii="Times New Roman" w:hAnsi="Times New Roman" w:cs="Times New Roman"/>
        </w:rPr>
        <w:t xml:space="preserve"> his professional responsibilities and satisfy job requirements.</w:t>
      </w:r>
    </w:p>
    <w:p w14:paraId="411F3D65" w14:textId="24FC78C6" w:rsidR="003E582F" w:rsidRDefault="00F251DD" w:rsidP="002A3089">
      <w:pPr>
        <w:spacing w:line="480" w:lineRule="auto"/>
        <w:ind w:firstLine="720"/>
        <w:jc w:val="both"/>
        <w:rPr>
          <w:rFonts w:ascii="Times New Roman" w:hAnsi="Times New Roman" w:cs="Times New Roman"/>
        </w:rPr>
      </w:pPr>
      <w:r>
        <w:rPr>
          <w:rFonts w:ascii="Times New Roman" w:hAnsi="Times New Roman" w:cs="Times New Roman"/>
        </w:rPr>
        <w:t xml:space="preserve">The current </w:t>
      </w:r>
      <w:r w:rsidR="00626499">
        <w:rPr>
          <w:rFonts w:ascii="Times New Roman" w:hAnsi="Times New Roman" w:cs="Times New Roman"/>
        </w:rPr>
        <w:t>scenario</w:t>
      </w:r>
      <w:r>
        <w:rPr>
          <w:rFonts w:ascii="Times New Roman" w:hAnsi="Times New Roman" w:cs="Times New Roman"/>
        </w:rPr>
        <w:t xml:space="preserve"> reveals that the employer of Acme has managed to </w:t>
      </w:r>
      <w:proofErr w:type="spellStart"/>
      <w:r>
        <w:rPr>
          <w:rFonts w:ascii="Times New Roman" w:hAnsi="Times New Roman" w:cs="Times New Roman"/>
        </w:rPr>
        <w:t>fulfil</w:t>
      </w:r>
      <w:proofErr w:type="spellEnd"/>
      <w:r>
        <w:rPr>
          <w:rFonts w:ascii="Times New Roman" w:hAnsi="Times New Roman" w:cs="Times New Roman"/>
        </w:rPr>
        <w:t xml:space="preserve"> his obligations by providing reasonable </w:t>
      </w:r>
      <w:r w:rsidR="00626499">
        <w:rPr>
          <w:rFonts w:ascii="Times New Roman" w:hAnsi="Times New Roman" w:cs="Times New Roman"/>
        </w:rPr>
        <w:t>accommodations</w:t>
      </w:r>
      <w:r>
        <w:rPr>
          <w:rFonts w:ascii="Times New Roman" w:hAnsi="Times New Roman" w:cs="Times New Roman"/>
        </w:rPr>
        <w:t xml:space="preserve">. The schedules are modified for John because he was offered part-time work. </w:t>
      </w:r>
      <w:r w:rsidR="00626499">
        <w:rPr>
          <w:rFonts w:ascii="Times New Roman" w:hAnsi="Times New Roman" w:cs="Times New Roman"/>
        </w:rPr>
        <w:t>After</w:t>
      </w:r>
      <w:r>
        <w:rPr>
          <w:rFonts w:ascii="Times New Roman" w:hAnsi="Times New Roman" w:cs="Times New Roman"/>
        </w:rPr>
        <w:t xml:space="preserve"> his recovery from a heart attack</w:t>
      </w:r>
      <w:proofErr w:type="gramStart"/>
      <w:r>
        <w:rPr>
          <w:rFonts w:ascii="Times New Roman" w:hAnsi="Times New Roman" w:cs="Times New Roman"/>
        </w:rPr>
        <w:t>,,</w:t>
      </w:r>
      <w:proofErr w:type="gramEnd"/>
      <w:r>
        <w:rPr>
          <w:rFonts w:ascii="Times New Roman" w:hAnsi="Times New Roman" w:cs="Times New Roman"/>
        </w:rPr>
        <w:t xml:space="preserve"> the supervisor </w:t>
      </w:r>
      <w:r w:rsidR="00626499">
        <w:rPr>
          <w:rFonts w:ascii="Times New Roman" w:hAnsi="Times New Roman" w:cs="Times New Roman"/>
        </w:rPr>
        <w:t xml:space="preserve">realized that he was unable to work full time. </w:t>
      </w:r>
      <w:proofErr w:type="gramStart"/>
      <w:r w:rsidR="002A3089">
        <w:rPr>
          <w:rFonts w:ascii="Times New Roman" w:hAnsi="Times New Roman" w:cs="Times New Roman"/>
        </w:rPr>
        <w:t>this</w:t>
      </w:r>
      <w:proofErr w:type="gramEnd"/>
      <w:r w:rsidR="002A3089">
        <w:rPr>
          <w:rFonts w:ascii="Times New Roman" w:hAnsi="Times New Roman" w:cs="Times New Roman"/>
        </w:rPr>
        <w:t xml:space="preserve"> reflects that the employer fulfilled his obligation by considering accommodations. The purpose was to reduce work </w:t>
      </w:r>
      <w:r w:rsidR="002A3089">
        <w:rPr>
          <w:rFonts w:ascii="Times New Roman" w:hAnsi="Times New Roman" w:cs="Times New Roman"/>
        </w:rPr>
        <w:lastRenderedPageBreak/>
        <w:t xml:space="preserve">burden for John but he was not given any privilege. While the ADA Act states that the company must provide employment benefits or privileges to such employees. </w:t>
      </w:r>
    </w:p>
    <w:p w14:paraId="795C731E" w14:textId="68FC8A8D" w:rsidR="005326A7" w:rsidRDefault="00F251DD" w:rsidP="001052B2">
      <w:pPr>
        <w:spacing w:line="480" w:lineRule="auto"/>
        <w:ind w:firstLine="720"/>
        <w:jc w:val="both"/>
        <w:rPr>
          <w:rFonts w:ascii="Times New Roman" w:hAnsi="Times New Roman" w:cs="Times New Roman"/>
        </w:rPr>
      </w:pPr>
      <w:r>
        <w:rPr>
          <w:rFonts w:ascii="Times New Roman" w:hAnsi="Times New Roman" w:cs="Times New Roman"/>
        </w:rPr>
        <w:t xml:space="preserve">However, the company did not look at the performance pro-data </w:t>
      </w:r>
      <w:r w:rsidR="00C72056">
        <w:rPr>
          <w:rFonts w:ascii="Times New Roman" w:hAnsi="Times New Roman" w:cs="Times New Roman"/>
        </w:rPr>
        <w:t>based on hours. They compared the work performance of J</w:t>
      </w:r>
      <w:r w:rsidR="000A5891">
        <w:rPr>
          <w:rFonts w:ascii="Times New Roman" w:hAnsi="Times New Roman" w:cs="Times New Roman"/>
        </w:rPr>
        <w:t xml:space="preserve">ohn with the rest of the employees neglecting the fact that he was giving fewer hours of work. Reduced hours means low performance compared to full-time employees. </w:t>
      </w:r>
      <w:r>
        <w:rPr>
          <w:rFonts w:ascii="Times New Roman" w:hAnsi="Times New Roman" w:cs="Times New Roman"/>
        </w:rPr>
        <w:t xml:space="preserve">The ADA act states that </w:t>
      </w:r>
      <w:r w:rsidR="007A6B07">
        <w:rPr>
          <w:rFonts w:ascii="Times New Roman" w:hAnsi="Times New Roman" w:cs="Times New Roman"/>
        </w:rPr>
        <w:t>the company can terminate unqualified employees</w:t>
      </w:r>
      <w:r>
        <w:rPr>
          <w:rFonts w:ascii="Times New Roman" w:hAnsi="Times New Roman" w:cs="Times New Roman"/>
        </w:rPr>
        <w:t xml:space="preserve">. Even with a disability the worker must be able to perform job duties and </w:t>
      </w:r>
      <w:proofErr w:type="spellStart"/>
      <w:r>
        <w:rPr>
          <w:rFonts w:ascii="Times New Roman" w:hAnsi="Times New Roman" w:cs="Times New Roman"/>
        </w:rPr>
        <w:t>fulfil</w:t>
      </w:r>
      <w:proofErr w:type="spellEnd"/>
      <w:r>
        <w:rPr>
          <w:rFonts w:ascii="Times New Roman" w:hAnsi="Times New Roman" w:cs="Times New Roman"/>
        </w:rPr>
        <w:t xml:space="preserve"> responsibilities appropriately</w:t>
      </w:r>
      <w:r w:rsidR="009733A2">
        <w:rPr>
          <w:rFonts w:ascii="Times New Roman" w:hAnsi="Times New Roman" w:cs="Times New Roman"/>
        </w:rPr>
        <w:t xml:space="preserve"> </w:t>
      </w:r>
      <w:sdt>
        <w:sdtPr>
          <w:rPr>
            <w:rFonts w:ascii="Times New Roman" w:hAnsi="Times New Roman" w:cs="Times New Roman"/>
          </w:rPr>
          <w:id w:val="-688917208"/>
          <w:citation/>
        </w:sdtPr>
        <w:sdtEndPr/>
        <w:sdtContent>
          <w:r w:rsidR="009733A2">
            <w:rPr>
              <w:rFonts w:ascii="Times New Roman" w:hAnsi="Times New Roman" w:cs="Times New Roman"/>
            </w:rPr>
            <w:fldChar w:fldCharType="begin"/>
          </w:r>
          <w:r w:rsidR="009733A2">
            <w:rPr>
              <w:rFonts w:ascii="Times New Roman" w:hAnsi="Times New Roman" w:cs="Times New Roman"/>
            </w:rPr>
            <w:instrText xml:space="preserve"> CITATION Sar14 \l 1033 </w:instrText>
          </w:r>
          <w:r w:rsidR="009733A2">
            <w:rPr>
              <w:rFonts w:ascii="Times New Roman" w:hAnsi="Times New Roman" w:cs="Times New Roman"/>
            </w:rPr>
            <w:fldChar w:fldCharType="separate"/>
          </w:r>
          <w:r w:rsidR="009733A2" w:rsidRPr="009733A2">
            <w:rPr>
              <w:rFonts w:ascii="Times New Roman" w:hAnsi="Times New Roman" w:cs="Times New Roman"/>
              <w:noProof/>
            </w:rPr>
            <w:t>(Harris, Gould, Fujiura, &amp; Jones, 2014)</w:t>
          </w:r>
          <w:r w:rsidR="009733A2">
            <w:rPr>
              <w:rFonts w:ascii="Times New Roman" w:hAnsi="Times New Roman" w:cs="Times New Roman"/>
            </w:rPr>
            <w:fldChar w:fldCharType="end"/>
          </w:r>
        </w:sdtContent>
      </w:sdt>
      <w:r>
        <w:rPr>
          <w:rFonts w:ascii="Times New Roman" w:hAnsi="Times New Roman" w:cs="Times New Roman"/>
        </w:rPr>
        <w:t xml:space="preserve">. </w:t>
      </w:r>
      <w:r w:rsidR="00885776">
        <w:rPr>
          <w:rFonts w:ascii="Times New Roman" w:hAnsi="Times New Roman" w:cs="Times New Roman"/>
        </w:rPr>
        <w:t>The employer can terminate the employee on the conditions; when termination is not linked to disability, the employee does not meet production standards or the worker poses direct threats to the company.</w:t>
      </w:r>
    </w:p>
    <w:p w14:paraId="020733EA" w14:textId="30DCBF17" w:rsidR="00885776" w:rsidRDefault="00F251DD" w:rsidP="007C0BDB">
      <w:pPr>
        <w:spacing w:line="480" w:lineRule="auto"/>
        <w:ind w:firstLine="720"/>
        <w:jc w:val="both"/>
        <w:rPr>
          <w:rFonts w:ascii="Times New Roman" w:hAnsi="Times New Roman" w:cs="Times New Roman"/>
        </w:rPr>
      </w:pPr>
      <w:r>
        <w:rPr>
          <w:rFonts w:ascii="Times New Roman" w:hAnsi="Times New Roman" w:cs="Times New Roman"/>
        </w:rPr>
        <w:t xml:space="preserve">In the present scenario, </w:t>
      </w:r>
      <w:r w:rsidR="00E10AC1">
        <w:rPr>
          <w:rFonts w:ascii="Times New Roman" w:hAnsi="Times New Roman" w:cs="Times New Roman"/>
        </w:rPr>
        <w:t>no condition was the reason behind the termination of John. H</w:t>
      </w:r>
      <w:r w:rsidR="001A4C29">
        <w:rPr>
          <w:rFonts w:ascii="Times New Roman" w:hAnsi="Times New Roman" w:cs="Times New Roman"/>
        </w:rPr>
        <w:t xml:space="preserve">is performance didn't pose any direct threats to Acme. Also, his performance was the result of fewer work hours that confirms his qualification for the part-time position. These three conditions considered as necessary criteria of termination are not applicable. This reflects that the </w:t>
      </w:r>
      <w:r w:rsidR="006B0047">
        <w:rPr>
          <w:rFonts w:ascii="Times New Roman" w:hAnsi="Times New Roman" w:cs="Times New Roman"/>
        </w:rPr>
        <w:t xml:space="preserve">decision of the employer to terminate John is linked to his disability. </w:t>
      </w:r>
      <w:proofErr w:type="gramStart"/>
      <w:r w:rsidR="006B0047">
        <w:rPr>
          <w:rFonts w:ascii="Times New Roman" w:hAnsi="Times New Roman" w:cs="Times New Roman"/>
        </w:rPr>
        <w:t>his</w:t>
      </w:r>
      <w:proofErr w:type="gramEnd"/>
      <w:r w:rsidR="006B0047">
        <w:rPr>
          <w:rFonts w:ascii="Times New Roman" w:hAnsi="Times New Roman" w:cs="Times New Roman"/>
        </w:rPr>
        <w:t xml:space="preserve"> efficiency is affected by his heart surgery but he is still capable of working as a part-time employee. </w:t>
      </w:r>
      <w:r w:rsidR="00AF64F5">
        <w:rPr>
          <w:rFonts w:ascii="Times New Roman" w:hAnsi="Times New Roman" w:cs="Times New Roman"/>
        </w:rPr>
        <w:t>These conditions indicate that the employer and the company have violated the principles of the ADA Act.</w:t>
      </w:r>
    </w:p>
    <w:p w14:paraId="450BA424" w14:textId="01D0E952" w:rsidR="009C617A" w:rsidRDefault="00F251DD" w:rsidP="00861903">
      <w:pPr>
        <w:spacing w:line="480" w:lineRule="auto"/>
        <w:ind w:firstLine="720"/>
        <w:jc w:val="both"/>
        <w:rPr>
          <w:rFonts w:ascii="Times New Roman" w:hAnsi="Times New Roman" w:cs="Times New Roman"/>
        </w:rPr>
      </w:pPr>
      <w:r>
        <w:rPr>
          <w:rFonts w:ascii="Times New Roman" w:hAnsi="Times New Roman" w:cs="Times New Roman"/>
        </w:rPr>
        <w:t>The facts indicate that Acme failed to identify reasonable accommodations for John</w:t>
      </w:r>
      <w:r w:rsidR="002F31CB">
        <w:rPr>
          <w:rFonts w:ascii="Times New Roman" w:hAnsi="Times New Roman" w:cs="Times New Roman"/>
        </w:rPr>
        <w:t xml:space="preserve"> depending on his medical condition and work experience. </w:t>
      </w:r>
      <w:r w:rsidR="007F31C3">
        <w:rPr>
          <w:rFonts w:ascii="Times New Roman" w:hAnsi="Times New Roman" w:cs="Times New Roman"/>
        </w:rPr>
        <w:t>The</w:t>
      </w:r>
      <w:r w:rsidR="002F31CB">
        <w:rPr>
          <w:rFonts w:ascii="Times New Roman" w:hAnsi="Times New Roman" w:cs="Times New Roman"/>
        </w:rPr>
        <w:t xml:space="preserve"> provision of accommodation does not cause undue hardship for the employer because John was paid on the basis of his work hours</w:t>
      </w:r>
      <w:r w:rsidR="00026E18">
        <w:rPr>
          <w:rFonts w:ascii="Times New Roman" w:hAnsi="Times New Roman" w:cs="Times New Roman"/>
        </w:rPr>
        <w:t xml:space="preserve"> </w:t>
      </w:r>
      <w:sdt>
        <w:sdtPr>
          <w:rPr>
            <w:rFonts w:ascii="Times New Roman" w:hAnsi="Times New Roman" w:cs="Times New Roman"/>
          </w:rPr>
          <w:id w:val="-1884098913"/>
          <w:citation/>
        </w:sdtPr>
        <w:sdtEndPr/>
        <w:sdtContent>
          <w:r w:rsidR="00026E18">
            <w:rPr>
              <w:rFonts w:ascii="Times New Roman" w:hAnsi="Times New Roman" w:cs="Times New Roman"/>
            </w:rPr>
            <w:fldChar w:fldCharType="begin"/>
          </w:r>
          <w:r w:rsidR="00026E18">
            <w:rPr>
              <w:rFonts w:ascii="Times New Roman" w:hAnsi="Times New Roman" w:cs="Times New Roman"/>
            </w:rPr>
            <w:instrText xml:space="preserve"> CITATION Amy19 \l 1033 </w:instrText>
          </w:r>
          <w:r w:rsidR="00026E18">
            <w:rPr>
              <w:rFonts w:ascii="Times New Roman" w:hAnsi="Times New Roman" w:cs="Times New Roman"/>
            </w:rPr>
            <w:fldChar w:fldCharType="separate"/>
          </w:r>
          <w:r w:rsidR="00026E18" w:rsidRPr="00026E18">
            <w:rPr>
              <w:rFonts w:ascii="Times New Roman" w:hAnsi="Times New Roman" w:cs="Times New Roman"/>
              <w:noProof/>
            </w:rPr>
            <w:t>(Thompson, 2019)</w:t>
          </w:r>
          <w:r w:rsidR="00026E18">
            <w:rPr>
              <w:rFonts w:ascii="Times New Roman" w:hAnsi="Times New Roman" w:cs="Times New Roman"/>
            </w:rPr>
            <w:fldChar w:fldCharType="end"/>
          </w:r>
        </w:sdtContent>
      </w:sdt>
      <w:r w:rsidR="002F31CB">
        <w:rPr>
          <w:rFonts w:ascii="Times New Roman" w:hAnsi="Times New Roman" w:cs="Times New Roman"/>
        </w:rPr>
        <w:t xml:space="preserve">. The company was not paying any </w:t>
      </w:r>
      <w:r w:rsidR="002F31CB">
        <w:rPr>
          <w:rFonts w:ascii="Times New Roman" w:hAnsi="Times New Roman" w:cs="Times New Roman"/>
        </w:rPr>
        <w:lastRenderedPageBreak/>
        <w:t xml:space="preserve">privileges or additional benefits to him </w:t>
      </w:r>
      <w:r w:rsidR="00215691">
        <w:rPr>
          <w:rFonts w:ascii="Times New Roman" w:hAnsi="Times New Roman" w:cs="Times New Roman"/>
        </w:rPr>
        <w:t xml:space="preserve">depicting that there was no hardship caused by John. </w:t>
      </w:r>
      <w:r w:rsidR="005326A7">
        <w:rPr>
          <w:rFonts w:ascii="Times New Roman" w:hAnsi="Times New Roman" w:cs="Times New Roman"/>
        </w:rPr>
        <w:t xml:space="preserve">He was also performing the required functions of his job. </w:t>
      </w:r>
      <w:r w:rsidR="00006741">
        <w:rPr>
          <w:rFonts w:ascii="Times New Roman" w:hAnsi="Times New Roman" w:cs="Times New Roman"/>
        </w:rPr>
        <w:t>The company did not provide any special treatment to John that reflects that he didn't cause any unnecessary hardships to the company.</w:t>
      </w:r>
    </w:p>
    <w:p w14:paraId="619E99C9" w14:textId="33352B9D" w:rsidR="00827858" w:rsidRDefault="00F251DD" w:rsidP="000726F8">
      <w:pPr>
        <w:spacing w:line="480" w:lineRule="auto"/>
        <w:ind w:firstLine="720"/>
        <w:jc w:val="both"/>
        <w:rPr>
          <w:rFonts w:ascii="Times New Roman" w:eastAsia="Times New Roman" w:hAnsi="Times New Roman" w:cs="Times New Roman"/>
          <w:color w:val="333333"/>
        </w:rPr>
      </w:pPr>
      <w:r>
        <w:rPr>
          <w:rFonts w:ascii="Times New Roman" w:hAnsi="Times New Roman" w:cs="Times New Roman"/>
        </w:rPr>
        <w:t xml:space="preserve">ADA's adverse employment actions are applicable in this case. This involves poor performance review, employee termination or demotion from the employer. </w:t>
      </w:r>
      <w:r w:rsidRPr="00827858">
        <w:rPr>
          <w:rFonts w:ascii="Times New Roman" w:hAnsi="Times New Roman" w:cs="Times New Roman"/>
        </w:rPr>
        <w:t xml:space="preserve">It </w:t>
      </w:r>
      <w:proofErr w:type="gramStart"/>
      <w:r w:rsidRPr="00827858">
        <w:rPr>
          <w:rFonts w:ascii="Times New Roman" w:hAnsi="Times New Roman" w:cs="Times New Roman"/>
        </w:rPr>
        <w:t>states that</w:t>
      </w:r>
      <w:proofErr w:type="gramEnd"/>
      <w:r w:rsidRPr="00827858">
        <w:rPr>
          <w:rFonts w:ascii="Times New Roman" w:hAnsi="Times New Roman" w:cs="Times New Roman"/>
        </w:rPr>
        <w:t xml:space="preserve"> "c</w:t>
      </w:r>
      <w:r w:rsidRPr="00827858">
        <w:rPr>
          <w:rFonts w:ascii="Times New Roman" w:eastAsia="Times New Roman" w:hAnsi="Times New Roman" w:cs="Times New Roman"/>
          <w:color w:val="333333"/>
        </w:rPr>
        <w:t xml:space="preserve">hanges in the employee's position must cause a materially significant disadvantage to the employee, such as a change in title, salary or benefits” </w:t>
      </w:r>
      <w:sdt>
        <w:sdtPr>
          <w:rPr>
            <w:rFonts w:ascii="Times New Roman" w:eastAsia="Times New Roman" w:hAnsi="Times New Roman" w:cs="Times New Roman"/>
            <w:color w:val="333333"/>
          </w:rPr>
          <w:id w:val="1950359579"/>
          <w:citation/>
        </w:sdtPr>
        <w:sdtEndPr/>
        <w:sdtContent>
          <w:r w:rsidR="00E95371">
            <w:rPr>
              <w:rFonts w:ascii="Times New Roman" w:eastAsia="Times New Roman" w:hAnsi="Times New Roman" w:cs="Times New Roman"/>
              <w:color w:val="333333"/>
            </w:rPr>
            <w:fldChar w:fldCharType="begin"/>
          </w:r>
          <w:r w:rsidR="00E95371">
            <w:rPr>
              <w:rFonts w:ascii="Times New Roman" w:eastAsia="Times New Roman" w:hAnsi="Times New Roman" w:cs="Times New Roman"/>
              <w:color w:val="333333"/>
            </w:rPr>
            <w:instrText xml:space="preserve"> CITATION Ula16 \l 1033 </w:instrText>
          </w:r>
          <w:r w:rsidR="00E95371">
            <w:rPr>
              <w:rFonts w:ascii="Times New Roman" w:eastAsia="Times New Roman" w:hAnsi="Times New Roman" w:cs="Times New Roman"/>
              <w:color w:val="333333"/>
            </w:rPr>
            <w:fldChar w:fldCharType="separate"/>
          </w:r>
          <w:r w:rsidR="00E95371" w:rsidRPr="00E95371">
            <w:rPr>
              <w:rFonts w:ascii="Times New Roman" w:eastAsia="Times New Roman" w:hAnsi="Times New Roman" w:cs="Times New Roman"/>
              <w:noProof/>
              <w:color w:val="333333"/>
            </w:rPr>
            <w:t>(Ulaw, 2016)</w:t>
          </w:r>
          <w:r w:rsidR="00E95371">
            <w:rPr>
              <w:rFonts w:ascii="Times New Roman" w:eastAsia="Times New Roman" w:hAnsi="Times New Roman" w:cs="Times New Roman"/>
              <w:color w:val="333333"/>
            </w:rPr>
            <w:fldChar w:fldCharType="end"/>
          </w:r>
        </w:sdtContent>
      </w:sdt>
      <w:r w:rsidR="00E95371">
        <w:rPr>
          <w:rFonts w:ascii="Times New Roman" w:eastAsia="Times New Roman" w:hAnsi="Times New Roman" w:cs="Times New Roman"/>
          <w:color w:val="333333"/>
        </w:rPr>
        <w:t xml:space="preserve">. </w:t>
      </w:r>
      <w:r w:rsidR="000D300D">
        <w:rPr>
          <w:rFonts w:ascii="Times New Roman" w:eastAsia="Times New Roman" w:hAnsi="Times New Roman" w:cs="Times New Roman"/>
          <w:color w:val="333333"/>
        </w:rPr>
        <w:t xml:space="preserve">The condition of John reveals that he experienced similar issues. </w:t>
      </w:r>
      <w:r w:rsidR="0083632E">
        <w:rPr>
          <w:rFonts w:ascii="Times New Roman" w:eastAsia="Times New Roman" w:hAnsi="Times New Roman" w:cs="Times New Roman"/>
          <w:color w:val="333333"/>
        </w:rPr>
        <w:t>Changes</w:t>
      </w:r>
      <w:r w:rsidR="000D300D">
        <w:rPr>
          <w:rFonts w:ascii="Times New Roman" w:eastAsia="Times New Roman" w:hAnsi="Times New Roman" w:cs="Times New Roman"/>
          <w:color w:val="333333"/>
        </w:rPr>
        <w:t xml:space="preserve"> in the nature of employment form full-time to part-time and reduction of salary caused adverse impacts on him. </w:t>
      </w:r>
      <w:r w:rsidR="0083632E">
        <w:rPr>
          <w:rFonts w:ascii="Times New Roman" w:eastAsia="Times New Roman" w:hAnsi="Times New Roman" w:cs="Times New Roman"/>
          <w:color w:val="333333"/>
        </w:rPr>
        <w:t>The company failed to provide any privileges or special benefits that reflects a violation of the ADA Act.</w:t>
      </w:r>
    </w:p>
    <w:p w14:paraId="0E8F8B1A" w14:textId="0DA78836" w:rsidR="00D6672B" w:rsidRDefault="00F251DD" w:rsidP="005F7E9B">
      <w:pPr>
        <w:spacing w:line="48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ADA's principle of light-duty proposition states that the employee who has undergone chronic health issues must be assigned light duties. This means giving them similar positions compared to previous work. It further suggests that the </w:t>
      </w:r>
      <w:r w:rsidRPr="00D6672B">
        <w:rPr>
          <w:rFonts w:ascii="Times New Roman" w:eastAsia="Times New Roman" w:hAnsi="Times New Roman" w:cs="Times New Roman"/>
          <w:color w:val="333333"/>
        </w:rPr>
        <w:t xml:space="preserve">employee can return to the old position when restrictions are removed. The act also </w:t>
      </w:r>
      <w:proofErr w:type="gramStart"/>
      <w:r w:rsidRPr="00D6672B">
        <w:rPr>
          <w:rFonts w:ascii="Times New Roman" w:eastAsia="Times New Roman" w:hAnsi="Times New Roman" w:cs="Times New Roman"/>
          <w:color w:val="333333"/>
        </w:rPr>
        <w:t>claims that</w:t>
      </w:r>
      <w:proofErr w:type="gramEnd"/>
      <w:r w:rsidRPr="00D6672B">
        <w:rPr>
          <w:rFonts w:ascii="Times New Roman" w:eastAsia="Times New Roman" w:hAnsi="Times New Roman" w:cs="Times New Roman"/>
          <w:color w:val="333333"/>
        </w:rPr>
        <w:t xml:space="preserve"> "the legislature amended the workers' compensation laws to allow for a penalty for employers who do not offer employees the right to return to work" </w:t>
      </w:r>
      <w:sdt>
        <w:sdtPr>
          <w:rPr>
            <w:rFonts w:ascii="Times New Roman" w:eastAsia="Times New Roman" w:hAnsi="Times New Roman" w:cs="Times New Roman"/>
            <w:color w:val="333333"/>
          </w:rPr>
          <w:id w:val="-946309396"/>
          <w:citation/>
        </w:sdtPr>
        <w:sdtEndPr/>
        <w:sdtContent>
          <w:r w:rsidR="005F7E9B">
            <w:rPr>
              <w:rFonts w:ascii="Times New Roman" w:eastAsia="Times New Roman" w:hAnsi="Times New Roman" w:cs="Times New Roman"/>
              <w:color w:val="333333"/>
            </w:rPr>
            <w:fldChar w:fldCharType="begin"/>
          </w:r>
          <w:r w:rsidR="005F7E9B">
            <w:rPr>
              <w:rFonts w:ascii="Times New Roman" w:eastAsia="Times New Roman" w:hAnsi="Times New Roman" w:cs="Times New Roman"/>
              <w:color w:val="333333"/>
            </w:rPr>
            <w:instrText xml:space="preserve"> CITATION Ula16 \l 1033 </w:instrText>
          </w:r>
          <w:r w:rsidR="005F7E9B">
            <w:rPr>
              <w:rFonts w:ascii="Times New Roman" w:eastAsia="Times New Roman" w:hAnsi="Times New Roman" w:cs="Times New Roman"/>
              <w:color w:val="333333"/>
            </w:rPr>
            <w:fldChar w:fldCharType="separate"/>
          </w:r>
          <w:r w:rsidR="005F7E9B" w:rsidRPr="005F7E9B">
            <w:rPr>
              <w:rFonts w:ascii="Times New Roman" w:eastAsia="Times New Roman" w:hAnsi="Times New Roman" w:cs="Times New Roman"/>
              <w:noProof/>
              <w:color w:val="333333"/>
            </w:rPr>
            <w:t>(Ulaw, 2016)</w:t>
          </w:r>
          <w:r w:rsidR="005F7E9B">
            <w:rPr>
              <w:rFonts w:ascii="Times New Roman" w:eastAsia="Times New Roman" w:hAnsi="Times New Roman" w:cs="Times New Roman"/>
              <w:color w:val="333333"/>
            </w:rPr>
            <w:fldChar w:fldCharType="end"/>
          </w:r>
        </w:sdtContent>
      </w:sdt>
      <w:r w:rsidR="005F7E9B">
        <w:rPr>
          <w:rFonts w:ascii="Times New Roman" w:eastAsia="Times New Roman" w:hAnsi="Times New Roman" w:cs="Times New Roman"/>
          <w:color w:val="333333"/>
        </w:rPr>
        <w:t xml:space="preserve">. This specific feature of ADA confirms that the employer has violated the act by denying John to work on light duty. </w:t>
      </w:r>
      <w:proofErr w:type="gramStart"/>
      <w:r w:rsidR="005F7E9B">
        <w:rPr>
          <w:rFonts w:ascii="Times New Roman" w:eastAsia="Times New Roman" w:hAnsi="Times New Roman" w:cs="Times New Roman"/>
          <w:color w:val="333333"/>
        </w:rPr>
        <w:t>this</w:t>
      </w:r>
      <w:proofErr w:type="gramEnd"/>
      <w:r w:rsidR="005F7E9B">
        <w:rPr>
          <w:rFonts w:ascii="Times New Roman" w:eastAsia="Times New Roman" w:hAnsi="Times New Roman" w:cs="Times New Roman"/>
          <w:color w:val="333333"/>
        </w:rPr>
        <w:t xml:space="preserve"> was also part of reasonable accommodation. </w:t>
      </w:r>
    </w:p>
    <w:p w14:paraId="2ED553E9" w14:textId="36E80387" w:rsidR="00D6672B" w:rsidRDefault="00F251DD" w:rsidP="00D6672B">
      <w:pPr>
        <w:spacing w:line="480" w:lineRule="auto"/>
        <w:ind w:firstLine="720"/>
        <w:jc w:val="center"/>
        <w:rPr>
          <w:rFonts w:ascii="Times New Roman" w:hAnsi="Times New Roman" w:cs="Times New Roman"/>
        </w:rPr>
      </w:pPr>
      <w:r>
        <w:rPr>
          <w:rFonts w:ascii="Times New Roman" w:eastAsia="Times New Roman" w:hAnsi="Times New Roman" w:cs="Times New Roman"/>
          <w:color w:val="333333"/>
        </w:rPr>
        <w:t>Conclusion</w:t>
      </w:r>
    </w:p>
    <w:p w14:paraId="235F7A4B" w14:textId="1C553E4C" w:rsidR="001052B2" w:rsidRDefault="00F251DD" w:rsidP="00D6672B">
      <w:pPr>
        <w:spacing w:line="480" w:lineRule="auto"/>
        <w:ind w:firstLine="720"/>
        <w:jc w:val="both"/>
        <w:rPr>
          <w:rFonts w:ascii="Times New Roman" w:hAnsi="Times New Roman" w:cs="Times New Roman"/>
        </w:rPr>
      </w:pPr>
      <w:r>
        <w:rPr>
          <w:rFonts w:ascii="Times New Roman" w:hAnsi="Times New Roman" w:cs="Times New Roman"/>
        </w:rPr>
        <w:t>Because John was only paid for his work hours, Acme didn't face any extra costs. In such a situatio</w:t>
      </w:r>
      <w:r w:rsidR="000F7DC8">
        <w:rPr>
          <w:rFonts w:ascii="Times New Roman" w:hAnsi="Times New Roman" w:cs="Times New Roman"/>
        </w:rPr>
        <w:t xml:space="preserve">n, termination is not justified because the employer fails to provide an </w:t>
      </w:r>
      <w:r w:rsidR="000F7DC8">
        <w:rPr>
          <w:rFonts w:ascii="Times New Roman" w:hAnsi="Times New Roman" w:cs="Times New Roman"/>
        </w:rPr>
        <w:lastRenderedPageBreak/>
        <w:t xml:space="preserve">appropriate reason that </w:t>
      </w:r>
      <w:proofErr w:type="spellStart"/>
      <w:r w:rsidR="000F7DC8">
        <w:rPr>
          <w:rFonts w:ascii="Times New Roman" w:hAnsi="Times New Roman" w:cs="Times New Roman"/>
        </w:rPr>
        <w:t>fulfils</w:t>
      </w:r>
      <w:proofErr w:type="spellEnd"/>
      <w:r w:rsidR="000F7DC8">
        <w:rPr>
          <w:rFonts w:ascii="Times New Roman" w:hAnsi="Times New Roman" w:cs="Times New Roman"/>
        </w:rPr>
        <w:t xml:space="preserve"> the criteria of ADA. </w:t>
      </w:r>
      <w:r w:rsidR="00A03DD0">
        <w:rPr>
          <w:rFonts w:ascii="Times New Roman" w:hAnsi="Times New Roman" w:cs="Times New Roman"/>
        </w:rPr>
        <w:t xml:space="preserve">The analysis of the overall case depicts that the claims made by John are valid. </w:t>
      </w:r>
      <w:r w:rsidR="005F7E9B">
        <w:rPr>
          <w:rFonts w:ascii="Times New Roman" w:hAnsi="Times New Roman" w:cs="Times New Roman"/>
        </w:rPr>
        <w:t xml:space="preserve">Failure of Acme to offer reasonable accommodations in the form of light-duty depicts a violation of the ADA Act. </w:t>
      </w:r>
      <w:r w:rsidR="00B27414">
        <w:rPr>
          <w:rFonts w:ascii="Times New Roman" w:hAnsi="Times New Roman" w:cs="Times New Roman"/>
        </w:rPr>
        <w:t>The appointment of John didn't cause any significant harm to the company that reflects the decision was flawed.</w:t>
      </w:r>
    </w:p>
    <w:p w14:paraId="0D43AD6C" w14:textId="77777777" w:rsidR="001052B2" w:rsidRDefault="00F251DD">
      <w:pPr>
        <w:rPr>
          <w:rFonts w:ascii="Times New Roman" w:hAnsi="Times New Roman" w:cs="Times New Roman"/>
        </w:rPr>
      </w:pPr>
      <w:r>
        <w:rPr>
          <w:rFonts w:ascii="Times New Roman" w:hAnsi="Times New Roman" w:cs="Times New Roman"/>
        </w:rPr>
        <w:br w:type="page"/>
      </w:r>
    </w:p>
    <w:p w14:paraId="3C9FEDDE" w14:textId="5EC9B69A" w:rsidR="001052B2" w:rsidRDefault="00F251DD" w:rsidP="001052B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C76FB8D" w14:textId="58046E37" w:rsidR="001052B2" w:rsidRDefault="00F251DD" w:rsidP="001052B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Harris, S. P., Gould, R., Fujiura, P. O., &amp; Jones, R. (2014). Scoping Review of the Americans with Disabilities Act: What Research Exists, and Where do we go from Here? </w:t>
          </w:r>
          <w:r>
            <w:rPr>
              <w:i/>
              <w:iCs/>
              <w:noProof/>
            </w:rPr>
            <w:t>Disability Studies Quarterly, 34</w:t>
          </w:r>
          <w:r>
            <w:rPr>
              <w:noProof/>
            </w:rPr>
            <w:t xml:space="preserve"> (3).</w:t>
          </w:r>
        </w:p>
        <w:p w14:paraId="2B9D523A" w14:textId="77777777" w:rsidR="001052B2" w:rsidRDefault="00F251DD" w:rsidP="001052B2">
          <w:pPr>
            <w:pStyle w:val="Bibliography"/>
            <w:spacing w:line="480" w:lineRule="auto"/>
            <w:ind w:left="720" w:hanging="720"/>
            <w:rPr>
              <w:noProof/>
            </w:rPr>
          </w:pPr>
          <w:r>
            <w:rPr>
              <w:noProof/>
            </w:rPr>
            <w:t xml:space="preserve">Thompson, A. E. (2019). The Americans With Disabilities Act. </w:t>
          </w:r>
          <w:r>
            <w:rPr>
              <w:i/>
              <w:iCs/>
              <w:noProof/>
            </w:rPr>
            <w:t>JAMA, 313</w:t>
          </w:r>
          <w:r>
            <w:rPr>
              <w:noProof/>
            </w:rPr>
            <w:t>.</w:t>
          </w:r>
        </w:p>
        <w:p w14:paraId="2BF1FCCB" w14:textId="77777777" w:rsidR="001052B2" w:rsidRDefault="00F251DD" w:rsidP="001052B2">
          <w:pPr>
            <w:pStyle w:val="Bibliography"/>
            <w:spacing w:line="480" w:lineRule="auto"/>
            <w:ind w:left="720" w:hanging="720"/>
            <w:rPr>
              <w:noProof/>
            </w:rPr>
          </w:pPr>
          <w:r>
            <w:rPr>
              <w:noProof/>
            </w:rPr>
            <w:t xml:space="preserve">Ulaw. (2016). </w:t>
          </w:r>
          <w:r>
            <w:rPr>
              <w:i/>
              <w:iCs/>
              <w:noProof/>
            </w:rPr>
            <w:t>Terminating the "Disabled" Employee Who is Not Performing Without Inviting Lawsuits</w:t>
          </w:r>
          <w:r>
            <w:rPr>
              <w:noProof/>
            </w:rPr>
            <w:t>. Retrieved 04 05, 2019, from https://www.e-ulaw.com/Articles/Terminating-the-Disabled-Employee-Who-is-Not-Performing-Without-Inviting-Lawsuits.shtml</w:t>
          </w:r>
        </w:p>
        <w:p w14:paraId="167D8393" w14:textId="77777777" w:rsidR="001052B2" w:rsidRPr="001052B2" w:rsidRDefault="001052B2" w:rsidP="001052B2">
          <w:pPr>
            <w:spacing w:line="480" w:lineRule="auto"/>
            <w:ind w:left="720" w:hanging="720"/>
          </w:pPr>
        </w:p>
        <w:p w14:paraId="28CE383F" w14:textId="77777777" w:rsidR="001052B2" w:rsidRDefault="00F251DD" w:rsidP="001052B2">
          <w:pPr>
            <w:spacing w:line="480" w:lineRule="auto"/>
            <w:ind w:left="720" w:hanging="720"/>
          </w:pPr>
          <w:r>
            <w:rPr>
              <w:b/>
              <w:bCs/>
              <w:noProof/>
            </w:rPr>
            <w:fldChar w:fldCharType="end"/>
          </w:r>
        </w:p>
      </w:sdtContent>
    </w:sdt>
    <w:p w14:paraId="7B6F26E8" w14:textId="77777777" w:rsidR="001052B2" w:rsidRPr="00F12BE9" w:rsidRDefault="001052B2" w:rsidP="001052B2">
      <w:pPr>
        <w:spacing w:line="480" w:lineRule="auto"/>
        <w:ind w:left="720" w:hanging="720"/>
        <w:jc w:val="both"/>
        <w:rPr>
          <w:rFonts w:ascii="Times New Roman" w:hAnsi="Times New Roman" w:cs="Times New Roman"/>
        </w:rPr>
      </w:pPr>
    </w:p>
    <w:p w14:paraId="0E344D00" w14:textId="77777777" w:rsidR="00870A3C" w:rsidRDefault="00870A3C" w:rsidP="00EC552A">
      <w:pPr>
        <w:spacing w:line="480" w:lineRule="auto"/>
        <w:jc w:val="center"/>
      </w:pPr>
    </w:p>
    <w:sectPr w:rsidR="00870A3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BC36E" w14:textId="77777777" w:rsidR="00DE6C87" w:rsidRDefault="00F251DD">
      <w:r>
        <w:separator/>
      </w:r>
    </w:p>
  </w:endnote>
  <w:endnote w:type="continuationSeparator" w:id="0">
    <w:p w14:paraId="4795D71B" w14:textId="77777777" w:rsidR="00DE6C87" w:rsidRDefault="00F2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5814" w14:textId="77777777" w:rsidR="00DE6C87" w:rsidRDefault="00F251DD">
      <w:r>
        <w:separator/>
      </w:r>
    </w:p>
  </w:footnote>
  <w:footnote w:type="continuationSeparator" w:id="0">
    <w:p w14:paraId="4CE4BFFC" w14:textId="77777777" w:rsidR="00DE6C87" w:rsidRDefault="00F25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5DB9" w14:textId="77777777" w:rsidR="00026E18" w:rsidRDefault="00F251DD" w:rsidP="001878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86676" w14:textId="77777777" w:rsidR="00026E18" w:rsidRDefault="00026E18" w:rsidP="00EC55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2D1A" w14:textId="77777777" w:rsidR="00026E18" w:rsidRDefault="00F251DD" w:rsidP="001878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A4F">
      <w:rPr>
        <w:rStyle w:val="PageNumber"/>
        <w:noProof/>
      </w:rPr>
      <w:t>1</w:t>
    </w:r>
    <w:r>
      <w:rPr>
        <w:rStyle w:val="PageNumber"/>
      </w:rPr>
      <w:fldChar w:fldCharType="end"/>
    </w:r>
  </w:p>
  <w:p w14:paraId="0413F406" w14:textId="1B3D4D8E" w:rsidR="00026E18" w:rsidRDefault="00F251DD" w:rsidP="00EC552A">
    <w:pPr>
      <w:pStyle w:val="Header"/>
      <w:ind w:right="360"/>
    </w:pPr>
    <w:r>
      <w:t>RUNNING HEAD: CASE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3C"/>
    <w:rsid w:val="00006741"/>
    <w:rsid w:val="00026E18"/>
    <w:rsid w:val="000726F8"/>
    <w:rsid w:val="000A5891"/>
    <w:rsid w:val="000D300D"/>
    <w:rsid w:val="000F7DC8"/>
    <w:rsid w:val="001052B2"/>
    <w:rsid w:val="001878D4"/>
    <w:rsid w:val="001A4C29"/>
    <w:rsid w:val="001D09BC"/>
    <w:rsid w:val="00215691"/>
    <w:rsid w:val="00272A4F"/>
    <w:rsid w:val="002A3089"/>
    <w:rsid w:val="002F31CB"/>
    <w:rsid w:val="003B5BB9"/>
    <w:rsid w:val="003E582F"/>
    <w:rsid w:val="004424E8"/>
    <w:rsid w:val="004F3E88"/>
    <w:rsid w:val="005326A7"/>
    <w:rsid w:val="005F7E9B"/>
    <w:rsid w:val="00626499"/>
    <w:rsid w:val="006B0047"/>
    <w:rsid w:val="00780402"/>
    <w:rsid w:val="007A6B07"/>
    <w:rsid w:val="007C0BDB"/>
    <w:rsid w:val="007F31C3"/>
    <w:rsid w:val="00827735"/>
    <w:rsid w:val="00827858"/>
    <w:rsid w:val="0083632E"/>
    <w:rsid w:val="00861903"/>
    <w:rsid w:val="00870A3C"/>
    <w:rsid w:val="00885776"/>
    <w:rsid w:val="009733A2"/>
    <w:rsid w:val="009C617A"/>
    <w:rsid w:val="00A03DD0"/>
    <w:rsid w:val="00A23666"/>
    <w:rsid w:val="00AD0706"/>
    <w:rsid w:val="00AF64F5"/>
    <w:rsid w:val="00B27414"/>
    <w:rsid w:val="00B741E0"/>
    <w:rsid w:val="00C72056"/>
    <w:rsid w:val="00D6672B"/>
    <w:rsid w:val="00DE6C87"/>
    <w:rsid w:val="00E10AC1"/>
    <w:rsid w:val="00E95371"/>
    <w:rsid w:val="00EA083D"/>
    <w:rsid w:val="00EC552A"/>
    <w:rsid w:val="00F12BE9"/>
    <w:rsid w:val="00F251DD"/>
    <w:rsid w:val="00F5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2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2A"/>
    <w:pPr>
      <w:tabs>
        <w:tab w:val="center" w:pos="4320"/>
        <w:tab w:val="right" w:pos="8640"/>
      </w:tabs>
    </w:pPr>
  </w:style>
  <w:style w:type="character" w:customStyle="1" w:styleId="HeaderChar">
    <w:name w:val="Header Char"/>
    <w:basedOn w:val="DefaultParagraphFont"/>
    <w:link w:val="Header"/>
    <w:uiPriority w:val="99"/>
    <w:rsid w:val="00EC552A"/>
  </w:style>
  <w:style w:type="character" w:styleId="PageNumber">
    <w:name w:val="page number"/>
    <w:basedOn w:val="DefaultParagraphFont"/>
    <w:uiPriority w:val="99"/>
    <w:semiHidden/>
    <w:unhideWhenUsed/>
    <w:rsid w:val="00EC552A"/>
  </w:style>
  <w:style w:type="paragraph" w:styleId="Footer">
    <w:name w:val="footer"/>
    <w:basedOn w:val="Normal"/>
    <w:link w:val="FooterChar"/>
    <w:uiPriority w:val="99"/>
    <w:unhideWhenUsed/>
    <w:rsid w:val="00B741E0"/>
    <w:pPr>
      <w:tabs>
        <w:tab w:val="center" w:pos="4320"/>
        <w:tab w:val="right" w:pos="8640"/>
      </w:tabs>
    </w:pPr>
  </w:style>
  <w:style w:type="character" w:customStyle="1" w:styleId="FooterChar">
    <w:name w:val="Footer Char"/>
    <w:basedOn w:val="DefaultParagraphFont"/>
    <w:link w:val="Footer"/>
    <w:uiPriority w:val="99"/>
    <w:rsid w:val="00B741E0"/>
  </w:style>
  <w:style w:type="paragraph" w:styleId="BalloonText">
    <w:name w:val="Balloon Text"/>
    <w:basedOn w:val="Normal"/>
    <w:link w:val="BalloonTextChar"/>
    <w:uiPriority w:val="99"/>
    <w:semiHidden/>
    <w:unhideWhenUsed/>
    <w:rsid w:val="00E95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371"/>
    <w:rPr>
      <w:rFonts w:ascii="Lucida Grande" w:hAnsi="Lucida Grande" w:cs="Lucida Grande"/>
      <w:sz w:val="18"/>
      <w:szCs w:val="18"/>
    </w:rPr>
  </w:style>
  <w:style w:type="character" w:customStyle="1" w:styleId="Heading1Char">
    <w:name w:val="Heading 1 Char"/>
    <w:basedOn w:val="DefaultParagraphFont"/>
    <w:link w:val="Heading1"/>
    <w:uiPriority w:val="9"/>
    <w:rsid w:val="001052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052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2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2A"/>
    <w:pPr>
      <w:tabs>
        <w:tab w:val="center" w:pos="4320"/>
        <w:tab w:val="right" w:pos="8640"/>
      </w:tabs>
    </w:pPr>
  </w:style>
  <w:style w:type="character" w:customStyle="1" w:styleId="HeaderChar">
    <w:name w:val="Header Char"/>
    <w:basedOn w:val="DefaultParagraphFont"/>
    <w:link w:val="Header"/>
    <w:uiPriority w:val="99"/>
    <w:rsid w:val="00EC552A"/>
  </w:style>
  <w:style w:type="character" w:styleId="PageNumber">
    <w:name w:val="page number"/>
    <w:basedOn w:val="DefaultParagraphFont"/>
    <w:uiPriority w:val="99"/>
    <w:semiHidden/>
    <w:unhideWhenUsed/>
    <w:rsid w:val="00EC552A"/>
  </w:style>
  <w:style w:type="paragraph" w:styleId="Footer">
    <w:name w:val="footer"/>
    <w:basedOn w:val="Normal"/>
    <w:link w:val="FooterChar"/>
    <w:uiPriority w:val="99"/>
    <w:unhideWhenUsed/>
    <w:rsid w:val="00B741E0"/>
    <w:pPr>
      <w:tabs>
        <w:tab w:val="center" w:pos="4320"/>
        <w:tab w:val="right" w:pos="8640"/>
      </w:tabs>
    </w:pPr>
  </w:style>
  <w:style w:type="character" w:customStyle="1" w:styleId="FooterChar">
    <w:name w:val="Footer Char"/>
    <w:basedOn w:val="DefaultParagraphFont"/>
    <w:link w:val="Footer"/>
    <w:uiPriority w:val="99"/>
    <w:rsid w:val="00B741E0"/>
  </w:style>
  <w:style w:type="paragraph" w:styleId="BalloonText">
    <w:name w:val="Balloon Text"/>
    <w:basedOn w:val="Normal"/>
    <w:link w:val="BalloonTextChar"/>
    <w:uiPriority w:val="99"/>
    <w:semiHidden/>
    <w:unhideWhenUsed/>
    <w:rsid w:val="00E95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371"/>
    <w:rPr>
      <w:rFonts w:ascii="Lucida Grande" w:hAnsi="Lucida Grande" w:cs="Lucida Grande"/>
      <w:sz w:val="18"/>
      <w:szCs w:val="18"/>
    </w:rPr>
  </w:style>
  <w:style w:type="character" w:customStyle="1" w:styleId="Heading1Char">
    <w:name w:val="Heading 1 Char"/>
    <w:basedOn w:val="DefaultParagraphFont"/>
    <w:link w:val="Heading1"/>
    <w:uiPriority w:val="9"/>
    <w:rsid w:val="001052B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0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Ula16</b:Tag>
    <b:SourceType>InternetSite</b:SourceType>
    <b:Guid>{463FC093-9CAF-A04B-99D4-E6E63683AC5F}</b:Guid>
    <b:Author>
      <b:Author>
        <b:Corporate>Ulaw</b:Corporate>
      </b:Author>
    </b:Author>
    <b:Title>Terminating the "Disabled" Employee Who is Not Performing Without Inviting Lawsuits </b:Title>
    <b:URL>https://www.e-ulaw.com/Articles/Terminating-the-Disabled-Employee-Who-is-Not-Performing-Without-Inviting-Lawsuits.shtml</b:URL>
    <b:Year>2016</b:Year>
    <b:YearAccessed>2019</b:YearAccessed>
    <b:MonthAccessed>04</b:MonthAccessed>
    <b:DayAccessed>05</b:DayAccessed>
    <b:RefOrder>3</b:RefOrder>
  </b:Source>
  <b:Source>
    <b:Tag>Amy19</b:Tag>
    <b:SourceType>JournalArticle</b:SourceType>
    <b:Guid>{33E26535-48B1-2B41-BCD0-6972578C1BF0}</b:Guid>
    <b:Title>The Americans With Disabilities Act</b:Title>
    <b:Year>2019</b:Year>
    <b:Author>
      <b:Author>
        <b:NameList>
          <b:Person>
            <b:Last>Thompson</b:Last>
            <b:First>Amy</b:First>
            <b:Middle>E.</b:Middle>
          </b:Person>
        </b:NameList>
      </b:Author>
    </b:Author>
    <b:JournalName>JAMA </b:JournalName>
    <b:Volume>313</b:Volume>
    <b:RefOrder>2</b:RefOrder>
  </b:Source>
  <b:Source>
    <b:Tag>Sar14</b:Tag>
    <b:SourceType>JournalArticle</b:SourceType>
    <b:Guid>{CD235E6E-1B5A-114C-A605-59940069F040}</b:Guid>
    <b:Author>
      <b:Author>
        <b:NameList>
          <b:Person>
            <b:Last>Harris</b:Last>
            <b:First>Sarah</b:First>
            <b:Middle>Parker</b:Middle>
          </b:Person>
          <b:Person>
            <b:Last>Gould</b:Last>
            <b:First>Robert</b:First>
          </b:Person>
          <b:Person>
            <b:Last>Fujiura</b:Last>
            <b:First>Patrick</b:First>
            <b:Middle>Ojok Glenn</b:Middle>
          </b:Person>
          <b:Person>
            <b:Last>Jones</b:Last>
            <b:First>Robin</b:First>
          </b:Person>
        </b:NameList>
      </b:Author>
    </b:Author>
    <b:Title>Scoping Review of the Americans with Disabilities Act: What Research Exists, and Where do we go from Here?</b:Title>
    <b:JournalName>Disability Studies Quarterly</b:JournalName>
    <b:Year>2014</b:Year>
    <b:Volume>34</b:Volume>
    <b:Issue>3</b:Issue>
    <b:RefOrder>1</b:RefOrder>
  </b:Source>
</b:Sources>
</file>

<file path=customXml/itemProps1.xml><?xml version="1.0" encoding="utf-8"?>
<ds:datastoreItem xmlns:ds="http://schemas.openxmlformats.org/officeDocument/2006/customXml" ds:itemID="{140DC2F2-5726-984F-B6B4-4FB64A7D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5393</Characters>
  <Application>Microsoft Macintosh Word</Application>
  <DocSecurity>0</DocSecurity>
  <Lines>44</Lines>
  <Paragraphs>12</Paragraphs>
  <ScaleCrop>false</ScaleCrop>
  <Company>art</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2019-04-05T15:32:00Z</dcterms:created>
  <dcterms:modified xsi:type="dcterms:W3CDTF">2019-04-05T19:02:00Z</dcterms:modified>
</cp:coreProperties>
</file>