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0521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0521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0521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0521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0521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0521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C4369D" w:rsidP="000521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and Politics</w:t>
      </w:r>
    </w:p>
    <w:p w:rsidR="0008177B" w:rsidRDefault="00C4369D" w:rsidP="000521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C4369D" w:rsidP="000521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0521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0521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RDefault="00C4369D" w:rsidP="000521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Gender and Politics </w:t>
      </w:r>
    </w:p>
    <w:p w:rsidR="0008177B" w:rsidRDefault="00C4369D" w:rsidP="000521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AB7A33" w:rsidRDefault="00C4369D" w:rsidP="000521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732">
        <w:rPr>
          <w:rFonts w:ascii="Times New Roman" w:hAnsi="Times New Roman" w:cs="Times New Roman"/>
          <w:sz w:val="24"/>
          <w:szCs w:val="24"/>
        </w:rPr>
        <w:t xml:space="preserve">During the last few decades, there is a rigorous change that occurred in the world </w:t>
      </w:r>
      <w:r w:rsidR="0020504D">
        <w:rPr>
          <w:rFonts w:ascii="Times New Roman" w:hAnsi="Times New Roman" w:cs="Times New Roman"/>
          <w:sz w:val="24"/>
          <w:szCs w:val="24"/>
        </w:rPr>
        <w:t>political</w:t>
      </w:r>
      <w:r w:rsidR="00655732">
        <w:rPr>
          <w:rFonts w:ascii="Times New Roman" w:hAnsi="Times New Roman" w:cs="Times New Roman"/>
          <w:sz w:val="24"/>
          <w:szCs w:val="24"/>
        </w:rPr>
        <w:t xml:space="preserve"> system.</w:t>
      </w:r>
      <w:r w:rsidR="0020504D">
        <w:rPr>
          <w:rFonts w:ascii="Times New Roman" w:hAnsi="Times New Roman" w:cs="Times New Roman"/>
          <w:sz w:val="24"/>
          <w:szCs w:val="24"/>
        </w:rPr>
        <w:t xml:space="preserve"> </w:t>
      </w:r>
      <w:r w:rsidR="00BE5273">
        <w:rPr>
          <w:rFonts w:ascii="Times New Roman" w:hAnsi="Times New Roman" w:cs="Times New Roman"/>
          <w:sz w:val="24"/>
          <w:szCs w:val="24"/>
        </w:rPr>
        <w:t xml:space="preserve">In more than a hundred states, </w:t>
      </w:r>
      <w:r w:rsidR="008B5477">
        <w:rPr>
          <w:rFonts w:ascii="Times New Roman" w:hAnsi="Times New Roman" w:cs="Times New Roman"/>
          <w:sz w:val="24"/>
          <w:szCs w:val="24"/>
        </w:rPr>
        <w:t>shares for females are</w:t>
      </w:r>
      <w:r w:rsidR="007D75D1">
        <w:rPr>
          <w:rFonts w:ascii="Times New Roman" w:hAnsi="Times New Roman" w:cs="Times New Roman"/>
          <w:sz w:val="24"/>
          <w:szCs w:val="24"/>
        </w:rPr>
        <w:t xml:space="preserve"> adopted for the</w:t>
      </w:r>
      <w:r w:rsidR="009E3B95">
        <w:rPr>
          <w:rFonts w:ascii="Times New Roman" w:hAnsi="Times New Roman" w:cs="Times New Roman"/>
          <w:sz w:val="24"/>
          <w:szCs w:val="24"/>
        </w:rPr>
        <w:t>ir selection</w:t>
      </w:r>
      <w:r w:rsidR="007D75D1">
        <w:rPr>
          <w:rFonts w:ascii="Times New Roman" w:hAnsi="Times New Roman" w:cs="Times New Roman"/>
          <w:sz w:val="24"/>
          <w:szCs w:val="24"/>
        </w:rPr>
        <w:t xml:space="preserve"> in government offices. </w:t>
      </w:r>
      <w:r w:rsidR="00EB73FC">
        <w:rPr>
          <w:rFonts w:ascii="Times New Roman" w:hAnsi="Times New Roman" w:cs="Times New Roman"/>
          <w:sz w:val="24"/>
          <w:szCs w:val="24"/>
        </w:rPr>
        <w:t xml:space="preserve">The presence of allowances has given a significant edge to the </w:t>
      </w:r>
      <w:r w:rsidR="002B103C">
        <w:rPr>
          <w:rFonts w:ascii="Times New Roman" w:hAnsi="Times New Roman" w:cs="Times New Roman"/>
          <w:sz w:val="24"/>
          <w:szCs w:val="24"/>
        </w:rPr>
        <w:t>countr</w:t>
      </w:r>
      <w:r w:rsidR="001120A2">
        <w:rPr>
          <w:rFonts w:ascii="Times New Roman" w:hAnsi="Times New Roman" w:cs="Times New Roman"/>
          <w:sz w:val="24"/>
          <w:szCs w:val="24"/>
        </w:rPr>
        <w:t xml:space="preserve">ies to speed up the process of development and competition in the international movement of providing equal rights to every gender. </w:t>
      </w:r>
      <w:r w:rsidR="00FF090C">
        <w:rPr>
          <w:rFonts w:ascii="Times New Roman" w:hAnsi="Times New Roman" w:cs="Times New Roman"/>
          <w:sz w:val="24"/>
          <w:szCs w:val="24"/>
        </w:rPr>
        <w:t xml:space="preserve">Same is the case with the </w:t>
      </w:r>
      <w:r w:rsidR="007B03D5">
        <w:rPr>
          <w:rFonts w:ascii="Times New Roman" w:hAnsi="Times New Roman" w:cs="Times New Roman"/>
          <w:sz w:val="24"/>
          <w:szCs w:val="24"/>
        </w:rPr>
        <w:t xml:space="preserve">United States where </w:t>
      </w:r>
      <w:r w:rsidR="00455E66">
        <w:rPr>
          <w:rFonts w:ascii="Times New Roman" w:hAnsi="Times New Roman" w:cs="Times New Roman"/>
          <w:sz w:val="24"/>
          <w:szCs w:val="24"/>
        </w:rPr>
        <w:t xml:space="preserve">the political institutions have to acknowledge the </w:t>
      </w:r>
      <w:r w:rsidR="0060094C">
        <w:rPr>
          <w:rFonts w:ascii="Times New Roman" w:hAnsi="Times New Roman" w:cs="Times New Roman"/>
          <w:sz w:val="24"/>
          <w:szCs w:val="24"/>
        </w:rPr>
        <w:t xml:space="preserve">importance of participation of women, </w:t>
      </w:r>
      <w:r w:rsidR="00120255">
        <w:rPr>
          <w:rFonts w:ascii="Times New Roman" w:hAnsi="Times New Roman" w:cs="Times New Roman"/>
          <w:sz w:val="24"/>
          <w:szCs w:val="24"/>
        </w:rPr>
        <w:t xml:space="preserve">and it borrows the approaches from European </w:t>
      </w:r>
      <w:r w:rsidR="00074B6A">
        <w:rPr>
          <w:rFonts w:ascii="Times New Roman" w:hAnsi="Times New Roman" w:cs="Times New Roman"/>
          <w:sz w:val="24"/>
          <w:szCs w:val="24"/>
        </w:rPr>
        <w:t xml:space="preserve">rules for maximizing the </w:t>
      </w:r>
      <w:r w:rsidR="005644BA">
        <w:rPr>
          <w:rFonts w:ascii="Times New Roman" w:hAnsi="Times New Roman" w:cs="Times New Roman"/>
          <w:sz w:val="24"/>
          <w:szCs w:val="24"/>
        </w:rPr>
        <w:t xml:space="preserve">representation of females in </w:t>
      </w:r>
      <w:r w:rsidR="00995BCC">
        <w:rPr>
          <w:rFonts w:ascii="Times New Roman" w:hAnsi="Times New Roman" w:cs="Times New Roman"/>
          <w:sz w:val="24"/>
          <w:szCs w:val="24"/>
        </w:rPr>
        <w:t xml:space="preserve">their offices. </w:t>
      </w:r>
      <w:r w:rsidR="005363D5">
        <w:rPr>
          <w:rFonts w:ascii="Times New Roman" w:hAnsi="Times New Roman" w:cs="Times New Roman"/>
          <w:sz w:val="24"/>
          <w:szCs w:val="24"/>
        </w:rPr>
        <w:t xml:space="preserve">A primary purpose is to reduce the gender gap and to </w:t>
      </w:r>
      <w:r w:rsidR="00564CDF">
        <w:rPr>
          <w:rFonts w:ascii="Times New Roman" w:hAnsi="Times New Roman" w:cs="Times New Roman"/>
          <w:sz w:val="24"/>
          <w:szCs w:val="24"/>
        </w:rPr>
        <w:t>work according to the</w:t>
      </w:r>
      <w:r w:rsidR="00D018D2">
        <w:rPr>
          <w:rFonts w:ascii="Times New Roman" w:hAnsi="Times New Roman" w:cs="Times New Roman"/>
          <w:sz w:val="24"/>
          <w:szCs w:val="24"/>
        </w:rPr>
        <w:t xml:space="preserve"> </w:t>
      </w:r>
      <w:r w:rsidR="004A7007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E76F7B">
        <w:rPr>
          <w:rFonts w:ascii="Times New Roman" w:hAnsi="Times New Roman" w:cs="Times New Roman"/>
          <w:sz w:val="24"/>
          <w:szCs w:val="24"/>
        </w:rPr>
        <w:t xml:space="preserve">norms. </w:t>
      </w:r>
      <w:r w:rsidR="00337D08">
        <w:rPr>
          <w:rFonts w:ascii="Times New Roman" w:hAnsi="Times New Roman" w:cs="Times New Roman"/>
          <w:sz w:val="24"/>
          <w:szCs w:val="24"/>
        </w:rPr>
        <w:t xml:space="preserve"> </w:t>
      </w:r>
      <w:r w:rsidR="005E6442">
        <w:rPr>
          <w:rFonts w:ascii="Times New Roman" w:hAnsi="Times New Roman" w:cs="Times New Roman"/>
          <w:sz w:val="24"/>
          <w:szCs w:val="24"/>
        </w:rPr>
        <w:t xml:space="preserve">  </w:t>
      </w:r>
      <w:r w:rsidR="00586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E55" w:rsidRPr="005B0E55" w:rsidRDefault="00C4369D" w:rsidP="000521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E55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81483F" w:rsidRDefault="00C4369D" w:rsidP="000521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4646"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5F4646" w:rsidRPr="005F4646">
        <w:rPr>
          <w:rFonts w:ascii="Times New Roman" w:hAnsi="Times New Roman" w:cs="Times New Roman"/>
          <w:b/>
          <w:sz w:val="24"/>
          <w:szCs w:val="24"/>
        </w:rPr>
        <w:t>Case Study Topic</w:t>
      </w:r>
    </w:p>
    <w:p w:rsidR="008C78B4" w:rsidRDefault="00C4369D" w:rsidP="009625E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730F">
        <w:rPr>
          <w:rFonts w:ascii="Times New Roman" w:hAnsi="Times New Roman" w:cs="Times New Roman"/>
          <w:sz w:val="24"/>
          <w:szCs w:val="24"/>
        </w:rPr>
        <w:t xml:space="preserve">Concerning the women participation in </w:t>
      </w:r>
      <w:r w:rsidR="004F23D7">
        <w:rPr>
          <w:rFonts w:ascii="Times New Roman" w:hAnsi="Times New Roman" w:cs="Times New Roman"/>
          <w:sz w:val="24"/>
          <w:szCs w:val="24"/>
        </w:rPr>
        <w:t xml:space="preserve">politics, the United State is fallen behind </w:t>
      </w:r>
      <w:r w:rsidR="002E287E">
        <w:rPr>
          <w:rFonts w:ascii="Times New Roman" w:hAnsi="Times New Roman" w:cs="Times New Roman"/>
          <w:sz w:val="24"/>
          <w:szCs w:val="24"/>
        </w:rPr>
        <w:t>most</w:t>
      </w:r>
      <w:r w:rsidR="000061F0">
        <w:rPr>
          <w:rFonts w:ascii="Times New Roman" w:hAnsi="Times New Roman" w:cs="Times New Roman"/>
          <w:sz w:val="24"/>
          <w:szCs w:val="24"/>
        </w:rPr>
        <w:t xml:space="preserve"> of the established democracies. </w:t>
      </w:r>
      <w:r w:rsidR="00A82A79">
        <w:rPr>
          <w:rFonts w:ascii="Times New Roman" w:hAnsi="Times New Roman" w:cs="Times New Roman"/>
          <w:sz w:val="24"/>
          <w:szCs w:val="24"/>
        </w:rPr>
        <w:t>From the century, there is no or less involvement of women in politics</w:t>
      </w:r>
      <w:r w:rsidR="00E8540B">
        <w:rPr>
          <w:rFonts w:ascii="Times New Roman" w:hAnsi="Times New Roman" w:cs="Times New Roman"/>
          <w:sz w:val="24"/>
          <w:szCs w:val="24"/>
        </w:rPr>
        <w:t xml:space="preserve">, and they </w:t>
      </w:r>
      <w:r w:rsidR="005A70BE">
        <w:rPr>
          <w:rFonts w:ascii="Times New Roman" w:hAnsi="Times New Roman" w:cs="Times New Roman"/>
          <w:sz w:val="24"/>
          <w:szCs w:val="24"/>
        </w:rPr>
        <w:t xml:space="preserve">remained under-representation in the local, state and federal </w:t>
      </w:r>
      <w:r w:rsidR="00175504">
        <w:rPr>
          <w:rFonts w:ascii="Times New Roman" w:hAnsi="Times New Roman" w:cs="Times New Roman"/>
          <w:sz w:val="24"/>
          <w:szCs w:val="24"/>
        </w:rPr>
        <w:t xml:space="preserve">level. </w:t>
      </w:r>
      <w:r w:rsidR="007537BD">
        <w:rPr>
          <w:rFonts w:ascii="Times New Roman" w:hAnsi="Times New Roman" w:cs="Times New Roman"/>
          <w:sz w:val="24"/>
          <w:szCs w:val="24"/>
        </w:rPr>
        <w:t xml:space="preserve">Further the current participation of women in an election </w:t>
      </w:r>
      <w:r w:rsidR="005C01AB">
        <w:rPr>
          <w:rFonts w:ascii="Times New Roman" w:hAnsi="Times New Roman" w:cs="Times New Roman"/>
          <w:sz w:val="24"/>
          <w:szCs w:val="24"/>
        </w:rPr>
        <w:t xml:space="preserve">is unlikely to close the gender gap because of the social choice made by the public in a </w:t>
      </w:r>
      <w:r w:rsidR="00637CF8">
        <w:rPr>
          <w:rFonts w:ascii="Times New Roman" w:hAnsi="Times New Roman" w:cs="Times New Roman"/>
          <w:sz w:val="24"/>
          <w:szCs w:val="24"/>
        </w:rPr>
        <w:t>recent presidential electio</w:t>
      </w:r>
      <w:r w:rsidR="00B371AC">
        <w:rPr>
          <w:rFonts w:ascii="Times New Roman" w:hAnsi="Times New Roman" w:cs="Times New Roman"/>
          <w:sz w:val="24"/>
          <w:szCs w:val="24"/>
        </w:rPr>
        <w:t xml:space="preserve">n. Hillary Clinton was defeated </w:t>
      </w:r>
      <w:r w:rsidR="001223D1">
        <w:rPr>
          <w:rFonts w:ascii="Times New Roman" w:hAnsi="Times New Roman" w:cs="Times New Roman"/>
          <w:sz w:val="24"/>
          <w:szCs w:val="24"/>
        </w:rPr>
        <w:t>despite her powerful induction in the political arena</w:t>
      </w:r>
      <w:r w:rsidR="00501DAB">
        <w:rPr>
          <w:rFonts w:ascii="Times New Roman" w:hAnsi="Times New Roman" w:cs="Times New Roman"/>
          <w:sz w:val="24"/>
          <w:szCs w:val="24"/>
        </w:rPr>
        <w:t xml:space="preserve">, which shows the </w:t>
      </w:r>
      <w:r w:rsidR="00BB04B0">
        <w:rPr>
          <w:rFonts w:ascii="Times New Roman" w:hAnsi="Times New Roman" w:cs="Times New Roman"/>
          <w:sz w:val="24"/>
          <w:szCs w:val="24"/>
        </w:rPr>
        <w:t>acceptance and level o</w:t>
      </w:r>
      <w:r w:rsidR="008561AC">
        <w:rPr>
          <w:rFonts w:ascii="Times New Roman" w:hAnsi="Times New Roman" w:cs="Times New Roman"/>
          <w:sz w:val="24"/>
          <w:szCs w:val="24"/>
        </w:rPr>
        <w:t>f participation for women</w:t>
      </w:r>
      <w:r w:rsidR="00DE79A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1223D1">
        <w:rPr>
          <w:rFonts w:ascii="Times New Roman" w:hAnsi="Times New Roman" w:cs="Times New Roman"/>
          <w:sz w:val="24"/>
          <w:szCs w:val="24"/>
        </w:rPr>
        <w:t xml:space="preserve">. </w:t>
      </w:r>
      <w:r w:rsidR="0088306C">
        <w:rPr>
          <w:rFonts w:ascii="Times New Roman" w:hAnsi="Times New Roman" w:cs="Times New Roman"/>
          <w:sz w:val="24"/>
          <w:szCs w:val="24"/>
        </w:rPr>
        <w:t xml:space="preserve">However, reforms can provide varieties of changes </w:t>
      </w:r>
      <w:r w:rsidR="00A560B9">
        <w:rPr>
          <w:rFonts w:ascii="Times New Roman" w:hAnsi="Times New Roman" w:cs="Times New Roman"/>
          <w:sz w:val="24"/>
          <w:szCs w:val="24"/>
        </w:rPr>
        <w:t xml:space="preserve">from the experiences of European states </w:t>
      </w:r>
      <w:r w:rsidR="000E7B86">
        <w:rPr>
          <w:rFonts w:ascii="Times New Roman" w:hAnsi="Times New Roman" w:cs="Times New Roman"/>
          <w:sz w:val="24"/>
          <w:szCs w:val="24"/>
        </w:rPr>
        <w:t xml:space="preserve">and the push for broader social </w:t>
      </w:r>
      <w:r w:rsidR="00C71B05">
        <w:rPr>
          <w:rFonts w:ascii="Times New Roman" w:hAnsi="Times New Roman" w:cs="Times New Roman"/>
          <w:sz w:val="24"/>
          <w:szCs w:val="24"/>
        </w:rPr>
        <w:t xml:space="preserve">and institutional barriers for a similar political </w:t>
      </w:r>
      <w:r w:rsidR="00593179">
        <w:rPr>
          <w:rFonts w:ascii="Times New Roman" w:hAnsi="Times New Roman" w:cs="Times New Roman"/>
          <w:sz w:val="24"/>
          <w:szCs w:val="24"/>
        </w:rPr>
        <w:t>demonstration.</w:t>
      </w:r>
      <w:r w:rsidR="004F5C50">
        <w:rPr>
          <w:rFonts w:ascii="Times New Roman" w:hAnsi="Times New Roman" w:cs="Times New Roman"/>
          <w:sz w:val="24"/>
          <w:szCs w:val="24"/>
        </w:rPr>
        <w:t xml:space="preserve"> For example, a female candidate should not have the </w:t>
      </w:r>
      <w:r w:rsidR="0094419E">
        <w:rPr>
          <w:rFonts w:ascii="Times New Roman" w:hAnsi="Times New Roman" w:cs="Times New Roman"/>
          <w:sz w:val="24"/>
          <w:szCs w:val="24"/>
        </w:rPr>
        <w:t>concerns</w:t>
      </w:r>
      <w:r w:rsidR="004F5C50">
        <w:rPr>
          <w:rFonts w:ascii="Times New Roman" w:hAnsi="Times New Roman" w:cs="Times New Roman"/>
          <w:sz w:val="24"/>
          <w:szCs w:val="24"/>
        </w:rPr>
        <w:t xml:space="preserve"> of</w:t>
      </w:r>
      <w:r w:rsidR="0094419E">
        <w:rPr>
          <w:rFonts w:ascii="Times New Roman" w:hAnsi="Times New Roman" w:cs="Times New Roman"/>
          <w:sz w:val="24"/>
          <w:szCs w:val="24"/>
        </w:rPr>
        <w:t xml:space="preserve"> </w:t>
      </w:r>
      <w:r w:rsidR="0094419E">
        <w:rPr>
          <w:rFonts w:ascii="Times New Roman" w:hAnsi="Times New Roman" w:cs="Times New Roman"/>
          <w:sz w:val="24"/>
          <w:szCs w:val="24"/>
        </w:rPr>
        <w:lastRenderedPageBreak/>
        <w:t xml:space="preserve">approaching to legislature other state organs without any fear of being </w:t>
      </w:r>
      <w:r w:rsidR="00BE0568">
        <w:rPr>
          <w:rFonts w:ascii="Times New Roman" w:hAnsi="Times New Roman" w:cs="Times New Roman"/>
          <w:sz w:val="24"/>
          <w:szCs w:val="24"/>
        </w:rPr>
        <w:t>harassed or other gender-sen</w:t>
      </w:r>
      <w:r w:rsidR="00010BC4">
        <w:rPr>
          <w:rFonts w:ascii="Times New Roman" w:hAnsi="Times New Roman" w:cs="Times New Roman"/>
          <w:sz w:val="24"/>
          <w:szCs w:val="24"/>
        </w:rPr>
        <w:t>si</w:t>
      </w:r>
      <w:r w:rsidR="00BE0568">
        <w:rPr>
          <w:rFonts w:ascii="Times New Roman" w:hAnsi="Times New Roman" w:cs="Times New Roman"/>
          <w:sz w:val="24"/>
          <w:szCs w:val="24"/>
        </w:rPr>
        <w:t xml:space="preserve">tive matters. </w:t>
      </w:r>
      <w:r w:rsidR="004F5C50">
        <w:rPr>
          <w:rFonts w:ascii="Times New Roman" w:hAnsi="Times New Roman" w:cs="Times New Roman"/>
          <w:sz w:val="24"/>
          <w:szCs w:val="24"/>
        </w:rPr>
        <w:t xml:space="preserve"> </w:t>
      </w:r>
      <w:r w:rsidR="004351AA">
        <w:rPr>
          <w:rFonts w:ascii="Times New Roman" w:hAnsi="Times New Roman" w:cs="Times New Roman"/>
          <w:sz w:val="24"/>
          <w:szCs w:val="24"/>
        </w:rPr>
        <w:t xml:space="preserve"> </w:t>
      </w:r>
      <w:r w:rsidR="008E3B28">
        <w:rPr>
          <w:rFonts w:ascii="Times New Roman" w:hAnsi="Times New Roman" w:cs="Times New Roman"/>
          <w:sz w:val="24"/>
          <w:szCs w:val="24"/>
        </w:rPr>
        <w:t xml:space="preserve">   </w:t>
      </w:r>
      <w:r w:rsidR="00DA6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2C" w:rsidRDefault="00C4369D" w:rsidP="00120E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2EDC">
        <w:rPr>
          <w:rFonts w:ascii="Times New Roman" w:hAnsi="Times New Roman" w:cs="Times New Roman"/>
          <w:b/>
          <w:sz w:val="24"/>
          <w:szCs w:val="24"/>
        </w:rPr>
        <w:t>Major Issues</w:t>
      </w:r>
    </w:p>
    <w:p w:rsidR="00551F4E" w:rsidRDefault="00C4369D" w:rsidP="000521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BD0">
        <w:rPr>
          <w:rFonts w:ascii="Times New Roman" w:hAnsi="Times New Roman" w:cs="Times New Roman"/>
          <w:sz w:val="24"/>
          <w:szCs w:val="24"/>
        </w:rPr>
        <w:t xml:space="preserve">There are various </w:t>
      </w:r>
      <w:r w:rsidR="00585B2A">
        <w:rPr>
          <w:rFonts w:ascii="Times New Roman" w:hAnsi="Times New Roman" w:cs="Times New Roman"/>
          <w:sz w:val="24"/>
          <w:szCs w:val="24"/>
        </w:rPr>
        <w:t>challenges</w:t>
      </w:r>
      <w:r w:rsidR="00384BD0">
        <w:rPr>
          <w:rFonts w:ascii="Times New Roman" w:hAnsi="Times New Roman" w:cs="Times New Roman"/>
          <w:sz w:val="24"/>
          <w:szCs w:val="24"/>
        </w:rPr>
        <w:t xml:space="preserve"> faced by the</w:t>
      </w:r>
      <w:r w:rsidR="00585B2A">
        <w:rPr>
          <w:rFonts w:ascii="Times New Roman" w:hAnsi="Times New Roman" w:cs="Times New Roman"/>
          <w:sz w:val="24"/>
          <w:szCs w:val="24"/>
        </w:rPr>
        <w:t xml:space="preserve"> </w:t>
      </w:r>
      <w:r w:rsidR="004D002C">
        <w:rPr>
          <w:rFonts w:ascii="Times New Roman" w:hAnsi="Times New Roman" w:cs="Times New Roman"/>
          <w:sz w:val="24"/>
          <w:szCs w:val="24"/>
        </w:rPr>
        <w:t xml:space="preserve">United States </w:t>
      </w:r>
      <w:r w:rsidR="00DB4C91">
        <w:rPr>
          <w:rFonts w:ascii="Times New Roman" w:hAnsi="Times New Roman" w:cs="Times New Roman"/>
          <w:sz w:val="24"/>
          <w:szCs w:val="24"/>
        </w:rPr>
        <w:t>in reforming and increasing the involvemen</w:t>
      </w:r>
      <w:r w:rsidR="00CA41D9">
        <w:rPr>
          <w:rFonts w:ascii="Times New Roman" w:hAnsi="Times New Roman" w:cs="Times New Roman"/>
          <w:sz w:val="24"/>
          <w:szCs w:val="24"/>
        </w:rPr>
        <w:t>t of w</w:t>
      </w:r>
      <w:r w:rsidR="00A12E74">
        <w:rPr>
          <w:rFonts w:ascii="Times New Roman" w:hAnsi="Times New Roman" w:cs="Times New Roman"/>
          <w:sz w:val="24"/>
          <w:szCs w:val="24"/>
        </w:rPr>
        <w:t xml:space="preserve">omen for political offices. </w:t>
      </w:r>
      <w:r w:rsidR="00D2777A">
        <w:rPr>
          <w:rFonts w:ascii="Times New Roman" w:hAnsi="Times New Roman" w:cs="Times New Roman"/>
          <w:sz w:val="24"/>
          <w:szCs w:val="24"/>
        </w:rPr>
        <w:t xml:space="preserve">Equal access is something that can be possible in contemporary society, </w:t>
      </w:r>
      <w:r w:rsidR="0032241B">
        <w:rPr>
          <w:rFonts w:ascii="Times New Roman" w:hAnsi="Times New Roman" w:cs="Times New Roman"/>
          <w:sz w:val="24"/>
          <w:szCs w:val="24"/>
        </w:rPr>
        <w:t xml:space="preserve">but it is not so easy to </w:t>
      </w:r>
      <w:r w:rsidR="009C09CD">
        <w:rPr>
          <w:rFonts w:ascii="Times New Roman" w:hAnsi="Times New Roman" w:cs="Times New Roman"/>
          <w:sz w:val="24"/>
          <w:szCs w:val="24"/>
        </w:rPr>
        <w:t xml:space="preserve">provide it to the </w:t>
      </w:r>
      <w:r w:rsidR="00DE4B16">
        <w:rPr>
          <w:rFonts w:ascii="Times New Roman" w:hAnsi="Times New Roman" w:cs="Times New Roman"/>
          <w:sz w:val="24"/>
          <w:szCs w:val="24"/>
        </w:rPr>
        <w:t>female gender</w:t>
      </w:r>
      <w:r w:rsidR="009E71F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9C09CD">
        <w:rPr>
          <w:rFonts w:ascii="Times New Roman" w:hAnsi="Times New Roman" w:cs="Times New Roman"/>
          <w:sz w:val="24"/>
          <w:szCs w:val="24"/>
        </w:rPr>
        <w:t>.</w:t>
      </w:r>
      <w:r w:rsidR="00DE4B16">
        <w:rPr>
          <w:rFonts w:ascii="Times New Roman" w:hAnsi="Times New Roman" w:cs="Times New Roman"/>
          <w:sz w:val="24"/>
          <w:szCs w:val="24"/>
        </w:rPr>
        <w:t xml:space="preserve"> </w:t>
      </w:r>
      <w:r w:rsidR="00FE38EB">
        <w:rPr>
          <w:rFonts w:ascii="Times New Roman" w:hAnsi="Times New Roman" w:cs="Times New Roman"/>
          <w:sz w:val="24"/>
          <w:szCs w:val="24"/>
        </w:rPr>
        <w:t xml:space="preserve">Expansion of ranked choice voting is a significant challenge in multimember districts, and it is followed by the </w:t>
      </w:r>
      <w:r w:rsidR="0011204B">
        <w:rPr>
          <w:rFonts w:ascii="Times New Roman" w:hAnsi="Times New Roman" w:cs="Times New Roman"/>
          <w:sz w:val="24"/>
          <w:szCs w:val="24"/>
        </w:rPr>
        <w:t xml:space="preserve">institutional mandates along with </w:t>
      </w:r>
      <w:r w:rsidR="009D663A">
        <w:rPr>
          <w:rFonts w:ascii="Times New Roman" w:hAnsi="Times New Roman" w:cs="Times New Roman"/>
          <w:sz w:val="24"/>
          <w:szCs w:val="24"/>
        </w:rPr>
        <w:t xml:space="preserve">the volunteer recruitment targets for </w:t>
      </w:r>
      <w:r w:rsidR="006039C5">
        <w:rPr>
          <w:rFonts w:ascii="Times New Roman" w:hAnsi="Times New Roman" w:cs="Times New Roman"/>
          <w:sz w:val="24"/>
          <w:szCs w:val="24"/>
        </w:rPr>
        <w:t xml:space="preserve">well-resourced </w:t>
      </w:r>
      <w:r w:rsidR="005C2DE0">
        <w:rPr>
          <w:rFonts w:ascii="Times New Roman" w:hAnsi="Times New Roman" w:cs="Times New Roman"/>
          <w:sz w:val="24"/>
          <w:szCs w:val="24"/>
        </w:rPr>
        <w:t xml:space="preserve">party mechanism. </w:t>
      </w:r>
    </w:p>
    <w:p w:rsidR="004070D6" w:rsidRDefault="00C4369D" w:rsidP="00130F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imperative to recruit, support and help the women in </w:t>
      </w:r>
      <w:r w:rsidR="00FE00B3">
        <w:rPr>
          <w:rFonts w:ascii="Times New Roman" w:hAnsi="Times New Roman" w:cs="Times New Roman"/>
          <w:sz w:val="24"/>
          <w:szCs w:val="24"/>
        </w:rPr>
        <w:t xml:space="preserve">disbursing their duties </w:t>
      </w:r>
      <w:r w:rsidR="00BB40A3">
        <w:rPr>
          <w:rFonts w:ascii="Times New Roman" w:hAnsi="Times New Roman" w:cs="Times New Roman"/>
          <w:sz w:val="24"/>
          <w:szCs w:val="24"/>
        </w:rPr>
        <w:t>without any racial restrictions.</w:t>
      </w:r>
      <w:r w:rsidR="00551F4E">
        <w:rPr>
          <w:rFonts w:ascii="Times New Roman" w:hAnsi="Times New Roman" w:cs="Times New Roman"/>
          <w:sz w:val="24"/>
          <w:szCs w:val="24"/>
        </w:rPr>
        <w:t xml:space="preserve"> </w:t>
      </w:r>
      <w:r w:rsidR="00BA7814">
        <w:rPr>
          <w:rFonts w:ascii="Times New Roman" w:hAnsi="Times New Roman" w:cs="Times New Roman"/>
          <w:sz w:val="24"/>
          <w:szCs w:val="24"/>
        </w:rPr>
        <w:t xml:space="preserve">There would be a high level of </w:t>
      </w:r>
      <w:r w:rsidR="001707C4">
        <w:rPr>
          <w:rFonts w:ascii="Times New Roman" w:hAnsi="Times New Roman" w:cs="Times New Roman"/>
          <w:sz w:val="24"/>
          <w:szCs w:val="24"/>
        </w:rPr>
        <w:t xml:space="preserve">gender parity if the very fundamental issues were not resolved professionally. </w:t>
      </w:r>
      <w:r w:rsidR="00D05670">
        <w:rPr>
          <w:rFonts w:ascii="Times New Roman" w:hAnsi="Times New Roman" w:cs="Times New Roman"/>
          <w:sz w:val="24"/>
          <w:szCs w:val="24"/>
        </w:rPr>
        <w:t xml:space="preserve">The establishment of </w:t>
      </w:r>
      <w:r w:rsidR="002019B5">
        <w:rPr>
          <w:rFonts w:ascii="Times New Roman" w:hAnsi="Times New Roman" w:cs="Times New Roman"/>
          <w:sz w:val="24"/>
          <w:szCs w:val="24"/>
        </w:rPr>
        <w:t xml:space="preserve">gender parity targets </w:t>
      </w:r>
      <w:r w:rsidR="008F12BD">
        <w:rPr>
          <w:rFonts w:ascii="Times New Roman" w:hAnsi="Times New Roman" w:cs="Times New Roman"/>
          <w:sz w:val="24"/>
          <w:szCs w:val="24"/>
        </w:rPr>
        <w:t>and fundraising support is the issue that must b</w:t>
      </w:r>
      <w:r w:rsidR="00274BA0">
        <w:rPr>
          <w:rFonts w:ascii="Times New Roman" w:hAnsi="Times New Roman" w:cs="Times New Roman"/>
          <w:sz w:val="24"/>
          <w:szCs w:val="24"/>
        </w:rPr>
        <w:t xml:space="preserve">e addressed through appropriate </w:t>
      </w:r>
      <w:r w:rsidR="00684FB8">
        <w:rPr>
          <w:rFonts w:ascii="Times New Roman" w:hAnsi="Times New Roman" w:cs="Times New Roman"/>
          <w:sz w:val="24"/>
          <w:szCs w:val="24"/>
        </w:rPr>
        <w:t xml:space="preserve">action </w:t>
      </w:r>
      <w:r w:rsidR="004A10E0">
        <w:rPr>
          <w:rFonts w:ascii="Times New Roman" w:hAnsi="Times New Roman" w:cs="Times New Roman"/>
          <w:sz w:val="24"/>
          <w:szCs w:val="24"/>
        </w:rPr>
        <w:t>committees’</w:t>
      </w:r>
      <w:r w:rsidR="00684FB8">
        <w:rPr>
          <w:rFonts w:ascii="Times New Roman" w:hAnsi="Times New Roman" w:cs="Times New Roman"/>
          <w:sz w:val="24"/>
          <w:szCs w:val="24"/>
        </w:rPr>
        <w:t xml:space="preserve"> </w:t>
      </w:r>
      <w:r w:rsidR="0027231B">
        <w:rPr>
          <w:rFonts w:ascii="Times New Roman" w:hAnsi="Times New Roman" w:cs="Times New Roman"/>
          <w:sz w:val="24"/>
          <w:szCs w:val="24"/>
        </w:rPr>
        <w:t xml:space="preserve">contemporary </w:t>
      </w:r>
      <w:r w:rsidR="001A6DC8">
        <w:rPr>
          <w:rFonts w:ascii="Times New Roman" w:hAnsi="Times New Roman" w:cs="Times New Roman"/>
          <w:sz w:val="24"/>
          <w:szCs w:val="24"/>
        </w:rPr>
        <w:t>barriers</w:t>
      </w:r>
      <w:r w:rsidR="0027231B">
        <w:rPr>
          <w:rFonts w:ascii="Times New Roman" w:hAnsi="Times New Roman" w:cs="Times New Roman"/>
          <w:sz w:val="24"/>
          <w:szCs w:val="24"/>
        </w:rPr>
        <w:t xml:space="preserve"> in the </w:t>
      </w:r>
      <w:r w:rsidR="001A6DC8">
        <w:rPr>
          <w:rFonts w:ascii="Times New Roman" w:hAnsi="Times New Roman" w:cs="Times New Roman"/>
          <w:sz w:val="24"/>
          <w:szCs w:val="24"/>
        </w:rPr>
        <w:t xml:space="preserve">advancement of females in </w:t>
      </w:r>
      <w:r w:rsidR="00813A95">
        <w:rPr>
          <w:rFonts w:ascii="Times New Roman" w:hAnsi="Times New Roman" w:cs="Times New Roman"/>
          <w:sz w:val="24"/>
          <w:szCs w:val="24"/>
        </w:rPr>
        <w:t>executive branches, state legislatures, and Congress is a case in point.</w:t>
      </w:r>
      <w:r w:rsidR="00423756">
        <w:rPr>
          <w:rFonts w:ascii="Times New Roman" w:hAnsi="Times New Roman" w:cs="Times New Roman"/>
          <w:sz w:val="24"/>
          <w:szCs w:val="24"/>
        </w:rPr>
        <w:t xml:space="preserve"> The universal gender equality plans also fail because of the choices made by society and </w:t>
      </w:r>
      <w:r w:rsidR="00B72FA5">
        <w:rPr>
          <w:rFonts w:ascii="Times New Roman" w:hAnsi="Times New Roman" w:cs="Times New Roman"/>
          <w:sz w:val="24"/>
          <w:szCs w:val="24"/>
        </w:rPr>
        <w:t xml:space="preserve">cultural restrictions </w:t>
      </w:r>
      <w:r w:rsidR="005F09E9">
        <w:rPr>
          <w:rFonts w:ascii="Times New Roman" w:hAnsi="Times New Roman" w:cs="Times New Roman"/>
          <w:sz w:val="24"/>
          <w:szCs w:val="24"/>
        </w:rPr>
        <w:t xml:space="preserve">which shift the public finances from females to male individuals. </w:t>
      </w:r>
    </w:p>
    <w:p w:rsidR="006D1FE0" w:rsidRDefault="00C4369D" w:rsidP="00130F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the advocacy for the gender </w:t>
      </w:r>
      <w:r w:rsidR="00B3030C">
        <w:rPr>
          <w:rFonts w:ascii="Times New Roman" w:hAnsi="Times New Roman" w:cs="Times New Roman"/>
          <w:sz w:val="24"/>
          <w:szCs w:val="24"/>
        </w:rPr>
        <w:t xml:space="preserve">programs is also weak in their nature, finance and technical support from people of US society. </w:t>
      </w:r>
      <w:r w:rsidR="00B06A38">
        <w:rPr>
          <w:rFonts w:ascii="Times New Roman" w:hAnsi="Times New Roman" w:cs="Times New Roman"/>
          <w:sz w:val="24"/>
          <w:szCs w:val="24"/>
        </w:rPr>
        <w:t xml:space="preserve">Many countries have made rapid progress in the field, but the US has not kept the same </w:t>
      </w:r>
      <w:r w:rsidR="00467A90">
        <w:rPr>
          <w:rFonts w:ascii="Times New Roman" w:hAnsi="Times New Roman" w:cs="Times New Roman"/>
          <w:sz w:val="24"/>
          <w:szCs w:val="24"/>
        </w:rPr>
        <w:t xml:space="preserve">pace which it should be. There is only 19 percent of women that are holding positions </w:t>
      </w:r>
      <w:r w:rsidR="00583C7C">
        <w:rPr>
          <w:rFonts w:ascii="Times New Roman" w:hAnsi="Times New Roman" w:cs="Times New Roman"/>
          <w:sz w:val="24"/>
          <w:szCs w:val="24"/>
        </w:rPr>
        <w:t>in the Senate and Congress</w:t>
      </w:r>
      <w:r w:rsidR="00BD1976">
        <w:rPr>
          <w:rFonts w:ascii="Times New Roman" w:hAnsi="Times New Roman" w:cs="Times New Roman"/>
          <w:sz w:val="24"/>
          <w:szCs w:val="24"/>
        </w:rPr>
        <w:t xml:space="preserve">. Among the 200 members of the </w:t>
      </w:r>
      <w:r w:rsidR="00BD1976">
        <w:rPr>
          <w:rFonts w:ascii="Times New Roman" w:hAnsi="Times New Roman" w:cs="Times New Roman"/>
          <w:sz w:val="24"/>
          <w:szCs w:val="24"/>
        </w:rPr>
        <w:lastRenderedPageBreak/>
        <w:t xml:space="preserve">United Nations, the US has a ratio with the situation at 101. </w:t>
      </w:r>
      <w:r w:rsidR="00E442B5">
        <w:rPr>
          <w:rFonts w:ascii="Times New Roman" w:hAnsi="Times New Roman" w:cs="Times New Roman"/>
          <w:sz w:val="24"/>
          <w:szCs w:val="24"/>
        </w:rPr>
        <w:t xml:space="preserve">Although there is a significant improvement over the past decades </w:t>
      </w:r>
      <w:r w:rsidR="0019209F">
        <w:rPr>
          <w:rFonts w:ascii="Times New Roman" w:hAnsi="Times New Roman" w:cs="Times New Roman"/>
          <w:sz w:val="24"/>
          <w:szCs w:val="24"/>
        </w:rPr>
        <w:t xml:space="preserve">and </w:t>
      </w:r>
      <w:r w:rsidR="00330696">
        <w:rPr>
          <w:rFonts w:ascii="Times New Roman" w:hAnsi="Times New Roman" w:cs="Times New Roman"/>
          <w:sz w:val="24"/>
          <w:szCs w:val="24"/>
        </w:rPr>
        <w:t xml:space="preserve">the current progress will </w:t>
      </w:r>
      <w:r w:rsidR="0019209F">
        <w:rPr>
          <w:rFonts w:ascii="Times New Roman" w:hAnsi="Times New Roman" w:cs="Times New Roman"/>
          <w:sz w:val="24"/>
          <w:szCs w:val="24"/>
        </w:rPr>
        <w:t xml:space="preserve">not achieve the </w:t>
      </w:r>
      <w:r w:rsidR="007D3590">
        <w:rPr>
          <w:rFonts w:ascii="Times New Roman" w:hAnsi="Times New Roman" w:cs="Times New Roman"/>
          <w:sz w:val="24"/>
          <w:szCs w:val="24"/>
        </w:rPr>
        <w:t>full legislative parity in the US Congress</w:t>
      </w:r>
      <w:r w:rsidR="00EF0F60">
        <w:rPr>
          <w:rFonts w:ascii="Times New Roman" w:hAnsi="Times New Roman" w:cs="Times New Roman"/>
          <w:sz w:val="24"/>
          <w:szCs w:val="24"/>
        </w:rPr>
        <w:t xml:space="preserve"> for another ten decades</w:t>
      </w:r>
      <w:r w:rsidR="00FA47A5">
        <w:rPr>
          <w:rFonts w:ascii="Times New Roman" w:hAnsi="Times New Roman" w:cs="Times New Roman"/>
          <w:sz w:val="24"/>
          <w:szCs w:val="24"/>
        </w:rPr>
        <w:t xml:space="preserve">. </w:t>
      </w:r>
      <w:r w:rsidR="00DB60C3">
        <w:rPr>
          <w:rFonts w:ascii="Times New Roman" w:hAnsi="Times New Roman" w:cs="Times New Roman"/>
          <w:sz w:val="24"/>
          <w:szCs w:val="24"/>
        </w:rPr>
        <w:t xml:space="preserve">Most of the socioeconomic and straightforward indicators </w:t>
      </w:r>
      <w:r w:rsidR="00D12D73">
        <w:rPr>
          <w:rFonts w:ascii="Times New Roman" w:hAnsi="Times New Roman" w:cs="Times New Roman"/>
          <w:sz w:val="24"/>
          <w:szCs w:val="24"/>
        </w:rPr>
        <w:t xml:space="preserve">are similar to the </w:t>
      </w:r>
      <w:r w:rsidR="00871C01">
        <w:rPr>
          <w:rFonts w:ascii="Times New Roman" w:hAnsi="Times New Roman" w:cs="Times New Roman"/>
          <w:sz w:val="24"/>
          <w:szCs w:val="24"/>
        </w:rPr>
        <w:t xml:space="preserve">European states, but the US lags the values of providing an optimum level of </w:t>
      </w:r>
      <w:r w:rsidR="009A165C">
        <w:rPr>
          <w:rFonts w:ascii="Times New Roman" w:hAnsi="Times New Roman" w:cs="Times New Roman"/>
          <w:sz w:val="24"/>
          <w:szCs w:val="24"/>
        </w:rPr>
        <w:t>freedom to female gender</w:t>
      </w:r>
      <w:r w:rsidR="00463F16">
        <w:rPr>
          <w:rFonts w:ascii="Times New Roman" w:hAnsi="Times New Roman" w:cs="Times New Roman"/>
          <w:sz w:val="24"/>
          <w:szCs w:val="24"/>
        </w:rPr>
        <w:t>s</w:t>
      </w:r>
      <w:r w:rsidR="00767DD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463F16">
        <w:rPr>
          <w:rFonts w:ascii="Times New Roman" w:hAnsi="Times New Roman" w:cs="Times New Roman"/>
          <w:sz w:val="24"/>
          <w:szCs w:val="24"/>
        </w:rPr>
        <w:t xml:space="preserve">. </w:t>
      </w:r>
      <w:r w:rsidR="005340F1">
        <w:rPr>
          <w:rFonts w:ascii="Times New Roman" w:hAnsi="Times New Roman" w:cs="Times New Roman"/>
          <w:sz w:val="24"/>
          <w:szCs w:val="24"/>
        </w:rPr>
        <w:t xml:space="preserve">Various western countries are </w:t>
      </w:r>
      <w:r w:rsidR="00297E7B">
        <w:rPr>
          <w:rFonts w:ascii="Times New Roman" w:hAnsi="Times New Roman" w:cs="Times New Roman"/>
          <w:sz w:val="24"/>
          <w:szCs w:val="24"/>
        </w:rPr>
        <w:t xml:space="preserve">improving their progress and offering multiple opportunities to </w:t>
      </w:r>
      <w:r w:rsidR="006D596D">
        <w:rPr>
          <w:rFonts w:ascii="Times New Roman" w:hAnsi="Times New Roman" w:cs="Times New Roman"/>
          <w:sz w:val="24"/>
          <w:szCs w:val="24"/>
        </w:rPr>
        <w:t xml:space="preserve">females in </w:t>
      </w:r>
      <w:r w:rsidR="008300D7">
        <w:rPr>
          <w:rFonts w:ascii="Times New Roman" w:hAnsi="Times New Roman" w:cs="Times New Roman"/>
          <w:sz w:val="24"/>
          <w:szCs w:val="24"/>
        </w:rPr>
        <w:t xml:space="preserve">the UK, Spain, Netherlands, </w:t>
      </w:r>
      <w:r w:rsidR="00DD3403">
        <w:rPr>
          <w:rFonts w:ascii="Times New Roman" w:hAnsi="Times New Roman" w:cs="Times New Roman"/>
          <w:sz w:val="24"/>
          <w:szCs w:val="24"/>
        </w:rPr>
        <w:t xml:space="preserve">Italy, Germany, France and Belgium. </w:t>
      </w:r>
      <w:r w:rsidR="008F47FD">
        <w:rPr>
          <w:rFonts w:ascii="Times New Roman" w:hAnsi="Times New Roman" w:cs="Times New Roman"/>
          <w:sz w:val="24"/>
          <w:szCs w:val="24"/>
        </w:rPr>
        <w:t>There parties and legislatures have more than 30 pe</w:t>
      </w:r>
      <w:r w:rsidR="007065C5">
        <w:rPr>
          <w:rFonts w:ascii="Times New Roman" w:hAnsi="Times New Roman" w:cs="Times New Roman"/>
          <w:sz w:val="24"/>
          <w:szCs w:val="24"/>
        </w:rPr>
        <w:t xml:space="preserve">rcent of female representation. These states have also increased the female </w:t>
      </w:r>
      <w:r w:rsidR="00AB3B5F">
        <w:rPr>
          <w:rFonts w:ascii="Times New Roman" w:hAnsi="Times New Roman" w:cs="Times New Roman"/>
          <w:sz w:val="24"/>
          <w:szCs w:val="24"/>
        </w:rPr>
        <w:t>involvement</w:t>
      </w:r>
      <w:r w:rsidR="007065C5">
        <w:rPr>
          <w:rFonts w:ascii="Times New Roman" w:hAnsi="Times New Roman" w:cs="Times New Roman"/>
          <w:sz w:val="24"/>
          <w:szCs w:val="24"/>
        </w:rPr>
        <w:t xml:space="preserve"> in </w:t>
      </w:r>
      <w:r w:rsidR="00AB3B5F">
        <w:rPr>
          <w:rFonts w:ascii="Times New Roman" w:hAnsi="Times New Roman" w:cs="Times New Roman"/>
          <w:sz w:val="24"/>
          <w:szCs w:val="24"/>
        </w:rPr>
        <w:t xml:space="preserve">leading the ministerial positions, </w:t>
      </w:r>
      <w:r w:rsidR="002F665E">
        <w:rPr>
          <w:rFonts w:ascii="Times New Roman" w:hAnsi="Times New Roman" w:cs="Times New Roman"/>
          <w:sz w:val="24"/>
          <w:szCs w:val="24"/>
        </w:rPr>
        <w:t>parliamentary committees an</w:t>
      </w:r>
      <w:r w:rsidR="007F6690">
        <w:rPr>
          <w:rFonts w:ascii="Times New Roman" w:hAnsi="Times New Roman" w:cs="Times New Roman"/>
          <w:sz w:val="24"/>
          <w:szCs w:val="24"/>
        </w:rPr>
        <w:t>d both houses of the parliament</w:t>
      </w:r>
      <w:r w:rsidR="003932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E98" w:rsidRDefault="00C4369D" w:rsidP="006D1F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1FE0">
        <w:rPr>
          <w:rFonts w:ascii="Times New Roman" w:hAnsi="Times New Roman" w:cs="Times New Roman"/>
          <w:b/>
          <w:sz w:val="24"/>
          <w:szCs w:val="24"/>
        </w:rPr>
        <w:t>Review of Pros and Cons</w:t>
      </w:r>
    </w:p>
    <w:p w:rsidR="001766FC" w:rsidRDefault="00C4369D" w:rsidP="006D1F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D3C">
        <w:rPr>
          <w:rFonts w:ascii="Times New Roman" w:hAnsi="Times New Roman" w:cs="Times New Roman"/>
          <w:sz w:val="24"/>
          <w:szCs w:val="24"/>
        </w:rPr>
        <w:t xml:space="preserve">The debate about women participation </w:t>
      </w:r>
      <w:r w:rsidR="004A2D17">
        <w:rPr>
          <w:rFonts w:ascii="Times New Roman" w:hAnsi="Times New Roman" w:cs="Times New Roman"/>
          <w:sz w:val="24"/>
          <w:szCs w:val="24"/>
        </w:rPr>
        <w:t xml:space="preserve">in politics </w:t>
      </w:r>
      <w:r w:rsidR="00357887">
        <w:rPr>
          <w:rFonts w:ascii="Times New Roman" w:hAnsi="Times New Roman" w:cs="Times New Roman"/>
          <w:sz w:val="24"/>
          <w:szCs w:val="24"/>
        </w:rPr>
        <w:t>is continuous</w:t>
      </w:r>
      <w:r w:rsidR="00361592">
        <w:rPr>
          <w:rFonts w:ascii="Times New Roman" w:hAnsi="Times New Roman" w:cs="Times New Roman"/>
          <w:sz w:val="24"/>
          <w:szCs w:val="24"/>
        </w:rPr>
        <w:t xml:space="preserve">ly inviting the attention of </w:t>
      </w:r>
      <w:r w:rsidR="00FB5167">
        <w:rPr>
          <w:rFonts w:ascii="Times New Roman" w:hAnsi="Times New Roman" w:cs="Times New Roman"/>
          <w:sz w:val="24"/>
          <w:szCs w:val="24"/>
        </w:rPr>
        <w:t xml:space="preserve">people and social communities across the world. </w:t>
      </w:r>
      <w:r w:rsidR="00212B74">
        <w:rPr>
          <w:rFonts w:ascii="Times New Roman" w:hAnsi="Times New Roman" w:cs="Times New Roman"/>
          <w:sz w:val="24"/>
          <w:szCs w:val="24"/>
        </w:rPr>
        <w:t xml:space="preserve">Many females are politically energized, but men still have the </w:t>
      </w:r>
      <w:r w:rsidR="004F5A4C">
        <w:rPr>
          <w:rFonts w:ascii="Times New Roman" w:hAnsi="Times New Roman" w:cs="Times New Roman"/>
          <w:sz w:val="24"/>
          <w:szCs w:val="24"/>
        </w:rPr>
        <w:t xml:space="preserve">edge of being considered for the </w:t>
      </w:r>
      <w:r w:rsidR="00552204">
        <w:rPr>
          <w:rFonts w:ascii="Times New Roman" w:hAnsi="Times New Roman" w:cs="Times New Roman"/>
          <w:sz w:val="24"/>
          <w:szCs w:val="24"/>
        </w:rPr>
        <w:t xml:space="preserve">office and especially for leading a nation. </w:t>
      </w:r>
      <w:r w:rsidR="00955C4D">
        <w:rPr>
          <w:rFonts w:ascii="Times New Roman" w:hAnsi="Times New Roman" w:cs="Times New Roman"/>
          <w:sz w:val="24"/>
          <w:szCs w:val="24"/>
        </w:rPr>
        <w:t xml:space="preserve">There could be varied reasons for individuals to recognize the women as an outstanding member of the political process, but the </w:t>
      </w:r>
      <w:r w:rsidR="000537BA">
        <w:rPr>
          <w:rFonts w:ascii="Times New Roman" w:hAnsi="Times New Roman" w:cs="Times New Roman"/>
          <w:sz w:val="24"/>
          <w:szCs w:val="24"/>
        </w:rPr>
        <w:t xml:space="preserve">review of benefits reflect that they should be given </w:t>
      </w:r>
      <w:r w:rsidR="00FA2F42">
        <w:rPr>
          <w:rFonts w:ascii="Times New Roman" w:hAnsi="Times New Roman" w:cs="Times New Roman"/>
          <w:sz w:val="24"/>
          <w:szCs w:val="24"/>
        </w:rPr>
        <w:t xml:space="preserve">due importance. </w:t>
      </w:r>
      <w:r w:rsidR="005151DC">
        <w:rPr>
          <w:rFonts w:ascii="Times New Roman" w:hAnsi="Times New Roman" w:cs="Times New Roman"/>
          <w:sz w:val="24"/>
          <w:szCs w:val="24"/>
        </w:rPr>
        <w:t xml:space="preserve"> </w:t>
      </w:r>
      <w:r w:rsidR="00D9665E">
        <w:rPr>
          <w:rFonts w:ascii="Times New Roman" w:hAnsi="Times New Roman" w:cs="Times New Roman"/>
          <w:sz w:val="24"/>
          <w:szCs w:val="24"/>
        </w:rPr>
        <w:t>One of the significa</w:t>
      </w:r>
      <w:r w:rsidR="00533E23">
        <w:rPr>
          <w:rFonts w:ascii="Times New Roman" w:hAnsi="Times New Roman" w:cs="Times New Roman"/>
          <w:sz w:val="24"/>
          <w:szCs w:val="24"/>
        </w:rPr>
        <w:t xml:space="preserve">nt facts is that there is enough evidence </w:t>
      </w:r>
      <w:r w:rsidR="00CF4303">
        <w:rPr>
          <w:rFonts w:ascii="Times New Roman" w:hAnsi="Times New Roman" w:cs="Times New Roman"/>
          <w:sz w:val="24"/>
          <w:szCs w:val="24"/>
        </w:rPr>
        <w:t xml:space="preserve">in the world to show the </w:t>
      </w:r>
      <w:r w:rsidR="003711FD">
        <w:rPr>
          <w:rFonts w:ascii="Times New Roman" w:hAnsi="Times New Roman" w:cs="Times New Roman"/>
          <w:sz w:val="24"/>
          <w:szCs w:val="24"/>
        </w:rPr>
        <w:t xml:space="preserve">positive impacts of women </w:t>
      </w:r>
      <w:r w:rsidR="00637278">
        <w:rPr>
          <w:rFonts w:ascii="Times New Roman" w:hAnsi="Times New Roman" w:cs="Times New Roman"/>
          <w:sz w:val="24"/>
          <w:szCs w:val="24"/>
        </w:rPr>
        <w:t xml:space="preserve">leadership and their success </w:t>
      </w:r>
      <w:r w:rsidR="00840608">
        <w:rPr>
          <w:rFonts w:ascii="Times New Roman" w:hAnsi="Times New Roman" w:cs="Times New Roman"/>
          <w:sz w:val="24"/>
          <w:szCs w:val="24"/>
        </w:rPr>
        <w:t xml:space="preserve">in the government. </w:t>
      </w:r>
      <w:r w:rsidR="00BB321D">
        <w:rPr>
          <w:rFonts w:ascii="Times New Roman" w:hAnsi="Times New Roman" w:cs="Times New Roman"/>
          <w:sz w:val="24"/>
          <w:szCs w:val="24"/>
        </w:rPr>
        <w:t xml:space="preserve">With more women in power, everyone </w:t>
      </w:r>
      <w:r w:rsidR="003437A9">
        <w:rPr>
          <w:rFonts w:ascii="Times New Roman" w:hAnsi="Times New Roman" w:cs="Times New Roman"/>
          <w:sz w:val="24"/>
          <w:szCs w:val="24"/>
        </w:rPr>
        <w:t xml:space="preserve">gets </w:t>
      </w:r>
      <w:r w:rsidR="00633015">
        <w:rPr>
          <w:rFonts w:ascii="Times New Roman" w:hAnsi="Times New Roman" w:cs="Times New Roman"/>
          <w:sz w:val="24"/>
          <w:szCs w:val="24"/>
        </w:rPr>
        <w:t xml:space="preserve">a benefit. Children, families, and females have a significant amount of </w:t>
      </w:r>
      <w:r w:rsidR="00FD4D4E">
        <w:rPr>
          <w:rFonts w:ascii="Times New Roman" w:hAnsi="Times New Roman" w:cs="Times New Roman"/>
          <w:sz w:val="24"/>
          <w:szCs w:val="24"/>
        </w:rPr>
        <w:t xml:space="preserve">policies </w:t>
      </w:r>
      <w:r w:rsidR="001E2AAE">
        <w:rPr>
          <w:rFonts w:ascii="Times New Roman" w:hAnsi="Times New Roman" w:cs="Times New Roman"/>
          <w:sz w:val="24"/>
          <w:szCs w:val="24"/>
        </w:rPr>
        <w:t xml:space="preserve">under the leadership of their choice. </w:t>
      </w:r>
      <w:r w:rsidR="00575849">
        <w:rPr>
          <w:rFonts w:ascii="Times New Roman" w:hAnsi="Times New Roman" w:cs="Times New Roman"/>
          <w:sz w:val="24"/>
          <w:szCs w:val="24"/>
        </w:rPr>
        <w:t xml:space="preserve">Further, the US society can efficiently streamline its national groups through a fair share of </w:t>
      </w:r>
      <w:r w:rsidR="00553FB2">
        <w:rPr>
          <w:rFonts w:ascii="Times New Roman" w:hAnsi="Times New Roman" w:cs="Times New Roman"/>
          <w:sz w:val="24"/>
          <w:szCs w:val="24"/>
        </w:rPr>
        <w:t>genders in the decision and lawmaking process.</w:t>
      </w:r>
    </w:p>
    <w:p w:rsidR="002D60B5" w:rsidRDefault="00C4369D" w:rsidP="006D1F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5D92">
        <w:rPr>
          <w:rFonts w:ascii="Times New Roman" w:hAnsi="Times New Roman" w:cs="Times New Roman"/>
          <w:sz w:val="24"/>
          <w:szCs w:val="24"/>
        </w:rPr>
        <w:t xml:space="preserve">The election or the practices in </w:t>
      </w:r>
      <w:r w:rsidR="004507B4">
        <w:rPr>
          <w:rFonts w:ascii="Times New Roman" w:hAnsi="Times New Roman" w:cs="Times New Roman"/>
          <w:sz w:val="24"/>
          <w:szCs w:val="24"/>
        </w:rPr>
        <w:t xml:space="preserve">political life often not require certain standards of education; rather it is based on the </w:t>
      </w:r>
      <w:r w:rsidR="000B6711">
        <w:rPr>
          <w:rFonts w:ascii="Times New Roman" w:hAnsi="Times New Roman" w:cs="Times New Roman"/>
          <w:sz w:val="24"/>
          <w:szCs w:val="24"/>
        </w:rPr>
        <w:t xml:space="preserve">experiences and level of wisdom to run an office. </w:t>
      </w:r>
      <w:r w:rsidR="00CE0505">
        <w:rPr>
          <w:rFonts w:ascii="Times New Roman" w:hAnsi="Times New Roman" w:cs="Times New Roman"/>
          <w:sz w:val="24"/>
          <w:szCs w:val="24"/>
        </w:rPr>
        <w:t xml:space="preserve">For example, in the international affairs, the current scenario represented by a </w:t>
      </w:r>
      <w:r w:rsidR="00D221A0">
        <w:rPr>
          <w:rFonts w:ascii="Times New Roman" w:hAnsi="Times New Roman" w:cs="Times New Roman"/>
          <w:sz w:val="24"/>
          <w:szCs w:val="24"/>
        </w:rPr>
        <w:t xml:space="preserve">war-torn atmosphere would </w:t>
      </w:r>
      <w:r w:rsidR="0048753B">
        <w:rPr>
          <w:rFonts w:ascii="Times New Roman" w:hAnsi="Times New Roman" w:cs="Times New Roman"/>
          <w:sz w:val="24"/>
          <w:szCs w:val="24"/>
        </w:rPr>
        <w:t xml:space="preserve">not have happened if there is a women President in the United States. Hillary Clinton was defeated which generate </w:t>
      </w:r>
      <w:r w:rsidR="00E610BC">
        <w:rPr>
          <w:rFonts w:ascii="Times New Roman" w:hAnsi="Times New Roman" w:cs="Times New Roman"/>
          <w:sz w:val="24"/>
          <w:szCs w:val="24"/>
        </w:rPr>
        <w:t xml:space="preserve">significant gap for gender disparities in the </w:t>
      </w:r>
      <w:r w:rsidR="00174144">
        <w:rPr>
          <w:rFonts w:ascii="Times New Roman" w:hAnsi="Times New Roman" w:cs="Times New Roman"/>
          <w:sz w:val="24"/>
          <w:szCs w:val="24"/>
        </w:rPr>
        <w:t xml:space="preserve">civilized societies like the USA. </w:t>
      </w:r>
      <w:r w:rsidR="00000F5F">
        <w:rPr>
          <w:rFonts w:ascii="Times New Roman" w:hAnsi="Times New Roman" w:cs="Times New Roman"/>
          <w:sz w:val="24"/>
          <w:szCs w:val="24"/>
        </w:rPr>
        <w:t xml:space="preserve">Further, the essential element is the soft corner that a woman can exercise </w:t>
      </w:r>
      <w:r w:rsidR="00291E65">
        <w:rPr>
          <w:rFonts w:ascii="Times New Roman" w:hAnsi="Times New Roman" w:cs="Times New Roman"/>
          <w:sz w:val="24"/>
          <w:szCs w:val="24"/>
        </w:rPr>
        <w:t xml:space="preserve">under the </w:t>
      </w:r>
      <w:r w:rsidR="00AD789D">
        <w:rPr>
          <w:rFonts w:ascii="Times New Roman" w:hAnsi="Times New Roman" w:cs="Times New Roman"/>
          <w:sz w:val="24"/>
          <w:szCs w:val="24"/>
        </w:rPr>
        <w:t>umbrella of its best ideas and wisdom</w:t>
      </w:r>
      <w:r w:rsidR="00275D09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AD789D">
        <w:rPr>
          <w:rFonts w:ascii="Times New Roman" w:hAnsi="Times New Roman" w:cs="Times New Roman"/>
          <w:sz w:val="24"/>
          <w:szCs w:val="24"/>
        </w:rPr>
        <w:t xml:space="preserve">. </w:t>
      </w:r>
      <w:r w:rsidR="00353078">
        <w:rPr>
          <w:rFonts w:ascii="Times New Roman" w:hAnsi="Times New Roman" w:cs="Times New Roman"/>
          <w:sz w:val="24"/>
          <w:szCs w:val="24"/>
        </w:rPr>
        <w:t xml:space="preserve">An administrator like Donald Trump can make any mistake which could cause massive destruction in </w:t>
      </w:r>
      <w:r w:rsidR="00881825">
        <w:rPr>
          <w:rFonts w:ascii="Times New Roman" w:hAnsi="Times New Roman" w:cs="Times New Roman"/>
          <w:sz w:val="24"/>
          <w:szCs w:val="24"/>
        </w:rPr>
        <w:t>global</w:t>
      </w:r>
      <w:r w:rsidR="00353078">
        <w:rPr>
          <w:rFonts w:ascii="Times New Roman" w:hAnsi="Times New Roman" w:cs="Times New Roman"/>
          <w:sz w:val="24"/>
          <w:szCs w:val="24"/>
        </w:rPr>
        <w:t xml:space="preserve"> affairs. </w:t>
      </w:r>
      <w:r w:rsidR="00881825">
        <w:rPr>
          <w:rFonts w:ascii="Times New Roman" w:hAnsi="Times New Roman" w:cs="Times New Roman"/>
          <w:sz w:val="24"/>
          <w:szCs w:val="24"/>
        </w:rPr>
        <w:t xml:space="preserve">Everything is not easy and as usual, as perceived by the people. </w:t>
      </w:r>
      <w:r w:rsidR="008F0A07">
        <w:rPr>
          <w:rFonts w:ascii="Times New Roman" w:hAnsi="Times New Roman" w:cs="Times New Roman"/>
          <w:sz w:val="24"/>
          <w:szCs w:val="24"/>
        </w:rPr>
        <w:t xml:space="preserve">No doubt a male person has more capacity to lead a nation in </w:t>
      </w:r>
      <w:r w:rsidR="00EF6612">
        <w:rPr>
          <w:rFonts w:ascii="Times New Roman" w:hAnsi="Times New Roman" w:cs="Times New Roman"/>
          <w:sz w:val="24"/>
          <w:szCs w:val="24"/>
        </w:rPr>
        <w:t>political</w:t>
      </w:r>
      <w:r w:rsidR="008F0A07">
        <w:rPr>
          <w:rFonts w:ascii="Times New Roman" w:hAnsi="Times New Roman" w:cs="Times New Roman"/>
          <w:sz w:val="24"/>
          <w:szCs w:val="24"/>
        </w:rPr>
        <w:t xml:space="preserve"> affairs, but women also have the same abilities which are generally not </w:t>
      </w:r>
      <w:r w:rsidR="00EF6612">
        <w:rPr>
          <w:rFonts w:ascii="Times New Roman" w:hAnsi="Times New Roman" w:cs="Times New Roman"/>
          <w:sz w:val="24"/>
          <w:szCs w:val="24"/>
        </w:rPr>
        <w:t>recognized</w:t>
      </w:r>
      <w:r w:rsidR="008F0A07">
        <w:rPr>
          <w:rFonts w:ascii="Times New Roman" w:hAnsi="Times New Roman" w:cs="Times New Roman"/>
          <w:sz w:val="24"/>
          <w:szCs w:val="24"/>
        </w:rPr>
        <w:t xml:space="preserve"> by our society.</w:t>
      </w:r>
      <w:r w:rsidR="00503192">
        <w:rPr>
          <w:rFonts w:ascii="Times New Roman" w:hAnsi="Times New Roman" w:cs="Times New Roman"/>
          <w:sz w:val="24"/>
          <w:szCs w:val="24"/>
        </w:rPr>
        <w:t xml:space="preserve"> </w:t>
      </w:r>
      <w:r w:rsidR="00D567C1">
        <w:rPr>
          <w:rFonts w:ascii="Times New Roman" w:hAnsi="Times New Roman" w:cs="Times New Roman"/>
          <w:sz w:val="24"/>
          <w:szCs w:val="24"/>
        </w:rPr>
        <w:t xml:space="preserve">Parliamentary affairs require a defensive and logical debate among the parties in government and those which are in the </w:t>
      </w:r>
      <w:r w:rsidR="00972272">
        <w:rPr>
          <w:rFonts w:ascii="Times New Roman" w:hAnsi="Times New Roman" w:cs="Times New Roman"/>
          <w:sz w:val="24"/>
          <w:szCs w:val="24"/>
        </w:rPr>
        <w:t xml:space="preserve">opposition. </w:t>
      </w:r>
    </w:p>
    <w:p w:rsidR="0089461B" w:rsidRDefault="00C4369D" w:rsidP="005D6AB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government in the best interests of people can use the soft power of females </w:t>
      </w:r>
      <w:r w:rsidR="006F4DFE">
        <w:rPr>
          <w:rFonts w:ascii="Times New Roman" w:hAnsi="Times New Roman" w:cs="Times New Roman"/>
          <w:sz w:val="24"/>
          <w:szCs w:val="24"/>
        </w:rPr>
        <w:t xml:space="preserve">as members of the parliament and win </w:t>
      </w:r>
      <w:r w:rsidR="00F23251">
        <w:rPr>
          <w:rFonts w:ascii="Times New Roman" w:hAnsi="Times New Roman" w:cs="Times New Roman"/>
          <w:sz w:val="24"/>
          <w:szCs w:val="24"/>
        </w:rPr>
        <w:t xml:space="preserve">races inside the </w:t>
      </w:r>
      <w:r w:rsidR="000D49AA">
        <w:rPr>
          <w:rFonts w:ascii="Times New Roman" w:hAnsi="Times New Roman" w:cs="Times New Roman"/>
          <w:sz w:val="24"/>
          <w:szCs w:val="24"/>
        </w:rPr>
        <w:t xml:space="preserve">house. </w:t>
      </w:r>
      <w:r w:rsidR="00F8119C">
        <w:rPr>
          <w:rFonts w:ascii="Times New Roman" w:hAnsi="Times New Roman" w:cs="Times New Roman"/>
          <w:sz w:val="24"/>
          <w:szCs w:val="24"/>
        </w:rPr>
        <w:t xml:space="preserve">Various other fields and professions </w:t>
      </w:r>
      <w:r w:rsidR="00545B99">
        <w:rPr>
          <w:rFonts w:ascii="Times New Roman" w:hAnsi="Times New Roman" w:cs="Times New Roman"/>
          <w:sz w:val="24"/>
          <w:szCs w:val="24"/>
        </w:rPr>
        <w:t xml:space="preserve">are available for the equal representation of women </w:t>
      </w:r>
      <w:r w:rsidR="00134D98">
        <w:rPr>
          <w:rFonts w:ascii="Times New Roman" w:hAnsi="Times New Roman" w:cs="Times New Roman"/>
          <w:sz w:val="24"/>
          <w:szCs w:val="24"/>
        </w:rPr>
        <w:t>where they can play a positive and progressive role.</w:t>
      </w:r>
      <w:r w:rsidR="005D6AB0">
        <w:rPr>
          <w:rFonts w:ascii="Times New Roman" w:hAnsi="Times New Roman" w:cs="Times New Roman"/>
          <w:sz w:val="24"/>
          <w:szCs w:val="24"/>
        </w:rPr>
        <w:t xml:space="preserve"> </w:t>
      </w:r>
      <w:r w:rsidR="00966142">
        <w:rPr>
          <w:rFonts w:ascii="Times New Roman" w:hAnsi="Times New Roman" w:cs="Times New Roman"/>
          <w:sz w:val="24"/>
          <w:szCs w:val="24"/>
        </w:rPr>
        <w:t xml:space="preserve">Especially in the matters related to foreign affairs and diplomatic channel, women have an edge because of the soft corner and </w:t>
      </w:r>
      <w:r w:rsidR="0081552C">
        <w:rPr>
          <w:rFonts w:ascii="Times New Roman" w:hAnsi="Times New Roman" w:cs="Times New Roman"/>
          <w:sz w:val="24"/>
          <w:szCs w:val="24"/>
        </w:rPr>
        <w:t xml:space="preserve">the ability to talk more and more. </w:t>
      </w:r>
      <w:r w:rsidR="0087790F">
        <w:rPr>
          <w:rFonts w:ascii="Times New Roman" w:hAnsi="Times New Roman" w:cs="Times New Roman"/>
          <w:sz w:val="24"/>
          <w:szCs w:val="24"/>
        </w:rPr>
        <w:t xml:space="preserve">On the negotiation table, </w:t>
      </w:r>
      <w:r w:rsidR="0074567A">
        <w:rPr>
          <w:rFonts w:ascii="Times New Roman" w:hAnsi="Times New Roman" w:cs="Times New Roman"/>
          <w:sz w:val="24"/>
          <w:szCs w:val="24"/>
        </w:rPr>
        <w:t xml:space="preserve">there are varied reasons </w:t>
      </w:r>
      <w:r w:rsidR="005763E1">
        <w:rPr>
          <w:rFonts w:ascii="Times New Roman" w:hAnsi="Times New Roman" w:cs="Times New Roman"/>
          <w:sz w:val="24"/>
          <w:szCs w:val="24"/>
        </w:rPr>
        <w:t xml:space="preserve">for winning the dialogue and one of the significant factor is the </w:t>
      </w:r>
      <w:r w:rsidR="00DE27F4">
        <w:rPr>
          <w:rFonts w:ascii="Times New Roman" w:hAnsi="Times New Roman" w:cs="Times New Roman"/>
          <w:sz w:val="24"/>
          <w:szCs w:val="24"/>
        </w:rPr>
        <w:t xml:space="preserve">art of speaking politely and </w:t>
      </w:r>
      <w:r w:rsidR="00A84C76">
        <w:rPr>
          <w:rFonts w:ascii="Times New Roman" w:hAnsi="Times New Roman" w:cs="Times New Roman"/>
          <w:sz w:val="24"/>
          <w:szCs w:val="24"/>
        </w:rPr>
        <w:t>in</w:t>
      </w:r>
      <w:r w:rsidR="00DE27F4">
        <w:rPr>
          <w:rFonts w:ascii="Times New Roman" w:hAnsi="Times New Roman" w:cs="Times New Roman"/>
          <w:sz w:val="24"/>
          <w:szCs w:val="24"/>
        </w:rPr>
        <w:t>directly.</w:t>
      </w:r>
      <w:r w:rsidR="0058704F">
        <w:rPr>
          <w:rFonts w:ascii="Times New Roman" w:hAnsi="Times New Roman" w:cs="Times New Roman"/>
          <w:sz w:val="24"/>
          <w:szCs w:val="24"/>
        </w:rPr>
        <w:t xml:space="preserve"> It would be very wrong to say that women cannot have </w:t>
      </w:r>
      <w:r w:rsidR="00A86A51">
        <w:rPr>
          <w:rFonts w:ascii="Times New Roman" w:hAnsi="Times New Roman" w:cs="Times New Roman"/>
          <w:sz w:val="24"/>
          <w:szCs w:val="24"/>
        </w:rPr>
        <w:t xml:space="preserve">the ability to run the political office in the United States. The permanent representative of the US in the United Nations is also </w:t>
      </w:r>
      <w:r w:rsidR="007442E7">
        <w:rPr>
          <w:rFonts w:ascii="Times New Roman" w:hAnsi="Times New Roman" w:cs="Times New Roman"/>
          <w:sz w:val="24"/>
          <w:szCs w:val="24"/>
        </w:rPr>
        <w:t xml:space="preserve">a woman who is dealing with the globule </w:t>
      </w:r>
      <w:r w:rsidR="007442E7">
        <w:rPr>
          <w:rFonts w:ascii="Times New Roman" w:hAnsi="Times New Roman" w:cs="Times New Roman"/>
          <w:sz w:val="24"/>
          <w:szCs w:val="24"/>
        </w:rPr>
        <w:lastRenderedPageBreak/>
        <w:t xml:space="preserve">world effectively and professionally. </w:t>
      </w:r>
      <w:r w:rsidR="0027465C">
        <w:rPr>
          <w:rFonts w:ascii="Times New Roman" w:hAnsi="Times New Roman" w:cs="Times New Roman"/>
          <w:sz w:val="24"/>
          <w:szCs w:val="24"/>
        </w:rPr>
        <w:t>Many</w:t>
      </w:r>
      <w:r w:rsidR="007442E7">
        <w:rPr>
          <w:rFonts w:ascii="Times New Roman" w:hAnsi="Times New Roman" w:cs="Times New Roman"/>
          <w:sz w:val="24"/>
          <w:szCs w:val="24"/>
        </w:rPr>
        <w:t xml:space="preserve"> success s</w:t>
      </w:r>
      <w:r w:rsidR="0027465C">
        <w:rPr>
          <w:rFonts w:ascii="Times New Roman" w:hAnsi="Times New Roman" w:cs="Times New Roman"/>
          <w:sz w:val="24"/>
          <w:szCs w:val="24"/>
        </w:rPr>
        <w:t xml:space="preserve">tories are part of </w:t>
      </w:r>
      <w:r w:rsidR="00FA275C">
        <w:rPr>
          <w:rFonts w:ascii="Times New Roman" w:hAnsi="Times New Roman" w:cs="Times New Roman"/>
          <w:sz w:val="24"/>
          <w:szCs w:val="24"/>
        </w:rPr>
        <w:t xml:space="preserve">female contributions in political practices and at the front of diplomacy.  </w:t>
      </w:r>
      <w:r w:rsidR="007442E7">
        <w:rPr>
          <w:rFonts w:ascii="Times New Roman" w:hAnsi="Times New Roman" w:cs="Times New Roman"/>
          <w:sz w:val="24"/>
          <w:szCs w:val="24"/>
        </w:rPr>
        <w:t xml:space="preserve"> </w:t>
      </w:r>
      <w:r w:rsidR="00C77BF9">
        <w:rPr>
          <w:rFonts w:ascii="Times New Roman" w:hAnsi="Times New Roman" w:cs="Times New Roman"/>
          <w:sz w:val="24"/>
          <w:szCs w:val="24"/>
        </w:rPr>
        <w:t xml:space="preserve"> </w:t>
      </w:r>
      <w:r w:rsidR="006D500D">
        <w:rPr>
          <w:rFonts w:ascii="Times New Roman" w:hAnsi="Times New Roman" w:cs="Times New Roman"/>
          <w:sz w:val="24"/>
          <w:szCs w:val="24"/>
        </w:rPr>
        <w:t xml:space="preserve">   </w:t>
      </w:r>
      <w:r w:rsidR="00C15E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23FB">
        <w:rPr>
          <w:rFonts w:ascii="Times New Roman" w:hAnsi="Times New Roman" w:cs="Times New Roman"/>
          <w:sz w:val="24"/>
          <w:szCs w:val="24"/>
        </w:rPr>
        <w:t xml:space="preserve">     </w:t>
      </w:r>
      <w:r w:rsidR="00002A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3AA6" w:rsidRDefault="00C4369D" w:rsidP="005D6AB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propounded by many the other side of the story is that </w:t>
      </w:r>
      <w:r w:rsidR="0099561D">
        <w:rPr>
          <w:rFonts w:ascii="Times New Roman" w:hAnsi="Times New Roman" w:cs="Times New Roman"/>
          <w:sz w:val="24"/>
          <w:szCs w:val="24"/>
        </w:rPr>
        <w:t xml:space="preserve">the nature </w:t>
      </w:r>
      <w:r w:rsidR="00C263F7">
        <w:rPr>
          <w:rFonts w:ascii="Times New Roman" w:hAnsi="Times New Roman" w:cs="Times New Roman"/>
          <w:sz w:val="24"/>
          <w:szCs w:val="24"/>
        </w:rPr>
        <w:t xml:space="preserve">and elemental composition of women are to follow the footprints of male fellow. </w:t>
      </w:r>
      <w:r w:rsidR="00B14006">
        <w:rPr>
          <w:rFonts w:ascii="Times New Roman" w:hAnsi="Times New Roman" w:cs="Times New Roman"/>
          <w:sz w:val="24"/>
          <w:szCs w:val="24"/>
        </w:rPr>
        <w:t xml:space="preserve">This concept has </w:t>
      </w:r>
      <w:r w:rsidR="00A54FA4">
        <w:rPr>
          <w:rFonts w:ascii="Times New Roman" w:hAnsi="Times New Roman" w:cs="Times New Roman"/>
          <w:sz w:val="24"/>
          <w:szCs w:val="24"/>
        </w:rPr>
        <w:t>significantly</w:t>
      </w:r>
      <w:r w:rsidR="00B14006">
        <w:rPr>
          <w:rFonts w:ascii="Times New Roman" w:hAnsi="Times New Roman" w:cs="Times New Roman"/>
          <w:sz w:val="24"/>
          <w:szCs w:val="24"/>
        </w:rPr>
        <w:t xml:space="preserve"> influenced the </w:t>
      </w:r>
      <w:r w:rsidR="00A54FA4">
        <w:rPr>
          <w:rFonts w:ascii="Times New Roman" w:hAnsi="Times New Roman" w:cs="Times New Roman"/>
          <w:sz w:val="24"/>
          <w:szCs w:val="24"/>
        </w:rPr>
        <w:t xml:space="preserve">American society where they are not ready to </w:t>
      </w:r>
      <w:r w:rsidR="004F48C2">
        <w:rPr>
          <w:rFonts w:ascii="Times New Roman" w:hAnsi="Times New Roman" w:cs="Times New Roman"/>
          <w:sz w:val="24"/>
          <w:szCs w:val="24"/>
        </w:rPr>
        <w:t xml:space="preserve">provide a chance for a female representative as leader of the nation. One of the significant factors is the </w:t>
      </w:r>
      <w:r w:rsidR="008B139D">
        <w:rPr>
          <w:rFonts w:ascii="Times New Roman" w:hAnsi="Times New Roman" w:cs="Times New Roman"/>
          <w:sz w:val="24"/>
          <w:szCs w:val="24"/>
        </w:rPr>
        <w:t>traditional style of representation and male-dominated role in US politics</w:t>
      </w:r>
      <w:r w:rsidR="000902A3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8B139D">
        <w:rPr>
          <w:rFonts w:ascii="Times New Roman" w:hAnsi="Times New Roman" w:cs="Times New Roman"/>
          <w:sz w:val="24"/>
          <w:szCs w:val="24"/>
        </w:rPr>
        <w:t xml:space="preserve">. </w:t>
      </w:r>
      <w:r w:rsidR="00D80D29">
        <w:rPr>
          <w:rFonts w:ascii="Times New Roman" w:hAnsi="Times New Roman" w:cs="Times New Roman"/>
          <w:sz w:val="24"/>
          <w:szCs w:val="24"/>
        </w:rPr>
        <w:t xml:space="preserve">The founding father was also </w:t>
      </w:r>
      <w:r w:rsidR="00CC59CA">
        <w:rPr>
          <w:rFonts w:ascii="Times New Roman" w:hAnsi="Times New Roman" w:cs="Times New Roman"/>
          <w:sz w:val="24"/>
          <w:szCs w:val="24"/>
        </w:rPr>
        <w:t xml:space="preserve">the fathers, not mothers who set a precedent that there should be a male leader. </w:t>
      </w:r>
      <w:r w:rsidR="004F4F57">
        <w:rPr>
          <w:rFonts w:ascii="Times New Roman" w:hAnsi="Times New Roman" w:cs="Times New Roman"/>
          <w:sz w:val="24"/>
          <w:szCs w:val="24"/>
        </w:rPr>
        <w:t>Women are playing their role in other professions and field of</w:t>
      </w:r>
      <w:r w:rsidR="000215B4">
        <w:rPr>
          <w:rFonts w:ascii="Times New Roman" w:hAnsi="Times New Roman" w:cs="Times New Roman"/>
          <w:sz w:val="24"/>
          <w:szCs w:val="24"/>
        </w:rPr>
        <w:t xml:space="preserve"> interests, but they are less</w:t>
      </w:r>
      <w:r w:rsidR="004F4F57">
        <w:rPr>
          <w:rFonts w:ascii="Times New Roman" w:hAnsi="Times New Roman" w:cs="Times New Roman"/>
          <w:sz w:val="24"/>
          <w:szCs w:val="24"/>
        </w:rPr>
        <w:t xml:space="preserve"> in political practices. </w:t>
      </w:r>
      <w:r w:rsidR="00780140">
        <w:rPr>
          <w:rFonts w:ascii="Times New Roman" w:hAnsi="Times New Roman" w:cs="Times New Roman"/>
          <w:sz w:val="24"/>
          <w:szCs w:val="24"/>
        </w:rPr>
        <w:t xml:space="preserve">Further, the </w:t>
      </w:r>
      <w:r w:rsidR="000C556B">
        <w:rPr>
          <w:rFonts w:ascii="Times New Roman" w:hAnsi="Times New Roman" w:cs="Times New Roman"/>
          <w:sz w:val="24"/>
          <w:szCs w:val="24"/>
        </w:rPr>
        <w:t xml:space="preserve">current stability and structure </w:t>
      </w:r>
      <w:r w:rsidR="00FF67E8">
        <w:rPr>
          <w:rFonts w:ascii="Times New Roman" w:hAnsi="Times New Roman" w:cs="Times New Roman"/>
          <w:sz w:val="24"/>
          <w:szCs w:val="24"/>
        </w:rPr>
        <w:t xml:space="preserve">are also mounted by </w:t>
      </w:r>
      <w:r w:rsidR="00AD51B6">
        <w:rPr>
          <w:rFonts w:ascii="Times New Roman" w:hAnsi="Times New Roman" w:cs="Times New Roman"/>
          <w:sz w:val="24"/>
          <w:szCs w:val="24"/>
        </w:rPr>
        <w:t>various factors that restrict a female naturally not to lead the 2.5 million people of America.</w:t>
      </w:r>
    </w:p>
    <w:p w:rsidR="00BE1159" w:rsidRDefault="00C4369D" w:rsidP="00B16C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Various blunders and </w:t>
      </w:r>
      <w:r w:rsidR="00E82858">
        <w:rPr>
          <w:rFonts w:ascii="Times New Roman" w:hAnsi="Times New Roman" w:cs="Times New Roman"/>
          <w:sz w:val="24"/>
          <w:szCs w:val="24"/>
        </w:rPr>
        <w:t xml:space="preserve">weaknesses were noted by the scientist of political science in the system of politics that were committed by a female representative. </w:t>
      </w:r>
      <w:r w:rsidR="009C2C28">
        <w:rPr>
          <w:rFonts w:ascii="Times New Roman" w:hAnsi="Times New Roman" w:cs="Times New Roman"/>
          <w:sz w:val="24"/>
          <w:szCs w:val="24"/>
        </w:rPr>
        <w:t xml:space="preserve">However after the revolution of </w:t>
      </w:r>
      <w:r w:rsidR="00133B6C">
        <w:rPr>
          <w:rFonts w:ascii="Times New Roman" w:hAnsi="Times New Roman" w:cs="Times New Roman"/>
          <w:sz w:val="24"/>
          <w:szCs w:val="24"/>
        </w:rPr>
        <w:t>16</w:t>
      </w:r>
      <w:r w:rsidR="00133B6C" w:rsidRPr="00133B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3B6C">
        <w:rPr>
          <w:rFonts w:ascii="Times New Roman" w:hAnsi="Times New Roman" w:cs="Times New Roman"/>
          <w:sz w:val="24"/>
          <w:szCs w:val="24"/>
        </w:rPr>
        <w:t xml:space="preserve"> and 17</w:t>
      </w:r>
      <w:r w:rsidR="00133B6C" w:rsidRPr="00133B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3B6C">
        <w:rPr>
          <w:rFonts w:ascii="Times New Roman" w:hAnsi="Times New Roman" w:cs="Times New Roman"/>
          <w:sz w:val="24"/>
          <w:szCs w:val="24"/>
        </w:rPr>
        <w:t xml:space="preserve"> century where first ladies like Jane Austen and Virginia Woolf</w:t>
      </w:r>
      <w:r w:rsidR="00314512">
        <w:rPr>
          <w:rFonts w:ascii="Times New Roman" w:hAnsi="Times New Roman" w:cs="Times New Roman"/>
          <w:sz w:val="24"/>
          <w:szCs w:val="24"/>
        </w:rPr>
        <w:t xml:space="preserve"> raise their voice for </w:t>
      </w:r>
      <w:r w:rsidR="006647CC">
        <w:rPr>
          <w:rFonts w:ascii="Times New Roman" w:hAnsi="Times New Roman" w:cs="Times New Roman"/>
          <w:sz w:val="24"/>
          <w:szCs w:val="24"/>
        </w:rPr>
        <w:t>political</w:t>
      </w:r>
      <w:r w:rsidR="002B4A7D">
        <w:rPr>
          <w:rFonts w:ascii="Times New Roman" w:hAnsi="Times New Roman" w:cs="Times New Roman"/>
          <w:sz w:val="24"/>
          <w:szCs w:val="24"/>
        </w:rPr>
        <w:t xml:space="preserve"> and social </w:t>
      </w:r>
      <w:r w:rsidR="006647CC">
        <w:rPr>
          <w:rFonts w:ascii="Times New Roman" w:hAnsi="Times New Roman" w:cs="Times New Roman"/>
          <w:sz w:val="24"/>
          <w:szCs w:val="24"/>
        </w:rPr>
        <w:t xml:space="preserve">rights. </w:t>
      </w:r>
      <w:r w:rsidR="00EA265E">
        <w:rPr>
          <w:rFonts w:ascii="Times New Roman" w:hAnsi="Times New Roman" w:cs="Times New Roman"/>
          <w:sz w:val="24"/>
          <w:szCs w:val="24"/>
        </w:rPr>
        <w:t xml:space="preserve">During the last few decades, </w:t>
      </w:r>
      <w:r w:rsidR="00943EE3">
        <w:rPr>
          <w:rFonts w:ascii="Times New Roman" w:hAnsi="Times New Roman" w:cs="Times New Roman"/>
          <w:sz w:val="24"/>
          <w:szCs w:val="24"/>
        </w:rPr>
        <w:t xml:space="preserve">these measures were also </w:t>
      </w:r>
      <w:r w:rsidR="002778D0">
        <w:rPr>
          <w:rFonts w:ascii="Times New Roman" w:hAnsi="Times New Roman" w:cs="Times New Roman"/>
          <w:sz w:val="24"/>
          <w:szCs w:val="24"/>
        </w:rPr>
        <w:t>noted and implemented by US political leaders and a maintainable space was given to the fe</w:t>
      </w:r>
      <w:r w:rsidR="00B16C5B">
        <w:rPr>
          <w:rFonts w:ascii="Times New Roman" w:hAnsi="Times New Roman" w:cs="Times New Roman"/>
          <w:sz w:val="24"/>
          <w:szCs w:val="24"/>
        </w:rPr>
        <w:t xml:space="preserve">male members in representation. </w:t>
      </w:r>
      <w:r w:rsidR="001735A4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734970">
        <w:rPr>
          <w:rFonts w:ascii="Times New Roman" w:hAnsi="Times New Roman" w:cs="Times New Roman"/>
          <w:sz w:val="24"/>
          <w:szCs w:val="24"/>
        </w:rPr>
        <w:t>the rise of Hillary Clinton as a candidate for presidency led to reflect a sign</w:t>
      </w:r>
      <w:r w:rsidR="001977BC">
        <w:rPr>
          <w:rFonts w:ascii="Times New Roman" w:hAnsi="Times New Roman" w:cs="Times New Roman"/>
          <w:sz w:val="24"/>
          <w:szCs w:val="24"/>
        </w:rPr>
        <w:t xml:space="preserve"> of reformation in the entire process</w:t>
      </w:r>
      <w:r w:rsidR="00734970">
        <w:rPr>
          <w:rFonts w:ascii="Times New Roman" w:hAnsi="Times New Roman" w:cs="Times New Roman"/>
          <w:sz w:val="24"/>
          <w:szCs w:val="24"/>
        </w:rPr>
        <w:t>.</w:t>
      </w:r>
      <w:r w:rsidR="00197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9B" w:rsidRDefault="00C4369D" w:rsidP="00B16C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preference to women </w:t>
      </w:r>
      <w:r w:rsidR="00E62096">
        <w:rPr>
          <w:rFonts w:ascii="Times New Roman" w:hAnsi="Times New Roman" w:cs="Times New Roman"/>
          <w:sz w:val="24"/>
          <w:szCs w:val="24"/>
        </w:rPr>
        <w:t>creates</w:t>
      </w:r>
      <w:r>
        <w:rPr>
          <w:rFonts w:ascii="Times New Roman" w:hAnsi="Times New Roman" w:cs="Times New Roman"/>
          <w:sz w:val="24"/>
          <w:szCs w:val="24"/>
        </w:rPr>
        <w:t xml:space="preserve"> troubles for the principle of equal opportunities </w:t>
      </w:r>
      <w:r w:rsidR="00C41B6E">
        <w:rPr>
          <w:rFonts w:ascii="Times New Roman" w:hAnsi="Times New Roman" w:cs="Times New Roman"/>
          <w:sz w:val="24"/>
          <w:szCs w:val="24"/>
        </w:rPr>
        <w:t>a</w:t>
      </w:r>
      <w:r w:rsidR="00FE7CBB">
        <w:rPr>
          <w:rFonts w:ascii="Times New Roman" w:hAnsi="Times New Roman" w:cs="Times New Roman"/>
          <w:sz w:val="24"/>
          <w:szCs w:val="24"/>
        </w:rPr>
        <w:t xml:space="preserve">nd it implies that politician is elected because of their </w:t>
      </w:r>
      <w:r w:rsidR="00431790">
        <w:rPr>
          <w:rFonts w:ascii="Times New Roman" w:hAnsi="Times New Roman" w:cs="Times New Roman"/>
          <w:sz w:val="24"/>
          <w:szCs w:val="24"/>
        </w:rPr>
        <w:t>gender.</w:t>
      </w:r>
      <w:r w:rsidR="0068384F">
        <w:rPr>
          <w:rFonts w:ascii="Times New Roman" w:hAnsi="Times New Roman" w:cs="Times New Roman"/>
          <w:sz w:val="24"/>
          <w:szCs w:val="24"/>
        </w:rPr>
        <w:t xml:space="preserve"> There is a surprising fact that a woman because of its gender doesn't want t</w:t>
      </w:r>
      <w:r w:rsidR="00653865">
        <w:rPr>
          <w:rFonts w:ascii="Times New Roman" w:hAnsi="Times New Roman" w:cs="Times New Roman"/>
          <w:sz w:val="24"/>
          <w:szCs w:val="24"/>
        </w:rPr>
        <w:t xml:space="preserve">o choose for the representation. </w:t>
      </w:r>
      <w:r w:rsidR="0049412E">
        <w:rPr>
          <w:rFonts w:ascii="Times New Roman" w:hAnsi="Times New Roman" w:cs="Times New Roman"/>
          <w:sz w:val="24"/>
          <w:szCs w:val="24"/>
        </w:rPr>
        <w:t xml:space="preserve">They are well aware </w:t>
      </w:r>
      <w:r w:rsidR="0049412E">
        <w:rPr>
          <w:rFonts w:ascii="Times New Roman" w:hAnsi="Times New Roman" w:cs="Times New Roman"/>
          <w:sz w:val="24"/>
          <w:szCs w:val="24"/>
        </w:rPr>
        <w:lastRenderedPageBreak/>
        <w:t xml:space="preserve">that running an office is not </w:t>
      </w:r>
      <w:r w:rsidR="00FD4601">
        <w:rPr>
          <w:rFonts w:ascii="Times New Roman" w:hAnsi="Times New Roman" w:cs="Times New Roman"/>
          <w:sz w:val="24"/>
          <w:szCs w:val="24"/>
        </w:rPr>
        <w:t>the child business</w:t>
      </w:r>
      <w:r w:rsidR="001C3A2F">
        <w:rPr>
          <w:rFonts w:ascii="Times New Roman" w:hAnsi="Times New Roman" w:cs="Times New Roman"/>
          <w:sz w:val="24"/>
          <w:szCs w:val="24"/>
        </w:rPr>
        <w:t xml:space="preserve">, and it took heavy </w:t>
      </w:r>
      <w:r w:rsidR="00F62CFF">
        <w:rPr>
          <w:rFonts w:ascii="Times New Roman" w:hAnsi="Times New Roman" w:cs="Times New Roman"/>
          <w:sz w:val="24"/>
          <w:szCs w:val="24"/>
        </w:rPr>
        <w:t>responsibility</w:t>
      </w:r>
      <w:r w:rsidR="001C3A2F">
        <w:rPr>
          <w:rFonts w:ascii="Times New Roman" w:hAnsi="Times New Roman" w:cs="Times New Roman"/>
          <w:sz w:val="24"/>
          <w:szCs w:val="24"/>
        </w:rPr>
        <w:t xml:space="preserve"> for </w:t>
      </w:r>
      <w:r w:rsidR="00F62CFF">
        <w:rPr>
          <w:rFonts w:ascii="Times New Roman" w:hAnsi="Times New Roman" w:cs="Times New Roman"/>
          <w:sz w:val="24"/>
          <w:szCs w:val="24"/>
        </w:rPr>
        <w:t>representing</w:t>
      </w:r>
      <w:r w:rsidR="001C3A2F">
        <w:rPr>
          <w:rFonts w:ascii="Times New Roman" w:hAnsi="Times New Roman" w:cs="Times New Roman"/>
          <w:sz w:val="24"/>
          <w:szCs w:val="24"/>
        </w:rPr>
        <w:t xml:space="preserve"> small to large scale people </w:t>
      </w:r>
      <w:r w:rsidR="006E5CA5">
        <w:rPr>
          <w:rFonts w:ascii="Times New Roman" w:hAnsi="Times New Roman" w:cs="Times New Roman"/>
          <w:sz w:val="24"/>
          <w:szCs w:val="24"/>
        </w:rPr>
        <w:t xml:space="preserve">in the United </w:t>
      </w:r>
      <w:r w:rsidR="00D7605C">
        <w:rPr>
          <w:rFonts w:ascii="Times New Roman" w:hAnsi="Times New Roman" w:cs="Times New Roman"/>
          <w:sz w:val="24"/>
          <w:szCs w:val="24"/>
        </w:rPr>
        <w:t>States</w:t>
      </w:r>
      <w:r w:rsidR="006E5CA5">
        <w:rPr>
          <w:rFonts w:ascii="Times New Roman" w:hAnsi="Times New Roman" w:cs="Times New Roman"/>
          <w:sz w:val="24"/>
          <w:szCs w:val="24"/>
        </w:rPr>
        <w:t>.</w:t>
      </w:r>
      <w:r w:rsidR="00D7605C">
        <w:rPr>
          <w:rFonts w:ascii="Times New Roman" w:hAnsi="Times New Roman" w:cs="Times New Roman"/>
          <w:sz w:val="24"/>
          <w:szCs w:val="24"/>
        </w:rPr>
        <w:t xml:space="preserve"> </w:t>
      </w:r>
      <w:r w:rsidR="00AC1728">
        <w:rPr>
          <w:rFonts w:ascii="Times New Roman" w:hAnsi="Times New Roman" w:cs="Times New Roman"/>
          <w:sz w:val="24"/>
          <w:szCs w:val="24"/>
        </w:rPr>
        <w:t>With their weak and</w:t>
      </w:r>
      <w:r w:rsidR="004B00AB">
        <w:rPr>
          <w:rFonts w:ascii="Times New Roman" w:hAnsi="Times New Roman" w:cs="Times New Roman"/>
          <w:sz w:val="24"/>
          <w:szCs w:val="24"/>
        </w:rPr>
        <w:t xml:space="preserve"> unstable organs, they </w:t>
      </w:r>
      <w:r w:rsidR="00890D03">
        <w:rPr>
          <w:rFonts w:ascii="Times New Roman" w:hAnsi="Times New Roman" w:cs="Times New Roman"/>
          <w:sz w:val="24"/>
          <w:szCs w:val="24"/>
        </w:rPr>
        <w:t xml:space="preserve">cannot </w:t>
      </w:r>
      <w:r w:rsidR="003548A5">
        <w:rPr>
          <w:rFonts w:ascii="Times New Roman" w:hAnsi="Times New Roman" w:cs="Times New Roman"/>
          <w:sz w:val="24"/>
          <w:szCs w:val="24"/>
        </w:rPr>
        <w:t>make strong and powerful decisions.</w:t>
      </w:r>
      <w:r w:rsidR="009D0F28">
        <w:rPr>
          <w:rFonts w:ascii="Times New Roman" w:hAnsi="Times New Roman" w:cs="Times New Roman"/>
          <w:sz w:val="24"/>
          <w:szCs w:val="24"/>
        </w:rPr>
        <w:t xml:space="preserve"> There is a need</w:t>
      </w:r>
      <w:r w:rsidR="003A4228">
        <w:rPr>
          <w:rFonts w:ascii="Times New Roman" w:hAnsi="Times New Roman" w:cs="Times New Roman"/>
          <w:sz w:val="24"/>
          <w:szCs w:val="24"/>
        </w:rPr>
        <w:t xml:space="preserve"> for rationalization of though</w:t>
      </w:r>
      <w:r w:rsidR="003151ED">
        <w:rPr>
          <w:rFonts w:ascii="Times New Roman" w:hAnsi="Times New Roman" w:cs="Times New Roman"/>
          <w:sz w:val="24"/>
          <w:szCs w:val="24"/>
        </w:rPr>
        <w:t xml:space="preserve">ts to counter the opposition in </w:t>
      </w:r>
      <w:r w:rsidR="00412B91">
        <w:rPr>
          <w:rFonts w:ascii="Times New Roman" w:hAnsi="Times New Roman" w:cs="Times New Roman"/>
          <w:sz w:val="24"/>
          <w:szCs w:val="24"/>
        </w:rPr>
        <w:t xml:space="preserve">legislatures </w:t>
      </w:r>
      <w:r w:rsidR="0002298A">
        <w:rPr>
          <w:rFonts w:ascii="Times New Roman" w:hAnsi="Times New Roman" w:cs="Times New Roman"/>
          <w:sz w:val="24"/>
          <w:szCs w:val="24"/>
        </w:rPr>
        <w:t>and to defend the stance of the nation at a global level</w:t>
      </w:r>
      <w:r w:rsidR="00B601D9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02298A">
        <w:rPr>
          <w:rFonts w:ascii="Times New Roman" w:hAnsi="Times New Roman" w:cs="Times New Roman"/>
          <w:sz w:val="24"/>
          <w:szCs w:val="24"/>
        </w:rPr>
        <w:t>. These qualities are less in females than the male politicians</w:t>
      </w:r>
      <w:r w:rsidR="00B00845">
        <w:rPr>
          <w:rFonts w:ascii="Times New Roman" w:hAnsi="Times New Roman" w:cs="Times New Roman"/>
          <w:sz w:val="24"/>
          <w:szCs w:val="24"/>
        </w:rPr>
        <w:t xml:space="preserve"> </w:t>
      </w:r>
      <w:r w:rsidR="007D072E">
        <w:rPr>
          <w:rFonts w:ascii="Times New Roman" w:hAnsi="Times New Roman" w:cs="Times New Roman"/>
          <w:sz w:val="24"/>
          <w:szCs w:val="24"/>
        </w:rPr>
        <w:t xml:space="preserve">who can protect </w:t>
      </w:r>
      <w:r w:rsidR="00FC20CC">
        <w:rPr>
          <w:rFonts w:ascii="Times New Roman" w:hAnsi="Times New Roman" w:cs="Times New Roman"/>
          <w:sz w:val="24"/>
          <w:szCs w:val="24"/>
        </w:rPr>
        <w:t>and tak</w:t>
      </w:r>
      <w:r w:rsidR="008F2617">
        <w:rPr>
          <w:rFonts w:ascii="Times New Roman" w:hAnsi="Times New Roman" w:cs="Times New Roman"/>
          <w:sz w:val="24"/>
          <w:szCs w:val="24"/>
        </w:rPr>
        <w:t xml:space="preserve">e a </w:t>
      </w:r>
      <w:r w:rsidR="004D762C">
        <w:rPr>
          <w:rFonts w:ascii="Times New Roman" w:hAnsi="Times New Roman" w:cs="Times New Roman"/>
          <w:sz w:val="24"/>
          <w:szCs w:val="24"/>
        </w:rPr>
        <w:t xml:space="preserve">certain level of stand over the </w:t>
      </w:r>
      <w:r w:rsidR="00D01A98">
        <w:rPr>
          <w:rFonts w:ascii="Times New Roman" w:hAnsi="Times New Roman" w:cs="Times New Roman"/>
          <w:sz w:val="24"/>
          <w:szCs w:val="24"/>
        </w:rPr>
        <w:t xml:space="preserve">particular issue. </w:t>
      </w:r>
      <w:r w:rsidR="00BC6725">
        <w:rPr>
          <w:rFonts w:ascii="Times New Roman" w:hAnsi="Times New Roman" w:cs="Times New Roman"/>
          <w:sz w:val="24"/>
          <w:szCs w:val="24"/>
        </w:rPr>
        <w:t xml:space="preserve"> </w:t>
      </w:r>
      <w:r w:rsidR="00C07DD5">
        <w:rPr>
          <w:rFonts w:ascii="Times New Roman" w:hAnsi="Times New Roman" w:cs="Times New Roman"/>
          <w:sz w:val="24"/>
          <w:szCs w:val="24"/>
        </w:rPr>
        <w:t xml:space="preserve">   </w:t>
      </w:r>
      <w:r w:rsidR="00D03899">
        <w:rPr>
          <w:rFonts w:ascii="Times New Roman" w:hAnsi="Times New Roman" w:cs="Times New Roman"/>
          <w:sz w:val="24"/>
          <w:szCs w:val="24"/>
        </w:rPr>
        <w:t xml:space="preserve">    </w:t>
      </w:r>
      <w:r w:rsidR="00297C98">
        <w:rPr>
          <w:rFonts w:ascii="Times New Roman" w:hAnsi="Times New Roman" w:cs="Times New Roman"/>
          <w:sz w:val="24"/>
          <w:szCs w:val="24"/>
        </w:rPr>
        <w:t xml:space="preserve">    </w:t>
      </w:r>
      <w:r w:rsidR="00786D11">
        <w:rPr>
          <w:rFonts w:ascii="Times New Roman" w:hAnsi="Times New Roman" w:cs="Times New Roman"/>
          <w:sz w:val="24"/>
          <w:szCs w:val="24"/>
        </w:rPr>
        <w:t xml:space="preserve">     </w:t>
      </w:r>
      <w:r w:rsidR="000C0E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7730">
        <w:rPr>
          <w:rFonts w:ascii="Times New Roman" w:hAnsi="Times New Roman" w:cs="Times New Roman"/>
          <w:sz w:val="24"/>
          <w:szCs w:val="24"/>
        </w:rPr>
        <w:t xml:space="preserve">    </w:t>
      </w:r>
      <w:r w:rsidR="009851B8">
        <w:rPr>
          <w:rFonts w:ascii="Times New Roman" w:hAnsi="Times New Roman" w:cs="Times New Roman"/>
          <w:sz w:val="24"/>
          <w:szCs w:val="24"/>
        </w:rPr>
        <w:t xml:space="preserve">    </w:t>
      </w:r>
      <w:r w:rsidR="00054B85">
        <w:rPr>
          <w:rFonts w:ascii="Times New Roman" w:hAnsi="Times New Roman" w:cs="Times New Roman"/>
          <w:sz w:val="24"/>
          <w:szCs w:val="24"/>
        </w:rPr>
        <w:t xml:space="preserve">    </w:t>
      </w:r>
      <w:r w:rsidR="00E80022">
        <w:rPr>
          <w:rFonts w:ascii="Times New Roman" w:hAnsi="Times New Roman" w:cs="Times New Roman"/>
          <w:sz w:val="24"/>
          <w:szCs w:val="24"/>
        </w:rPr>
        <w:t xml:space="preserve">    </w:t>
      </w:r>
      <w:r w:rsidR="0029060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513FD" w:rsidRDefault="00C4369D" w:rsidP="001E4C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b/>
          <w:sz w:val="24"/>
          <w:szCs w:val="24"/>
        </w:rPr>
        <w:t xml:space="preserve">My Position </w:t>
      </w:r>
      <w:r w:rsidR="00955AFE" w:rsidRPr="00955AFE">
        <w:rPr>
          <w:rFonts w:ascii="Times New Roman" w:hAnsi="Times New Roman" w:cs="Times New Roman"/>
          <w:b/>
          <w:sz w:val="24"/>
          <w:szCs w:val="24"/>
        </w:rPr>
        <w:t>on the Women Participation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US</w:t>
      </w:r>
    </w:p>
    <w:p w:rsidR="00626092" w:rsidRDefault="00C4369D" w:rsidP="001E4C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C3E">
        <w:rPr>
          <w:rFonts w:ascii="Times New Roman" w:hAnsi="Times New Roman" w:cs="Times New Roman"/>
          <w:sz w:val="24"/>
          <w:szCs w:val="24"/>
        </w:rPr>
        <w:t xml:space="preserve">The history of the United States is technically different from the rest of the world, as it is a male-dominated society. However, being a male </w:t>
      </w:r>
      <w:r w:rsidR="00A939A0">
        <w:rPr>
          <w:rFonts w:ascii="Times New Roman" w:hAnsi="Times New Roman" w:cs="Times New Roman"/>
          <w:sz w:val="24"/>
          <w:szCs w:val="24"/>
        </w:rPr>
        <w:t xml:space="preserve">and </w:t>
      </w:r>
      <w:r w:rsidR="009E3659">
        <w:rPr>
          <w:rFonts w:ascii="Times New Roman" w:hAnsi="Times New Roman" w:cs="Times New Roman"/>
          <w:sz w:val="24"/>
          <w:szCs w:val="24"/>
        </w:rPr>
        <w:t>influential</w:t>
      </w:r>
      <w:r w:rsidR="00231AF7">
        <w:rPr>
          <w:rFonts w:ascii="Times New Roman" w:hAnsi="Times New Roman" w:cs="Times New Roman"/>
          <w:sz w:val="24"/>
          <w:szCs w:val="24"/>
        </w:rPr>
        <w:t xml:space="preserve"> </w:t>
      </w:r>
      <w:r w:rsidR="00773376">
        <w:rPr>
          <w:rFonts w:ascii="Times New Roman" w:hAnsi="Times New Roman" w:cs="Times New Roman"/>
          <w:sz w:val="24"/>
          <w:szCs w:val="24"/>
        </w:rPr>
        <w:t xml:space="preserve">member </w:t>
      </w:r>
      <w:r w:rsidR="00721145">
        <w:rPr>
          <w:rFonts w:ascii="Times New Roman" w:hAnsi="Times New Roman" w:cs="Times New Roman"/>
          <w:sz w:val="24"/>
          <w:szCs w:val="24"/>
        </w:rPr>
        <w:t>of the community</w:t>
      </w:r>
      <w:r w:rsidR="00B52507">
        <w:rPr>
          <w:rFonts w:ascii="Times New Roman" w:hAnsi="Times New Roman" w:cs="Times New Roman"/>
          <w:sz w:val="24"/>
          <w:szCs w:val="24"/>
        </w:rPr>
        <w:t xml:space="preserve">, there are specific rules that are devised for the </w:t>
      </w:r>
      <w:r w:rsidR="00AD3A0D">
        <w:rPr>
          <w:rFonts w:ascii="Times New Roman" w:hAnsi="Times New Roman" w:cs="Times New Roman"/>
          <w:sz w:val="24"/>
          <w:szCs w:val="24"/>
        </w:rPr>
        <w:t xml:space="preserve">functions and responsibilities </w:t>
      </w:r>
      <w:r w:rsidR="00664B33">
        <w:rPr>
          <w:rFonts w:ascii="Times New Roman" w:hAnsi="Times New Roman" w:cs="Times New Roman"/>
          <w:sz w:val="24"/>
          <w:szCs w:val="24"/>
        </w:rPr>
        <w:t xml:space="preserve">of both genders. </w:t>
      </w:r>
      <w:r w:rsidR="00265FAE">
        <w:rPr>
          <w:rFonts w:ascii="Times New Roman" w:hAnsi="Times New Roman" w:cs="Times New Roman"/>
          <w:sz w:val="24"/>
          <w:szCs w:val="24"/>
        </w:rPr>
        <w:t xml:space="preserve">Since the last century, there are many reforms initiative taken </w:t>
      </w:r>
      <w:r w:rsidR="007A022D">
        <w:rPr>
          <w:rFonts w:ascii="Times New Roman" w:hAnsi="Times New Roman" w:cs="Times New Roman"/>
          <w:sz w:val="24"/>
          <w:szCs w:val="24"/>
        </w:rPr>
        <w:t xml:space="preserve">by the states across the world. </w:t>
      </w:r>
      <w:r w:rsidR="009B71D1">
        <w:rPr>
          <w:rFonts w:ascii="Times New Roman" w:hAnsi="Times New Roman" w:cs="Times New Roman"/>
          <w:sz w:val="24"/>
          <w:szCs w:val="24"/>
        </w:rPr>
        <w:t>These reformations have also affected the United States in one or the other way. Following the guideli</w:t>
      </w:r>
      <w:r w:rsidR="007F20EF">
        <w:rPr>
          <w:rFonts w:ascii="Times New Roman" w:hAnsi="Times New Roman" w:cs="Times New Roman"/>
          <w:sz w:val="24"/>
          <w:szCs w:val="24"/>
        </w:rPr>
        <w:t xml:space="preserve">nes directives of United Nation, it is taking considerable </w:t>
      </w:r>
      <w:r w:rsidR="00A22FD4">
        <w:rPr>
          <w:rFonts w:ascii="Times New Roman" w:hAnsi="Times New Roman" w:cs="Times New Roman"/>
          <w:sz w:val="24"/>
          <w:szCs w:val="24"/>
        </w:rPr>
        <w:t xml:space="preserve">steps </w:t>
      </w:r>
      <w:r w:rsidR="00212543">
        <w:rPr>
          <w:rFonts w:ascii="Times New Roman" w:hAnsi="Times New Roman" w:cs="Times New Roman"/>
          <w:sz w:val="24"/>
          <w:szCs w:val="24"/>
        </w:rPr>
        <w:t xml:space="preserve">for the </w:t>
      </w:r>
      <w:r w:rsidR="00A409BB">
        <w:rPr>
          <w:rFonts w:ascii="Times New Roman" w:hAnsi="Times New Roman" w:cs="Times New Roman"/>
          <w:sz w:val="24"/>
          <w:szCs w:val="24"/>
        </w:rPr>
        <w:t xml:space="preserve">increasing participation </w:t>
      </w:r>
      <w:r w:rsidR="00A7269F">
        <w:rPr>
          <w:rFonts w:ascii="Times New Roman" w:hAnsi="Times New Roman" w:cs="Times New Roman"/>
          <w:sz w:val="24"/>
          <w:szCs w:val="24"/>
        </w:rPr>
        <w:t xml:space="preserve">of women in the process of politics and representing the nation at local, state and international level. </w:t>
      </w:r>
      <w:r w:rsidR="006613D2">
        <w:rPr>
          <w:rFonts w:ascii="Times New Roman" w:hAnsi="Times New Roman" w:cs="Times New Roman"/>
          <w:sz w:val="24"/>
          <w:szCs w:val="24"/>
        </w:rPr>
        <w:t>I want to approach the matter of subject</w:t>
      </w:r>
      <w:r w:rsidR="00F9101F">
        <w:rPr>
          <w:rFonts w:ascii="Times New Roman" w:hAnsi="Times New Roman" w:cs="Times New Roman"/>
          <w:sz w:val="24"/>
          <w:szCs w:val="24"/>
        </w:rPr>
        <w:t xml:space="preserve"> through a balance and </w:t>
      </w:r>
      <w:r w:rsidR="00B4102B">
        <w:rPr>
          <w:rFonts w:ascii="Times New Roman" w:hAnsi="Times New Roman" w:cs="Times New Roman"/>
          <w:sz w:val="24"/>
          <w:szCs w:val="24"/>
        </w:rPr>
        <w:t>manageable</w:t>
      </w:r>
      <w:r w:rsidR="00F9101F">
        <w:rPr>
          <w:rFonts w:ascii="Times New Roman" w:hAnsi="Times New Roman" w:cs="Times New Roman"/>
          <w:sz w:val="24"/>
          <w:szCs w:val="24"/>
        </w:rPr>
        <w:t xml:space="preserve"> way.</w:t>
      </w:r>
      <w:r w:rsidR="00B4102B">
        <w:rPr>
          <w:rFonts w:ascii="Times New Roman" w:hAnsi="Times New Roman" w:cs="Times New Roman"/>
          <w:sz w:val="24"/>
          <w:szCs w:val="24"/>
        </w:rPr>
        <w:t xml:space="preserve"> </w:t>
      </w:r>
      <w:r w:rsidR="002B238C">
        <w:rPr>
          <w:rFonts w:ascii="Times New Roman" w:hAnsi="Times New Roman" w:cs="Times New Roman"/>
          <w:sz w:val="24"/>
          <w:szCs w:val="24"/>
        </w:rPr>
        <w:t xml:space="preserve">Why </w:t>
      </w:r>
      <w:r w:rsidR="001A2CEB">
        <w:rPr>
          <w:rFonts w:ascii="Times New Roman" w:hAnsi="Times New Roman" w:cs="Times New Roman"/>
          <w:sz w:val="24"/>
          <w:szCs w:val="24"/>
        </w:rPr>
        <w:t>it</w:t>
      </w:r>
      <w:r w:rsidR="002B238C">
        <w:rPr>
          <w:rFonts w:ascii="Times New Roman" w:hAnsi="Times New Roman" w:cs="Times New Roman"/>
          <w:sz w:val="24"/>
          <w:szCs w:val="24"/>
        </w:rPr>
        <w:t xml:space="preserve"> is essential is the fact that </w:t>
      </w:r>
      <w:r w:rsidR="001A2CEB">
        <w:rPr>
          <w:rFonts w:ascii="Times New Roman" w:hAnsi="Times New Roman" w:cs="Times New Roman"/>
          <w:sz w:val="24"/>
          <w:szCs w:val="24"/>
        </w:rPr>
        <w:t>without wom</w:t>
      </w:r>
      <w:r w:rsidR="008907FB">
        <w:rPr>
          <w:rFonts w:ascii="Times New Roman" w:hAnsi="Times New Roman" w:cs="Times New Roman"/>
          <w:sz w:val="24"/>
          <w:szCs w:val="24"/>
        </w:rPr>
        <w:t>en we cannot complete a society. The natural law also</w:t>
      </w:r>
      <w:r w:rsidR="00B74001">
        <w:rPr>
          <w:rFonts w:ascii="Times New Roman" w:hAnsi="Times New Roman" w:cs="Times New Roman"/>
          <w:sz w:val="24"/>
          <w:szCs w:val="24"/>
        </w:rPr>
        <w:t xml:space="preserve"> supports the creation of two genders to end the community reasonably and sustainably.  </w:t>
      </w:r>
    </w:p>
    <w:p w:rsidR="009C5A1C" w:rsidRDefault="00C4369D" w:rsidP="001E4C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a </w:t>
      </w:r>
      <w:r w:rsidR="006B6268"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 xml:space="preserve"> cannot be completed without the</w:t>
      </w:r>
      <w:r w:rsidR="006B6268">
        <w:rPr>
          <w:rFonts w:ascii="Times New Roman" w:hAnsi="Times New Roman" w:cs="Times New Roman"/>
          <w:sz w:val="24"/>
          <w:szCs w:val="24"/>
        </w:rPr>
        <w:t xml:space="preserve"> </w:t>
      </w:r>
      <w:r w:rsidR="006C7272">
        <w:rPr>
          <w:rFonts w:ascii="Times New Roman" w:hAnsi="Times New Roman" w:cs="Times New Roman"/>
          <w:sz w:val="24"/>
          <w:szCs w:val="24"/>
        </w:rPr>
        <w:t xml:space="preserve">women, the process of legislation and </w:t>
      </w:r>
      <w:r w:rsidR="002D79C8">
        <w:rPr>
          <w:rFonts w:ascii="Times New Roman" w:hAnsi="Times New Roman" w:cs="Times New Roman"/>
          <w:sz w:val="24"/>
          <w:szCs w:val="24"/>
        </w:rPr>
        <w:t>decision</w:t>
      </w:r>
      <w:r w:rsidR="006C7272">
        <w:rPr>
          <w:rFonts w:ascii="Times New Roman" w:hAnsi="Times New Roman" w:cs="Times New Roman"/>
          <w:sz w:val="24"/>
          <w:szCs w:val="24"/>
        </w:rPr>
        <w:t xml:space="preserve"> making of </w:t>
      </w:r>
      <w:r w:rsidR="002D79C8">
        <w:rPr>
          <w:rFonts w:ascii="Times New Roman" w:hAnsi="Times New Roman" w:cs="Times New Roman"/>
          <w:sz w:val="24"/>
          <w:szCs w:val="24"/>
        </w:rPr>
        <w:t>political</w:t>
      </w:r>
      <w:r w:rsidR="00241DEC">
        <w:rPr>
          <w:rFonts w:ascii="Times New Roman" w:hAnsi="Times New Roman" w:cs="Times New Roman"/>
          <w:sz w:val="24"/>
          <w:szCs w:val="24"/>
        </w:rPr>
        <w:t xml:space="preserve"> nature has relied on the </w:t>
      </w:r>
      <w:r w:rsidR="00972698">
        <w:rPr>
          <w:rFonts w:ascii="Times New Roman" w:hAnsi="Times New Roman" w:cs="Times New Roman"/>
          <w:sz w:val="24"/>
          <w:szCs w:val="24"/>
        </w:rPr>
        <w:t>prominence</w:t>
      </w:r>
      <w:r w:rsidR="00241DEC">
        <w:rPr>
          <w:rFonts w:ascii="Times New Roman" w:hAnsi="Times New Roman" w:cs="Times New Roman"/>
          <w:sz w:val="24"/>
          <w:szCs w:val="24"/>
        </w:rPr>
        <w:t xml:space="preserve"> of women which should be participative.</w:t>
      </w:r>
      <w:r w:rsidR="00972698">
        <w:rPr>
          <w:rFonts w:ascii="Times New Roman" w:hAnsi="Times New Roman" w:cs="Times New Roman"/>
          <w:sz w:val="24"/>
          <w:szCs w:val="24"/>
        </w:rPr>
        <w:t xml:space="preserve"> </w:t>
      </w:r>
      <w:r w:rsidR="00F73945">
        <w:rPr>
          <w:rFonts w:ascii="Times New Roman" w:hAnsi="Times New Roman" w:cs="Times New Roman"/>
          <w:sz w:val="24"/>
          <w:szCs w:val="24"/>
        </w:rPr>
        <w:t xml:space="preserve">Further, </w:t>
      </w:r>
      <w:r w:rsidR="004670DC">
        <w:rPr>
          <w:rFonts w:ascii="Times New Roman" w:hAnsi="Times New Roman" w:cs="Times New Roman"/>
          <w:sz w:val="24"/>
          <w:szCs w:val="24"/>
        </w:rPr>
        <w:t xml:space="preserve">the elimination of one gender from the entire process is not possible. We </w:t>
      </w:r>
      <w:r w:rsidR="004670DC">
        <w:rPr>
          <w:rFonts w:ascii="Times New Roman" w:hAnsi="Times New Roman" w:cs="Times New Roman"/>
          <w:sz w:val="24"/>
          <w:szCs w:val="24"/>
        </w:rPr>
        <w:lastRenderedPageBreak/>
        <w:t xml:space="preserve">will have to arrange a </w:t>
      </w:r>
      <w:r w:rsidR="00D30A1B">
        <w:rPr>
          <w:rFonts w:ascii="Times New Roman" w:hAnsi="Times New Roman" w:cs="Times New Roman"/>
          <w:sz w:val="24"/>
          <w:szCs w:val="24"/>
        </w:rPr>
        <w:t xml:space="preserve">maximum level of </w:t>
      </w:r>
      <w:r w:rsidR="00F44460">
        <w:rPr>
          <w:rFonts w:ascii="Times New Roman" w:hAnsi="Times New Roman" w:cs="Times New Roman"/>
          <w:sz w:val="24"/>
          <w:szCs w:val="24"/>
        </w:rPr>
        <w:t xml:space="preserve">seats for </w:t>
      </w:r>
      <w:r w:rsidR="003B1E39">
        <w:rPr>
          <w:rFonts w:ascii="Times New Roman" w:hAnsi="Times New Roman" w:cs="Times New Roman"/>
          <w:sz w:val="24"/>
          <w:szCs w:val="24"/>
        </w:rPr>
        <w:t xml:space="preserve">the stability of the political process along with the </w:t>
      </w:r>
      <w:r w:rsidR="0038676F">
        <w:rPr>
          <w:rFonts w:ascii="Times New Roman" w:hAnsi="Times New Roman" w:cs="Times New Roman"/>
          <w:sz w:val="24"/>
          <w:szCs w:val="24"/>
        </w:rPr>
        <w:t xml:space="preserve">economic boosting of USA. </w:t>
      </w:r>
      <w:r w:rsidR="002D1EE2">
        <w:rPr>
          <w:rFonts w:ascii="Times New Roman" w:hAnsi="Times New Roman" w:cs="Times New Roman"/>
          <w:sz w:val="24"/>
          <w:szCs w:val="24"/>
        </w:rPr>
        <w:t xml:space="preserve">Various examples reflected the </w:t>
      </w:r>
      <w:r w:rsidR="00C30A43">
        <w:rPr>
          <w:rFonts w:ascii="Times New Roman" w:hAnsi="Times New Roman" w:cs="Times New Roman"/>
          <w:sz w:val="24"/>
          <w:szCs w:val="24"/>
        </w:rPr>
        <w:t xml:space="preserve">economic growth of countries through the services rendered by females. </w:t>
      </w:r>
    </w:p>
    <w:p w:rsidR="004C252B" w:rsidRPr="007F0738" w:rsidRDefault="00C4369D" w:rsidP="007F073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economic indicators have a direct impact on the politics and nature of </w:t>
      </w:r>
      <w:r w:rsidR="00371F8C">
        <w:rPr>
          <w:rFonts w:ascii="Times New Roman" w:hAnsi="Times New Roman" w:cs="Times New Roman"/>
          <w:sz w:val="24"/>
          <w:szCs w:val="24"/>
        </w:rPr>
        <w:t xml:space="preserve">works in the legislatures. </w:t>
      </w:r>
      <w:r w:rsidR="003155BC">
        <w:rPr>
          <w:rFonts w:ascii="Times New Roman" w:hAnsi="Times New Roman" w:cs="Times New Roman"/>
          <w:sz w:val="24"/>
          <w:szCs w:val="24"/>
        </w:rPr>
        <w:t xml:space="preserve">Representation of female members is sufficient </w:t>
      </w:r>
      <w:r w:rsidR="0044461D">
        <w:rPr>
          <w:rFonts w:ascii="Times New Roman" w:hAnsi="Times New Roman" w:cs="Times New Roman"/>
          <w:sz w:val="24"/>
          <w:szCs w:val="24"/>
        </w:rPr>
        <w:t xml:space="preserve">for changing the lives of those </w:t>
      </w:r>
      <w:r w:rsidR="00EF620E">
        <w:rPr>
          <w:rFonts w:ascii="Times New Roman" w:hAnsi="Times New Roman" w:cs="Times New Roman"/>
          <w:sz w:val="24"/>
          <w:szCs w:val="24"/>
        </w:rPr>
        <w:t>who</w:t>
      </w:r>
      <w:r w:rsidR="0044461D">
        <w:rPr>
          <w:rFonts w:ascii="Times New Roman" w:hAnsi="Times New Roman" w:cs="Times New Roman"/>
          <w:sz w:val="24"/>
          <w:szCs w:val="24"/>
        </w:rPr>
        <w:t xml:space="preserve"> cannot change their life </w:t>
      </w:r>
      <w:r w:rsidR="00AB3C7C">
        <w:rPr>
          <w:rFonts w:ascii="Times New Roman" w:hAnsi="Times New Roman" w:cs="Times New Roman"/>
          <w:sz w:val="24"/>
          <w:szCs w:val="24"/>
        </w:rPr>
        <w:t xml:space="preserve">without having struggled at a massive level. These few women can raise voice for those who </w:t>
      </w:r>
      <w:r w:rsidR="00C54F6F">
        <w:rPr>
          <w:rFonts w:ascii="Times New Roman" w:hAnsi="Times New Roman" w:cs="Times New Roman"/>
          <w:sz w:val="24"/>
          <w:szCs w:val="24"/>
        </w:rPr>
        <w:t>cannot speak due to oppression and lack of education</w:t>
      </w:r>
      <w:r w:rsidR="00386E2D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C54F6F">
        <w:rPr>
          <w:rFonts w:ascii="Times New Roman" w:hAnsi="Times New Roman" w:cs="Times New Roman"/>
          <w:sz w:val="24"/>
          <w:szCs w:val="24"/>
        </w:rPr>
        <w:t xml:space="preserve">. </w:t>
      </w:r>
      <w:r w:rsidR="009C503A">
        <w:rPr>
          <w:rFonts w:ascii="Times New Roman" w:hAnsi="Times New Roman" w:cs="Times New Roman"/>
          <w:sz w:val="24"/>
          <w:szCs w:val="24"/>
        </w:rPr>
        <w:t xml:space="preserve">A very wrong concept has generated over the last seven to eight decades, and we need to manage political participation by </w:t>
      </w:r>
      <w:r w:rsidR="00D80AF1">
        <w:rPr>
          <w:rFonts w:ascii="Times New Roman" w:hAnsi="Times New Roman" w:cs="Times New Roman"/>
          <w:sz w:val="24"/>
          <w:szCs w:val="24"/>
        </w:rPr>
        <w:t xml:space="preserve">balancing their numbers with the male </w:t>
      </w:r>
      <w:r w:rsidR="009D7357">
        <w:rPr>
          <w:rFonts w:ascii="Times New Roman" w:hAnsi="Times New Roman" w:cs="Times New Roman"/>
          <w:sz w:val="24"/>
          <w:szCs w:val="24"/>
        </w:rPr>
        <w:t>politicians</w:t>
      </w:r>
      <w:r w:rsidR="00D80AF1">
        <w:rPr>
          <w:rFonts w:ascii="Times New Roman" w:hAnsi="Times New Roman" w:cs="Times New Roman"/>
          <w:sz w:val="24"/>
          <w:szCs w:val="24"/>
        </w:rPr>
        <w:t>.</w:t>
      </w:r>
      <w:r w:rsidR="00A13278">
        <w:rPr>
          <w:rFonts w:ascii="Times New Roman" w:hAnsi="Times New Roman" w:cs="Times New Roman"/>
          <w:sz w:val="24"/>
          <w:szCs w:val="24"/>
        </w:rPr>
        <w:t xml:space="preserve"> </w:t>
      </w:r>
      <w:r w:rsidR="005C4A39">
        <w:rPr>
          <w:rFonts w:ascii="Times New Roman" w:hAnsi="Times New Roman" w:cs="Times New Roman"/>
          <w:sz w:val="24"/>
          <w:szCs w:val="24"/>
        </w:rPr>
        <w:t>I will not support the over</w:t>
      </w:r>
      <w:r w:rsidR="00241097">
        <w:rPr>
          <w:rFonts w:ascii="Times New Roman" w:hAnsi="Times New Roman" w:cs="Times New Roman"/>
          <w:sz w:val="24"/>
          <w:szCs w:val="24"/>
        </w:rPr>
        <w:t xml:space="preserve">whelming </w:t>
      </w:r>
      <w:r w:rsidR="002B1E89">
        <w:rPr>
          <w:rFonts w:ascii="Times New Roman" w:hAnsi="Times New Roman" w:cs="Times New Roman"/>
          <w:sz w:val="24"/>
          <w:szCs w:val="24"/>
        </w:rPr>
        <w:t xml:space="preserve">voice and participation of women but a reasonable choice like 40/60 percent in the lawmaking forums. </w:t>
      </w:r>
      <w:r w:rsidR="00D80AF1">
        <w:rPr>
          <w:rFonts w:ascii="Times New Roman" w:hAnsi="Times New Roman" w:cs="Times New Roman"/>
          <w:sz w:val="24"/>
          <w:szCs w:val="24"/>
        </w:rPr>
        <w:t xml:space="preserve"> </w:t>
      </w:r>
      <w:r w:rsidR="00E75C3E">
        <w:rPr>
          <w:rFonts w:ascii="Times New Roman" w:hAnsi="Times New Roman" w:cs="Times New Roman"/>
          <w:sz w:val="24"/>
          <w:szCs w:val="24"/>
        </w:rPr>
        <w:t xml:space="preserve"> </w:t>
      </w:r>
      <w:r w:rsidR="003548A5" w:rsidRPr="0095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CA5" w:rsidRPr="0095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A2F" w:rsidRPr="0095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970" w:rsidRPr="0095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39D" w:rsidRPr="0095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604" w:rsidRPr="0095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3F7" w:rsidRPr="0095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A51" w:rsidRPr="0095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7F4" w:rsidRPr="0095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07" w:rsidRPr="0095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7B4" w:rsidRPr="0095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015" w:rsidRPr="0095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C4D" w:rsidRPr="0095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FE0" w:rsidRPr="0095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AF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19D6" w:rsidRDefault="00C4369D" w:rsidP="00E319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</w:p>
    <w:p w:rsidR="0074054C" w:rsidRDefault="00C4369D" w:rsidP="00E319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750">
        <w:rPr>
          <w:rFonts w:ascii="Times New Roman" w:hAnsi="Times New Roman" w:cs="Times New Roman"/>
          <w:sz w:val="24"/>
          <w:szCs w:val="24"/>
        </w:rPr>
        <w:t>Concluding</w:t>
      </w:r>
      <w:r w:rsidR="00D4517B">
        <w:rPr>
          <w:rFonts w:ascii="Times New Roman" w:hAnsi="Times New Roman" w:cs="Times New Roman"/>
          <w:sz w:val="24"/>
          <w:szCs w:val="24"/>
        </w:rPr>
        <w:t xml:space="preserve"> the discussion the case study provides the</w:t>
      </w:r>
      <w:r w:rsidR="00CD6750">
        <w:rPr>
          <w:rFonts w:ascii="Times New Roman" w:hAnsi="Times New Roman" w:cs="Times New Roman"/>
          <w:sz w:val="24"/>
          <w:szCs w:val="24"/>
        </w:rPr>
        <w:t xml:space="preserve"> gaps that exist in the current </w:t>
      </w:r>
      <w:r w:rsidR="00BD3332">
        <w:rPr>
          <w:rFonts w:ascii="Times New Roman" w:hAnsi="Times New Roman" w:cs="Times New Roman"/>
          <w:sz w:val="24"/>
          <w:szCs w:val="24"/>
        </w:rPr>
        <w:t>political</w:t>
      </w:r>
      <w:r w:rsidR="00996AC5">
        <w:rPr>
          <w:rFonts w:ascii="Times New Roman" w:hAnsi="Times New Roman" w:cs="Times New Roman"/>
          <w:sz w:val="24"/>
          <w:szCs w:val="24"/>
        </w:rPr>
        <w:t xml:space="preserve"> system that is operating in the United States. Women </w:t>
      </w:r>
      <w:r w:rsidR="008C0952">
        <w:rPr>
          <w:rFonts w:ascii="Times New Roman" w:hAnsi="Times New Roman" w:cs="Times New Roman"/>
          <w:sz w:val="24"/>
          <w:szCs w:val="24"/>
        </w:rPr>
        <w:t>participation</w:t>
      </w:r>
      <w:r w:rsidR="00D11481">
        <w:rPr>
          <w:rFonts w:ascii="Times New Roman" w:hAnsi="Times New Roman" w:cs="Times New Roman"/>
          <w:sz w:val="24"/>
          <w:szCs w:val="24"/>
        </w:rPr>
        <w:t xml:space="preserve"> in this regard have </w:t>
      </w:r>
      <w:r w:rsidR="00D360DD">
        <w:rPr>
          <w:rFonts w:ascii="Times New Roman" w:hAnsi="Times New Roman" w:cs="Times New Roman"/>
          <w:sz w:val="24"/>
          <w:szCs w:val="24"/>
        </w:rPr>
        <w:t xml:space="preserve">various </w:t>
      </w:r>
      <w:r w:rsidR="003D6693">
        <w:rPr>
          <w:rFonts w:ascii="Times New Roman" w:hAnsi="Times New Roman" w:cs="Times New Roman"/>
          <w:sz w:val="24"/>
          <w:szCs w:val="24"/>
        </w:rPr>
        <w:t xml:space="preserve">indicators, but their representation is increased </w:t>
      </w:r>
      <w:r w:rsidR="009730D4">
        <w:rPr>
          <w:rFonts w:ascii="Times New Roman" w:hAnsi="Times New Roman" w:cs="Times New Roman"/>
          <w:sz w:val="24"/>
          <w:szCs w:val="24"/>
        </w:rPr>
        <w:t>significantly</w:t>
      </w:r>
      <w:r w:rsidR="003D6693">
        <w:rPr>
          <w:rFonts w:ascii="Times New Roman" w:hAnsi="Times New Roman" w:cs="Times New Roman"/>
          <w:sz w:val="24"/>
          <w:szCs w:val="24"/>
        </w:rPr>
        <w:t>.</w:t>
      </w:r>
      <w:r w:rsidR="009730D4">
        <w:rPr>
          <w:rFonts w:ascii="Times New Roman" w:hAnsi="Times New Roman" w:cs="Times New Roman"/>
          <w:sz w:val="24"/>
          <w:szCs w:val="24"/>
        </w:rPr>
        <w:t xml:space="preserve"> The reformations and the measures taken are signs of </w:t>
      </w:r>
      <w:r w:rsidR="00563290">
        <w:rPr>
          <w:rFonts w:ascii="Times New Roman" w:hAnsi="Times New Roman" w:cs="Times New Roman"/>
          <w:sz w:val="24"/>
          <w:szCs w:val="24"/>
        </w:rPr>
        <w:t xml:space="preserve">change that have </w:t>
      </w:r>
      <w:r w:rsidR="00AD6E32">
        <w:rPr>
          <w:rFonts w:ascii="Times New Roman" w:hAnsi="Times New Roman" w:cs="Times New Roman"/>
          <w:sz w:val="24"/>
          <w:szCs w:val="24"/>
        </w:rPr>
        <w:t>affected the entire globe.</w:t>
      </w:r>
      <w:r w:rsidR="00DE4718">
        <w:rPr>
          <w:rFonts w:ascii="Times New Roman" w:hAnsi="Times New Roman" w:cs="Times New Roman"/>
          <w:sz w:val="24"/>
          <w:szCs w:val="24"/>
        </w:rPr>
        <w:t xml:space="preserve"> Various political institutions have acknowledged the importance of participation of women, and it borrows the approaches from European rules for maximizing the representation of females in their offices. </w:t>
      </w:r>
    </w:p>
    <w:p w:rsidR="00E319D6" w:rsidRPr="00E319D6" w:rsidRDefault="0074054C" w:rsidP="00E319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4718">
        <w:rPr>
          <w:rFonts w:ascii="Times New Roman" w:hAnsi="Times New Roman" w:cs="Times New Roman"/>
          <w:sz w:val="24"/>
          <w:szCs w:val="24"/>
        </w:rPr>
        <w:t xml:space="preserve">The principal purpose is to reduce the gender gap and to work according to the </w:t>
      </w:r>
      <w:r w:rsidR="006E1D24">
        <w:rPr>
          <w:rFonts w:ascii="Times New Roman" w:hAnsi="Times New Roman" w:cs="Times New Roman"/>
          <w:sz w:val="24"/>
          <w:szCs w:val="24"/>
        </w:rPr>
        <w:t xml:space="preserve">global requirements that are underlined by </w:t>
      </w:r>
      <w:r w:rsidR="00454E98">
        <w:rPr>
          <w:rFonts w:ascii="Times New Roman" w:hAnsi="Times New Roman" w:cs="Times New Roman"/>
          <w:sz w:val="24"/>
          <w:szCs w:val="24"/>
        </w:rPr>
        <w:t xml:space="preserve">the </w:t>
      </w:r>
      <w:r w:rsidR="00344726">
        <w:rPr>
          <w:rFonts w:ascii="Times New Roman" w:hAnsi="Times New Roman" w:cs="Times New Roman"/>
          <w:sz w:val="24"/>
          <w:szCs w:val="24"/>
        </w:rPr>
        <w:t>United Nations</w:t>
      </w:r>
      <w:r w:rsidR="00505A0A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344726">
        <w:rPr>
          <w:rFonts w:ascii="Times New Roman" w:hAnsi="Times New Roman" w:cs="Times New Roman"/>
          <w:sz w:val="24"/>
          <w:szCs w:val="24"/>
        </w:rPr>
        <w:t xml:space="preserve">. </w:t>
      </w:r>
      <w:r w:rsidR="00ED5455">
        <w:rPr>
          <w:rFonts w:ascii="Times New Roman" w:hAnsi="Times New Roman" w:cs="Times New Roman"/>
          <w:sz w:val="24"/>
          <w:szCs w:val="24"/>
        </w:rPr>
        <w:t xml:space="preserve">In the sustainable development </w:t>
      </w:r>
      <w:r w:rsidR="00437B7D">
        <w:rPr>
          <w:rFonts w:ascii="Times New Roman" w:hAnsi="Times New Roman" w:cs="Times New Roman"/>
          <w:sz w:val="24"/>
          <w:szCs w:val="24"/>
        </w:rPr>
        <w:t xml:space="preserve">goals </w:t>
      </w:r>
      <w:r w:rsidR="00CC6ADF">
        <w:rPr>
          <w:rFonts w:ascii="Times New Roman" w:hAnsi="Times New Roman" w:cs="Times New Roman"/>
          <w:sz w:val="24"/>
          <w:szCs w:val="24"/>
        </w:rPr>
        <w:t>SDGs</w:t>
      </w:r>
      <w:r w:rsidR="00266179">
        <w:rPr>
          <w:rFonts w:ascii="Times New Roman" w:hAnsi="Times New Roman" w:cs="Times New Roman"/>
          <w:sz w:val="24"/>
          <w:szCs w:val="24"/>
        </w:rPr>
        <w:t>,</w:t>
      </w:r>
      <w:r w:rsidR="00CC6ADF">
        <w:rPr>
          <w:rFonts w:ascii="Times New Roman" w:hAnsi="Times New Roman" w:cs="Times New Roman"/>
          <w:sz w:val="24"/>
          <w:szCs w:val="24"/>
        </w:rPr>
        <w:t xml:space="preserve"> </w:t>
      </w:r>
      <w:r w:rsidR="008B5A75">
        <w:rPr>
          <w:rFonts w:ascii="Times New Roman" w:hAnsi="Times New Roman" w:cs="Times New Roman"/>
          <w:sz w:val="24"/>
          <w:szCs w:val="24"/>
        </w:rPr>
        <w:t xml:space="preserve">there is involvement of </w:t>
      </w:r>
      <w:r w:rsidR="00BB0653">
        <w:rPr>
          <w:rFonts w:ascii="Times New Roman" w:hAnsi="Times New Roman" w:cs="Times New Roman"/>
          <w:sz w:val="24"/>
          <w:szCs w:val="24"/>
        </w:rPr>
        <w:t xml:space="preserve">gender equality as the </w:t>
      </w:r>
      <w:r w:rsidR="007D73B2">
        <w:rPr>
          <w:rFonts w:ascii="Times New Roman" w:hAnsi="Times New Roman" w:cs="Times New Roman"/>
          <w:sz w:val="24"/>
          <w:szCs w:val="24"/>
        </w:rPr>
        <w:t xml:space="preserve">goal which must be achieved by every state of this world. </w:t>
      </w:r>
      <w:r w:rsidR="009B368E">
        <w:rPr>
          <w:rFonts w:ascii="Times New Roman" w:hAnsi="Times New Roman" w:cs="Times New Roman"/>
          <w:sz w:val="24"/>
          <w:szCs w:val="24"/>
        </w:rPr>
        <w:t xml:space="preserve">United State has complied with those measures and giving a reasonable place to females for their active role in the political stability </w:t>
      </w:r>
      <w:r w:rsidR="006E514D">
        <w:rPr>
          <w:rFonts w:ascii="Times New Roman" w:hAnsi="Times New Roman" w:cs="Times New Roman"/>
          <w:sz w:val="24"/>
          <w:szCs w:val="24"/>
        </w:rPr>
        <w:t xml:space="preserve">and </w:t>
      </w:r>
      <w:r w:rsidR="007E6A8A">
        <w:rPr>
          <w:rFonts w:ascii="Times New Roman" w:hAnsi="Times New Roman" w:cs="Times New Roman"/>
          <w:sz w:val="24"/>
          <w:szCs w:val="24"/>
        </w:rPr>
        <w:t xml:space="preserve">transformation of </w:t>
      </w:r>
      <w:r w:rsidR="00451104">
        <w:rPr>
          <w:rFonts w:ascii="Times New Roman" w:hAnsi="Times New Roman" w:cs="Times New Roman"/>
          <w:sz w:val="24"/>
          <w:szCs w:val="24"/>
        </w:rPr>
        <w:t xml:space="preserve">political organs in a professional way. </w:t>
      </w:r>
      <w:r w:rsidR="001F06F8">
        <w:rPr>
          <w:rFonts w:ascii="Times New Roman" w:hAnsi="Times New Roman" w:cs="Times New Roman"/>
          <w:sz w:val="24"/>
          <w:szCs w:val="24"/>
        </w:rPr>
        <w:t xml:space="preserve">The basic rule of democracy </w:t>
      </w:r>
      <w:r w:rsidR="00F53F5E">
        <w:rPr>
          <w:rFonts w:ascii="Times New Roman" w:hAnsi="Times New Roman" w:cs="Times New Roman"/>
          <w:sz w:val="24"/>
          <w:szCs w:val="24"/>
        </w:rPr>
        <w:t xml:space="preserve">which is the equal rights for </w:t>
      </w:r>
      <w:r w:rsidR="0096018B">
        <w:rPr>
          <w:rFonts w:ascii="Times New Roman" w:hAnsi="Times New Roman" w:cs="Times New Roman"/>
          <w:sz w:val="24"/>
          <w:szCs w:val="24"/>
        </w:rPr>
        <w:t>all</w:t>
      </w:r>
      <w:r w:rsidR="00F53F5E">
        <w:rPr>
          <w:rFonts w:ascii="Times New Roman" w:hAnsi="Times New Roman" w:cs="Times New Roman"/>
          <w:sz w:val="24"/>
          <w:szCs w:val="24"/>
        </w:rPr>
        <w:t xml:space="preserve"> </w:t>
      </w:r>
      <w:r w:rsidR="001F06F8">
        <w:rPr>
          <w:rFonts w:ascii="Times New Roman" w:hAnsi="Times New Roman" w:cs="Times New Roman"/>
          <w:sz w:val="24"/>
          <w:szCs w:val="24"/>
        </w:rPr>
        <w:t>should not be violated under any circumsta</w:t>
      </w:r>
      <w:r w:rsidR="00F064A8">
        <w:rPr>
          <w:rFonts w:ascii="Times New Roman" w:hAnsi="Times New Roman" w:cs="Times New Roman"/>
          <w:sz w:val="24"/>
          <w:szCs w:val="24"/>
        </w:rPr>
        <w:t>nces</w:t>
      </w:r>
      <w:r w:rsidR="00F53F5E">
        <w:rPr>
          <w:rFonts w:ascii="Times New Roman" w:hAnsi="Times New Roman" w:cs="Times New Roman"/>
          <w:sz w:val="24"/>
          <w:szCs w:val="24"/>
        </w:rPr>
        <w:t>.</w:t>
      </w:r>
      <w:r w:rsidR="00265C31">
        <w:rPr>
          <w:rFonts w:ascii="Times New Roman" w:hAnsi="Times New Roman" w:cs="Times New Roman"/>
          <w:sz w:val="24"/>
          <w:szCs w:val="24"/>
        </w:rPr>
        <w:t xml:space="preserve"> </w:t>
      </w:r>
      <w:r w:rsidR="00F53F5E">
        <w:rPr>
          <w:rFonts w:ascii="Times New Roman" w:hAnsi="Times New Roman" w:cs="Times New Roman"/>
          <w:sz w:val="24"/>
          <w:szCs w:val="24"/>
        </w:rPr>
        <w:t xml:space="preserve"> </w:t>
      </w:r>
      <w:r w:rsidR="001F06F8">
        <w:rPr>
          <w:rFonts w:ascii="Times New Roman" w:hAnsi="Times New Roman" w:cs="Times New Roman"/>
          <w:sz w:val="24"/>
          <w:szCs w:val="24"/>
        </w:rPr>
        <w:t xml:space="preserve"> </w:t>
      </w:r>
      <w:r w:rsidR="006D610B">
        <w:rPr>
          <w:rFonts w:ascii="Times New Roman" w:hAnsi="Times New Roman" w:cs="Times New Roman"/>
          <w:sz w:val="24"/>
          <w:szCs w:val="24"/>
        </w:rPr>
        <w:t xml:space="preserve"> </w:t>
      </w:r>
      <w:r w:rsidR="006E1D24">
        <w:rPr>
          <w:rFonts w:ascii="Times New Roman" w:hAnsi="Times New Roman" w:cs="Times New Roman"/>
          <w:sz w:val="24"/>
          <w:szCs w:val="24"/>
        </w:rPr>
        <w:t xml:space="preserve"> </w:t>
      </w:r>
      <w:r w:rsidR="00BD3332">
        <w:rPr>
          <w:rFonts w:ascii="Times New Roman" w:hAnsi="Times New Roman" w:cs="Times New Roman"/>
          <w:sz w:val="24"/>
          <w:szCs w:val="24"/>
        </w:rPr>
        <w:t xml:space="preserve"> </w:t>
      </w:r>
      <w:r w:rsidR="00AD6B70">
        <w:rPr>
          <w:rFonts w:ascii="Times New Roman" w:hAnsi="Times New Roman" w:cs="Times New Roman"/>
          <w:sz w:val="24"/>
          <w:szCs w:val="24"/>
        </w:rPr>
        <w:t xml:space="preserve">  </w:t>
      </w:r>
      <w:r w:rsidR="00AF5603">
        <w:rPr>
          <w:rFonts w:ascii="Times New Roman" w:hAnsi="Times New Roman" w:cs="Times New Roman"/>
          <w:sz w:val="24"/>
          <w:szCs w:val="24"/>
        </w:rPr>
        <w:t xml:space="preserve"> </w:t>
      </w:r>
      <w:r w:rsidR="00217F28">
        <w:rPr>
          <w:rFonts w:ascii="Times New Roman" w:hAnsi="Times New Roman" w:cs="Times New Roman"/>
          <w:sz w:val="24"/>
          <w:szCs w:val="24"/>
        </w:rPr>
        <w:t xml:space="preserve"> </w:t>
      </w:r>
      <w:r w:rsidR="006539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738" w:rsidRPr="007F0738" w:rsidRDefault="007F0738" w:rsidP="007F07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08177B" w:rsidRDefault="0008177B" w:rsidP="000521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C4369D" w:rsidP="000521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C4369D" w:rsidP="000521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5661BD" w:rsidRPr="005661BD" w:rsidRDefault="005661BD" w:rsidP="005661BD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Brown, R. B. (2018). Tax, Order, and Good Government: A New Political History of Canada, 1867–1917 by EA Heaman. </w:t>
      </w:r>
      <w:r w:rsidRPr="005661B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Canadian Historical Review</w:t>
      </w:r>
      <w:r w:rsidRPr="00566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661B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99</w:t>
      </w:r>
      <w:r w:rsidRPr="00566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300-301.</w:t>
      </w:r>
    </w:p>
    <w:p w:rsidR="005661BD" w:rsidRPr="00911068" w:rsidRDefault="005661BD" w:rsidP="005661BD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66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Enright, K. (2018). Gender in Politics: A Comparative Study of Female Representation in the New York State 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Senate.</w:t>
      </w:r>
    </w:p>
    <w:p w:rsidR="005661BD" w:rsidRPr="005661BD" w:rsidRDefault="005661BD" w:rsidP="005661BD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Gilmore, G. E. (2019). </w:t>
      </w:r>
      <w:r w:rsidRPr="005661B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Gender and Jim Crow: Women and the politics of white supremacy in North Carolina, 1896-1920</w:t>
      </w:r>
      <w:r w:rsidRPr="00566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UNC Press Books.</w:t>
      </w:r>
      <w:r w:rsidR="00626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DF71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C850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</w:p>
    <w:p w:rsidR="005661BD" w:rsidRPr="005661BD" w:rsidRDefault="005661BD" w:rsidP="005661BD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Lemaire, D. (2017). The stick: Regulation as a tool of government. In </w:t>
      </w:r>
      <w:r w:rsidRPr="005661B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Carrots, Sticks and Sermons</w:t>
      </w:r>
      <w:r w:rsidRPr="00566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59-76). Routledge.</w:t>
      </w:r>
    </w:p>
    <w:p w:rsidR="005661BD" w:rsidRPr="005661BD" w:rsidRDefault="005661BD" w:rsidP="005661BD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Lester, J. (2018). Business Subsidies in Canada Comprehensive Estimates for the Government of Canada and the Four Largest Provinces. </w:t>
      </w:r>
      <w:r w:rsidRPr="005661B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School of Public Policy Publications</w:t>
      </w:r>
      <w:r w:rsidRPr="00566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661B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566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661BD" w:rsidRPr="005661BD" w:rsidRDefault="005661BD" w:rsidP="005661BD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6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Rawson, N. S., &amp; Adams, J. (2017). Do reimbursement recommendation processes used by government drug plans in Canada adhere to good governance principles?. </w:t>
      </w:r>
      <w:r w:rsidRPr="005661B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Clinico Economics and outcomes research: CEOR</w:t>
      </w:r>
      <w:r w:rsidRPr="00566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661B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566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721.</w:t>
      </w:r>
      <w:r w:rsidR="00381F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207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bookmarkStart w:id="0" w:name="_GoBack"/>
      <w:bookmarkEnd w:id="0"/>
    </w:p>
    <w:sectPr w:rsidR="005661BD" w:rsidRPr="005661BD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FC" w:rsidRDefault="00AF7BFC">
      <w:pPr>
        <w:spacing w:after="0" w:line="240" w:lineRule="auto"/>
      </w:pPr>
      <w:r>
        <w:separator/>
      </w:r>
    </w:p>
  </w:endnote>
  <w:endnote w:type="continuationSeparator" w:id="0">
    <w:p w:rsidR="00AF7BFC" w:rsidRDefault="00AF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FC" w:rsidRDefault="00AF7BFC">
      <w:pPr>
        <w:spacing w:after="0" w:line="240" w:lineRule="auto"/>
      </w:pPr>
      <w:r>
        <w:separator/>
      </w:r>
    </w:p>
  </w:footnote>
  <w:footnote w:type="continuationSeparator" w:id="0">
    <w:p w:rsidR="00AF7BFC" w:rsidRDefault="00AF7BFC">
      <w:pPr>
        <w:spacing w:after="0" w:line="240" w:lineRule="auto"/>
      </w:pPr>
      <w:r>
        <w:continuationSeparator/>
      </w:r>
    </w:p>
  </w:footnote>
  <w:footnote w:id="1">
    <w:p w:rsidR="00DE79AB" w:rsidRPr="00DE79AB" w:rsidRDefault="00DE79AB" w:rsidP="00DE79AB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Gilmore, G. E. (2019). </w:t>
      </w:r>
      <w:r w:rsidRPr="00911068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Gender and Jim Crow: Women and the politics of white supremacy in North Carolina, 1896-1920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UNC Press Books.</w:t>
      </w:r>
    </w:p>
  </w:footnote>
  <w:footnote w:id="2">
    <w:p w:rsidR="009E71F1" w:rsidRPr="007A3518" w:rsidRDefault="009E71F1" w:rsidP="007A3518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Enright, K. (2018). Gender in Politics: A Comparative Study of Female Representation in the New York State Senate.</w:t>
      </w:r>
    </w:p>
  </w:footnote>
  <w:footnote w:id="3">
    <w:p w:rsidR="00767DD1" w:rsidRPr="00D7284A" w:rsidRDefault="00767DD1" w:rsidP="00D7284A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Rawson, N. S., &amp; Adams, J. (2017). Do reimbursement recommendation processes used by government drug plans in Canada adhere to good governance principles?. </w:t>
      </w:r>
      <w:r w:rsidRPr="00911068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Clinico Economics and outcomes research: CEOR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911068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9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721.</w:t>
      </w:r>
    </w:p>
  </w:footnote>
  <w:footnote w:id="4">
    <w:p w:rsidR="00275D09" w:rsidRPr="004E634F" w:rsidRDefault="00275D09" w:rsidP="004E634F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Lester, J. (2018). Business Subsidies in Canada Comprehensive Estimates for the Government of Canada and the Four Largest Provinces. </w:t>
      </w:r>
      <w:r w:rsidRPr="00911068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The School of Public Policy Publications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911068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11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</w:footnote>
  <w:footnote w:id="5">
    <w:p w:rsidR="000902A3" w:rsidRPr="00ED1D73" w:rsidRDefault="000902A3" w:rsidP="00ED1D73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Lemaire, D. (2017). The stick: Regulation as a tool of government. In </w:t>
      </w:r>
      <w:r w:rsidRPr="00911068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Carrots, Sticks and Sermons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(pp. 59-76). Routledge.</w:t>
      </w:r>
    </w:p>
  </w:footnote>
  <w:footnote w:id="6">
    <w:p w:rsidR="00B601D9" w:rsidRPr="00B601D9" w:rsidRDefault="00B601D9" w:rsidP="00B601D9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Brown, R. B. (2018). Tax, Order, and Good Government: A New Political History of Canada, 1867–1917 by EA Heaman. </w:t>
      </w:r>
      <w:r w:rsidRPr="00911068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The Canadian Historical Review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911068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99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(2), 300-301.</w:t>
      </w:r>
    </w:p>
  </w:footnote>
  <w:footnote w:id="7">
    <w:p w:rsidR="00386E2D" w:rsidRPr="00386E2D" w:rsidRDefault="00386E2D" w:rsidP="00386E2D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Brown, R. B. (2018). Tax, Order, and Good Government: A New Political History of Canada, 1867–1917 by EA Heaman. </w:t>
      </w:r>
      <w:r w:rsidRPr="00911068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The Canadian Historical Review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911068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99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(2), 300-301.</w:t>
      </w:r>
    </w:p>
  </w:footnote>
  <w:footnote w:id="8">
    <w:p w:rsidR="00505A0A" w:rsidRPr="00533D64" w:rsidRDefault="00505A0A" w:rsidP="00533D64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Brown, R. B. (2018). Tax, Order, and Good Government: A New Political History of Canada, 1867–1917 by EA Heaman. </w:t>
      </w:r>
      <w:r w:rsidRPr="00911068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The Canadian Historical Review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911068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99</w:t>
      </w:r>
      <w:r w:rsidRPr="009110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(2), 300-301.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C4369D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Political Science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547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C4369D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Political Science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207AEF">
      <w:rPr>
        <w:rFonts w:ascii="Times New Roman" w:hAnsi="Times New Roman" w:cs="Times New Roman"/>
        <w:noProof/>
        <w:sz w:val="24"/>
        <w:szCs w:val="24"/>
      </w:rPr>
      <w:t>10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qQUAopxoqiwAAAA="/>
  </w:docVars>
  <w:rsids>
    <w:rsidRoot w:val="0008177B"/>
    <w:rsid w:val="00000F5F"/>
    <w:rsid w:val="000029DF"/>
    <w:rsid w:val="00002A4E"/>
    <w:rsid w:val="000061F0"/>
    <w:rsid w:val="00010BC4"/>
    <w:rsid w:val="00015853"/>
    <w:rsid w:val="00017B26"/>
    <w:rsid w:val="000215B4"/>
    <w:rsid w:val="0002298A"/>
    <w:rsid w:val="00024ABE"/>
    <w:rsid w:val="00035153"/>
    <w:rsid w:val="0004397A"/>
    <w:rsid w:val="000521A6"/>
    <w:rsid w:val="000537BA"/>
    <w:rsid w:val="00054B85"/>
    <w:rsid w:val="00074B6A"/>
    <w:rsid w:val="0008177B"/>
    <w:rsid w:val="0008239D"/>
    <w:rsid w:val="000902A3"/>
    <w:rsid w:val="00092EDC"/>
    <w:rsid w:val="000A4D99"/>
    <w:rsid w:val="000B619F"/>
    <w:rsid w:val="000B6711"/>
    <w:rsid w:val="000B7489"/>
    <w:rsid w:val="000C07E1"/>
    <w:rsid w:val="000C0EF7"/>
    <w:rsid w:val="000C556B"/>
    <w:rsid w:val="000D332A"/>
    <w:rsid w:val="000D49AA"/>
    <w:rsid w:val="000E6DE6"/>
    <w:rsid w:val="000E7B86"/>
    <w:rsid w:val="00110B2C"/>
    <w:rsid w:val="0011204B"/>
    <w:rsid w:val="001120A2"/>
    <w:rsid w:val="00120255"/>
    <w:rsid w:val="00120ED3"/>
    <w:rsid w:val="001223D1"/>
    <w:rsid w:val="00130A33"/>
    <w:rsid w:val="00130FDF"/>
    <w:rsid w:val="00131B16"/>
    <w:rsid w:val="00133B6C"/>
    <w:rsid w:val="00134D98"/>
    <w:rsid w:val="00141074"/>
    <w:rsid w:val="00157A75"/>
    <w:rsid w:val="001707C4"/>
    <w:rsid w:val="001735A4"/>
    <w:rsid w:val="00174144"/>
    <w:rsid w:val="00175504"/>
    <w:rsid w:val="001766FC"/>
    <w:rsid w:val="00187C02"/>
    <w:rsid w:val="0019209F"/>
    <w:rsid w:val="001977BC"/>
    <w:rsid w:val="001A02CC"/>
    <w:rsid w:val="001A2CEB"/>
    <w:rsid w:val="001A6DC8"/>
    <w:rsid w:val="001C1A9E"/>
    <w:rsid w:val="001C3A2F"/>
    <w:rsid w:val="001D72A8"/>
    <w:rsid w:val="001E2AAE"/>
    <w:rsid w:val="001E4C9B"/>
    <w:rsid w:val="001F06F8"/>
    <w:rsid w:val="001F5D3C"/>
    <w:rsid w:val="002019B5"/>
    <w:rsid w:val="0020504D"/>
    <w:rsid w:val="00207AEF"/>
    <w:rsid w:val="00212543"/>
    <w:rsid w:val="00212B74"/>
    <w:rsid w:val="002165B8"/>
    <w:rsid w:val="00217F28"/>
    <w:rsid w:val="00223129"/>
    <w:rsid w:val="00223FB3"/>
    <w:rsid w:val="0022626A"/>
    <w:rsid w:val="00231AF7"/>
    <w:rsid w:val="0023355C"/>
    <w:rsid w:val="00241097"/>
    <w:rsid w:val="00241DEC"/>
    <w:rsid w:val="00243A50"/>
    <w:rsid w:val="00247EA8"/>
    <w:rsid w:val="00250ED2"/>
    <w:rsid w:val="00265C31"/>
    <w:rsid w:val="00265FAE"/>
    <w:rsid w:val="00266179"/>
    <w:rsid w:val="00267851"/>
    <w:rsid w:val="0027231B"/>
    <w:rsid w:val="0027465C"/>
    <w:rsid w:val="00274BA0"/>
    <w:rsid w:val="00275D09"/>
    <w:rsid w:val="002777E7"/>
    <w:rsid w:val="002778D0"/>
    <w:rsid w:val="00284DC2"/>
    <w:rsid w:val="00290608"/>
    <w:rsid w:val="00291E65"/>
    <w:rsid w:val="00293ECD"/>
    <w:rsid w:val="00297C98"/>
    <w:rsid w:val="00297E7B"/>
    <w:rsid w:val="002A5F16"/>
    <w:rsid w:val="002B103C"/>
    <w:rsid w:val="002B1E89"/>
    <w:rsid w:val="002B238C"/>
    <w:rsid w:val="002B4A7D"/>
    <w:rsid w:val="002B4B94"/>
    <w:rsid w:val="002C18D3"/>
    <w:rsid w:val="002D1EE2"/>
    <w:rsid w:val="002D4CF1"/>
    <w:rsid w:val="002D60B5"/>
    <w:rsid w:val="002D79C8"/>
    <w:rsid w:val="002E287E"/>
    <w:rsid w:val="002F665E"/>
    <w:rsid w:val="002F6C46"/>
    <w:rsid w:val="00301760"/>
    <w:rsid w:val="00302790"/>
    <w:rsid w:val="00306852"/>
    <w:rsid w:val="00314512"/>
    <w:rsid w:val="003151ED"/>
    <w:rsid w:val="003155BC"/>
    <w:rsid w:val="003220BC"/>
    <w:rsid w:val="0032241B"/>
    <w:rsid w:val="00324E22"/>
    <w:rsid w:val="00330696"/>
    <w:rsid w:val="00337D08"/>
    <w:rsid w:val="0034125C"/>
    <w:rsid w:val="003437A9"/>
    <w:rsid w:val="00344726"/>
    <w:rsid w:val="003513FD"/>
    <w:rsid w:val="00351CB2"/>
    <w:rsid w:val="00353078"/>
    <w:rsid w:val="003548A5"/>
    <w:rsid w:val="00357887"/>
    <w:rsid w:val="00361592"/>
    <w:rsid w:val="00361D16"/>
    <w:rsid w:val="003711FD"/>
    <w:rsid w:val="00371F8C"/>
    <w:rsid w:val="00374AC1"/>
    <w:rsid w:val="00381FAB"/>
    <w:rsid w:val="00384BD0"/>
    <w:rsid w:val="0038676F"/>
    <w:rsid w:val="00386E2D"/>
    <w:rsid w:val="00391232"/>
    <w:rsid w:val="00393220"/>
    <w:rsid w:val="003A4228"/>
    <w:rsid w:val="003B1E39"/>
    <w:rsid w:val="003B7E40"/>
    <w:rsid w:val="003C25B9"/>
    <w:rsid w:val="003D6693"/>
    <w:rsid w:val="003F21DE"/>
    <w:rsid w:val="00400349"/>
    <w:rsid w:val="00404D76"/>
    <w:rsid w:val="004070D6"/>
    <w:rsid w:val="0040768E"/>
    <w:rsid w:val="00412B91"/>
    <w:rsid w:val="00423756"/>
    <w:rsid w:val="00431790"/>
    <w:rsid w:val="004351AA"/>
    <w:rsid w:val="00437B7D"/>
    <w:rsid w:val="00440034"/>
    <w:rsid w:val="0044461D"/>
    <w:rsid w:val="004507B4"/>
    <w:rsid w:val="00451104"/>
    <w:rsid w:val="00454E98"/>
    <w:rsid w:val="00455E66"/>
    <w:rsid w:val="00460801"/>
    <w:rsid w:val="00463F16"/>
    <w:rsid w:val="004670DC"/>
    <w:rsid w:val="00467A90"/>
    <w:rsid w:val="00471063"/>
    <w:rsid w:val="004767F1"/>
    <w:rsid w:val="0048753B"/>
    <w:rsid w:val="0049412E"/>
    <w:rsid w:val="004A07E8"/>
    <w:rsid w:val="004A10E0"/>
    <w:rsid w:val="004A2D17"/>
    <w:rsid w:val="004A7007"/>
    <w:rsid w:val="004B00AB"/>
    <w:rsid w:val="004C252B"/>
    <w:rsid w:val="004D002C"/>
    <w:rsid w:val="004D1C5B"/>
    <w:rsid w:val="004D24EF"/>
    <w:rsid w:val="004D2954"/>
    <w:rsid w:val="004D762C"/>
    <w:rsid w:val="004E634F"/>
    <w:rsid w:val="004F23D7"/>
    <w:rsid w:val="004F48C2"/>
    <w:rsid w:val="004F4F57"/>
    <w:rsid w:val="004F5A4C"/>
    <w:rsid w:val="004F5C50"/>
    <w:rsid w:val="00501DAB"/>
    <w:rsid w:val="00502A82"/>
    <w:rsid w:val="00503192"/>
    <w:rsid w:val="00505A0A"/>
    <w:rsid w:val="005151DC"/>
    <w:rsid w:val="00533D64"/>
    <w:rsid w:val="00533E23"/>
    <w:rsid w:val="005340F1"/>
    <w:rsid w:val="005363D5"/>
    <w:rsid w:val="00545B99"/>
    <w:rsid w:val="0054617C"/>
    <w:rsid w:val="00550EFD"/>
    <w:rsid w:val="00551F4E"/>
    <w:rsid w:val="00552204"/>
    <w:rsid w:val="00553FB2"/>
    <w:rsid w:val="00563290"/>
    <w:rsid w:val="005644BA"/>
    <w:rsid w:val="00564CDF"/>
    <w:rsid w:val="005661BD"/>
    <w:rsid w:val="00575849"/>
    <w:rsid w:val="005763E1"/>
    <w:rsid w:val="00576E94"/>
    <w:rsid w:val="00576F74"/>
    <w:rsid w:val="00583C7C"/>
    <w:rsid w:val="00585B2A"/>
    <w:rsid w:val="0058604D"/>
    <w:rsid w:val="0058704F"/>
    <w:rsid w:val="005928AB"/>
    <w:rsid w:val="00593179"/>
    <w:rsid w:val="005A70BE"/>
    <w:rsid w:val="005B0E55"/>
    <w:rsid w:val="005C01AB"/>
    <w:rsid w:val="005C20F1"/>
    <w:rsid w:val="005C2DC9"/>
    <w:rsid w:val="005C2DE0"/>
    <w:rsid w:val="005C4A39"/>
    <w:rsid w:val="005D6AB0"/>
    <w:rsid w:val="005E6442"/>
    <w:rsid w:val="005E6B1A"/>
    <w:rsid w:val="005F09E9"/>
    <w:rsid w:val="005F4646"/>
    <w:rsid w:val="0060094C"/>
    <w:rsid w:val="006039C5"/>
    <w:rsid w:val="00607C2D"/>
    <w:rsid w:val="00626054"/>
    <w:rsid w:val="00626092"/>
    <w:rsid w:val="006273AE"/>
    <w:rsid w:val="00631D8C"/>
    <w:rsid w:val="00633015"/>
    <w:rsid w:val="00633271"/>
    <w:rsid w:val="00637278"/>
    <w:rsid w:val="00637CF8"/>
    <w:rsid w:val="00653865"/>
    <w:rsid w:val="0065391B"/>
    <w:rsid w:val="00655732"/>
    <w:rsid w:val="006613D2"/>
    <w:rsid w:val="006647CC"/>
    <w:rsid w:val="00664B33"/>
    <w:rsid w:val="00671D9C"/>
    <w:rsid w:val="006821F3"/>
    <w:rsid w:val="0068384F"/>
    <w:rsid w:val="00684FB8"/>
    <w:rsid w:val="006B6268"/>
    <w:rsid w:val="006C7272"/>
    <w:rsid w:val="006D0058"/>
    <w:rsid w:val="006D1815"/>
    <w:rsid w:val="006D1FE0"/>
    <w:rsid w:val="006D500D"/>
    <w:rsid w:val="006D596D"/>
    <w:rsid w:val="006D610B"/>
    <w:rsid w:val="006E1D24"/>
    <w:rsid w:val="006E514D"/>
    <w:rsid w:val="006E5CA5"/>
    <w:rsid w:val="006E5F0B"/>
    <w:rsid w:val="006F4DFE"/>
    <w:rsid w:val="006F61AE"/>
    <w:rsid w:val="007065C5"/>
    <w:rsid w:val="00721145"/>
    <w:rsid w:val="00727F2B"/>
    <w:rsid w:val="00734970"/>
    <w:rsid w:val="0074054C"/>
    <w:rsid w:val="0074100B"/>
    <w:rsid w:val="007442E7"/>
    <w:rsid w:val="0074567A"/>
    <w:rsid w:val="00751A09"/>
    <w:rsid w:val="007537BD"/>
    <w:rsid w:val="00754E3B"/>
    <w:rsid w:val="00762948"/>
    <w:rsid w:val="00767DD1"/>
    <w:rsid w:val="00773376"/>
    <w:rsid w:val="00776641"/>
    <w:rsid w:val="00780140"/>
    <w:rsid w:val="0078434F"/>
    <w:rsid w:val="00786D11"/>
    <w:rsid w:val="00797C61"/>
    <w:rsid w:val="007A022D"/>
    <w:rsid w:val="007A2874"/>
    <w:rsid w:val="007A2DD7"/>
    <w:rsid w:val="007A3518"/>
    <w:rsid w:val="007B03D5"/>
    <w:rsid w:val="007D072E"/>
    <w:rsid w:val="007D3590"/>
    <w:rsid w:val="007D73B2"/>
    <w:rsid w:val="007D75D1"/>
    <w:rsid w:val="007E491B"/>
    <w:rsid w:val="007E6A8A"/>
    <w:rsid w:val="007E7A82"/>
    <w:rsid w:val="007F0738"/>
    <w:rsid w:val="007F20EF"/>
    <w:rsid w:val="007F28E8"/>
    <w:rsid w:val="007F6690"/>
    <w:rsid w:val="00802951"/>
    <w:rsid w:val="00807E6C"/>
    <w:rsid w:val="00813A95"/>
    <w:rsid w:val="0081483F"/>
    <w:rsid w:val="0081552C"/>
    <w:rsid w:val="008300D7"/>
    <w:rsid w:val="00831D62"/>
    <w:rsid w:val="00832402"/>
    <w:rsid w:val="00836EC0"/>
    <w:rsid w:val="00840608"/>
    <w:rsid w:val="008561AC"/>
    <w:rsid w:val="00871C01"/>
    <w:rsid w:val="00877688"/>
    <w:rsid w:val="0087790F"/>
    <w:rsid w:val="00877CA7"/>
    <w:rsid w:val="00881825"/>
    <w:rsid w:val="0088306C"/>
    <w:rsid w:val="008907FB"/>
    <w:rsid w:val="00890D03"/>
    <w:rsid w:val="0089461B"/>
    <w:rsid w:val="008A5937"/>
    <w:rsid w:val="008B139D"/>
    <w:rsid w:val="008B5477"/>
    <w:rsid w:val="008B5A75"/>
    <w:rsid w:val="008C0952"/>
    <w:rsid w:val="008C78B4"/>
    <w:rsid w:val="008D730F"/>
    <w:rsid w:val="008E3B28"/>
    <w:rsid w:val="008F0A07"/>
    <w:rsid w:val="008F12BD"/>
    <w:rsid w:val="008F2617"/>
    <w:rsid w:val="008F47FD"/>
    <w:rsid w:val="008F6B70"/>
    <w:rsid w:val="008F7766"/>
    <w:rsid w:val="009056D2"/>
    <w:rsid w:val="00905E98"/>
    <w:rsid w:val="00911068"/>
    <w:rsid w:val="00912646"/>
    <w:rsid w:val="009138B2"/>
    <w:rsid w:val="00933A52"/>
    <w:rsid w:val="00943EE3"/>
    <w:rsid w:val="0094419E"/>
    <w:rsid w:val="00955AFE"/>
    <w:rsid w:val="00955C4D"/>
    <w:rsid w:val="0096018B"/>
    <w:rsid w:val="009625E8"/>
    <w:rsid w:val="00966142"/>
    <w:rsid w:val="00972272"/>
    <w:rsid w:val="00972698"/>
    <w:rsid w:val="00972BF0"/>
    <w:rsid w:val="009730D4"/>
    <w:rsid w:val="00975806"/>
    <w:rsid w:val="00983BC9"/>
    <w:rsid w:val="009851B8"/>
    <w:rsid w:val="0099561D"/>
    <w:rsid w:val="00995BCC"/>
    <w:rsid w:val="00996AC5"/>
    <w:rsid w:val="009A165C"/>
    <w:rsid w:val="009A7B22"/>
    <w:rsid w:val="009B368E"/>
    <w:rsid w:val="009B71D1"/>
    <w:rsid w:val="009C09CD"/>
    <w:rsid w:val="009C2C28"/>
    <w:rsid w:val="009C4D10"/>
    <w:rsid w:val="009C503A"/>
    <w:rsid w:val="009C5A1C"/>
    <w:rsid w:val="009D0F28"/>
    <w:rsid w:val="009D663A"/>
    <w:rsid w:val="009D7357"/>
    <w:rsid w:val="009E3659"/>
    <w:rsid w:val="009E3B95"/>
    <w:rsid w:val="009E5E49"/>
    <w:rsid w:val="009E6160"/>
    <w:rsid w:val="009E71F1"/>
    <w:rsid w:val="009E7C00"/>
    <w:rsid w:val="009F0C9F"/>
    <w:rsid w:val="009F2C23"/>
    <w:rsid w:val="00A0501D"/>
    <w:rsid w:val="00A067BC"/>
    <w:rsid w:val="00A106AF"/>
    <w:rsid w:val="00A12E74"/>
    <w:rsid w:val="00A13278"/>
    <w:rsid w:val="00A22FD4"/>
    <w:rsid w:val="00A409BB"/>
    <w:rsid w:val="00A4374D"/>
    <w:rsid w:val="00A43AA6"/>
    <w:rsid w:val="00A44A4B"/>
    <w:rsid w:val="00A54FA4"/>
    <w:rsid w:val="00A560B9"/>
    <w:rsid w:val="00A57567"/>
    <w:rsid w:val="00A7269F"/>
    <w:rsid w:val="00A82A79"/>
    <w:rsid w:val="00A84C76"/>
    <w:rsid w:val="00A86A51"/>
    <w:rsid w:val="00A939A0"/>
    <w:rsid w:val="00AA2B67"/>
    <w:rsid w:val="00AB3B5F"/>
    <w:rsid w:val="00AB3C7C"/>
    <w:rsid w:val="00AB5D7A"/>
    <w:rsid w:val="00AB7A33"/>
    <w:rsid w:val="00AC077E"/>
    <w:rsid w:val="00AC1728"/>
    <w:rsid w:val="00AC3544"/>
    <w:rsid w:val="00AD2457"/>
    <w:rsid w:val="00AD283B"/>
    <w:rsid w:val="00AD3A0D"/>
    <w:rsid w:val="00AD51B6"/>
    <w:rsid w:val="00AD6B70"/>
    <w:rsid w:val="00AD6E32"/>
    <w:rsid w:val="00AD789D"/>
    <w:rsid w:val="00AF5603"/>
    <w:rsid w:val="00AF7BFC"/>
    <w:rsid w:val="00B00845"/>
    <w:rsid w:val="00B06A38"/>
    <w:rsid w:val="00B132A6"/>
    <w:rsid w:val="00B14006"/>
    <w:rsid w:val="00B16C5B"/>
    <w:rsid w:val="00B22FFA"/>
    <w:rsid w:val="00B3030C"/>
    <w:rsid w:val="00B32D17"/>
    <w:rsid w:val="00B371AC"/>
    <w:rsid w:val="00B405F9"/>
    <w:rsid w:val="00B4102B"/>
    <w:rsid w:val="00B52507"/>
    <w:rsid w:val="00B601D9"/>
    <w:rsid w:val="00B72FA5"/>
    <w:rsid w:val="00B73412"/>
    <w:rsid w:val="00B74001"/>
    <w:rsid w:val="00B83604"/>
    <w:rsid w:val="00B923FB"/>
    <w:rsid w:val="00B93C0A"/>
    <w:rsid w:val="00BA280F"/>
    <w:rsid w:val="00BA4A21"/>
    <w:rsid w:val="00BA7814"/>
    <w:rsid w:val="00BB04B0"/>
    <w:rsid w:val="00BB0653"/>
    <w:rsid w:val="00BB321D"/>
    <w:rsid w:val="00BB40A3"/>
    <w:rsid w:val="00BC6725"/>
    <w:rsid w:val="00BD1976"/>
    <w:rsid w:val="00BD3332"/>
    <w:rsid w:val="00BD7DCA"/>
    <w:rsid w:val="00BE0568"/>
    <w:rsid w:val="00BE0938"/>
    <w:rsid w:val="00BE1159"/>
    <w:rsid w:val="00BE5273"/>
    <w:rsid w:val="00C07DD5"/>
    <w:rsid w:val="00C15ECE"/>
    <w:rsid w:val="00C263F7"/>
    <w:rsid w:val="00C30A43"/>
    <w:rsid w:val="00C41B6E"/>
    <w:rsid w:val="00C4369D"/>
    <w:rsid w:val="00C5356B"/>
    <w:rsid w:val="00C54F6F"/>
    <w:rsid w:val="00C57E7A"/>
    <w:rsid w:val="00C71B05"/>
    <w:rsid w:val="00C74D28"/>
    <w:rsid w:val="00C75C92"/>
    <w:rsid w:val="00C77BF9"/>
    <w:rsid w:val="00C85001"/>
    <w:rsid w:val="00C9205F"/>
    <w:rsid w:val="00CA1B80"/>
    <w:rsid w:val="00CA2688"/>
    <w:rsid w:val="00CA41D9"/>
    <w:rsid w:val="00CA5D92"/>
    <w:rsid w:val="00CC51FA"/>
    <w:rsid w:val="00CC59CA"/>
    <w:rsid w:val="00CC6ADF"/>
    <w:rsid w:val="00CD6750"/>
    <w:rsid w:val="00CD73AE"/>
    <w:rsid w:val="00CE0505"/>
    <w:rsid w:val="00CF0A51"/>
    <w:rsid w:val="00CF4303"/>
    <w:rsid w:val="00D018D2"/>
    <w:rsid w:val="00D01A98"/>
    <w:rsid w:val="00D03899"/>
    <w:rsid w:val="00D05670"/>
    <w:rsid w:val="00D11481"/>
    <w:rsid w:val="00D12D73"/>
    <w:rsid w:val="00D221A0"/>
    <w:rsid w:val="00D2777A"/>
    <w:rsid w:val="00D30A1B"/>
    <w:rsid w:val="00D32883"/>
    <w:rsid w:val="00D360DD"/>
    <w:rsid w:val="00D4516C"/>
    <w:rsid w:val="00D4517B"/>
    <w:rsid w:val="00D5076D"/>
    <w:rsid w:val="00D509B9"/>
    <w:rsid w:val="00D55728"/>
    <w:rsid w:val="00D567C1"/>
    <w:rsid w:val="00D7284A"/>
    <w:rsid w:val="00D7605C"/>
    <w:rsid w:val="00D80ACB"/>
    <w:rsid w:val="00D80AF1"/>
    <w:rsid w:val="00D80D29"/>
    <w:rsid w:val="00D84396"/>
    <w:rsid w:val="00D94B5E"/>
    <w:rsid w:val="00D95087"/>
    <w:rsid w:val="00D9665E"/>
    <w:rsid w:val="00DA610A"/>
    <w:rsid w:val="00DB4C91"/>
    <w:rsid w:val="00DB60C3"/>
    <w:rsid w:val="00DD3403"/>
    <w:rsid w:val="00DE27F4"/>
    <w:rsid w:val="00DE4718"/>
    <w:rsid w:val="00DE4B16"/>
    <w:rsid w:val="00DE79AB"/>
    <w:rsid w:val="00DF71E7"/>
    <w:rsid w:val="00E11536"/>
    <w:rsid w:val="00E319D6"/>
    <w:rsid w:val="00E31BD7"/>
    <w:rsid w:val="00E35C76"/>
    <w:rsid w:val="00E430C9"/>
    <w:rsid w:val="00E442B5"/>
    <w:rsid w:val="00E610BC"/>
    <w:rsid w:val="00E61776"/>
    <w:rsid w:val="00E62096"/>
    <w:rsid w:val="00E64970"/>
    <w:rsid w:val="00E75587"/>
    <w:rsid w:val="00E75C3E"/>
    <w:rsid w:val="00E76F7B"/>
    <w:rsid w:val="00E80022"/>
    <w:rsid w:val="00E80557"/>
    <w:rsid w:val="00E82858"/>
    <w:rsid w:val="00E8540B"/>
    <w:rsid w:val="00E94BE2"/>
    <w:rsid w:val="00E960D0"/>
    <w:rsid w:val="00EA232F"/>
    <w:rsid w:val="00EA265E"/>
    <w:rsid w:val="00EA4145"/>
    <w:rsid w:val="00EB73FC"/>
    <w:rsid w:val="00EC558A"/>
    <w:rsid w:val="00EC74D9"/>
    <w:rsid w:val="00ED1D73"/>
    <w:rsid w:val="00ED5455"/>
    <w:rsid w:val="00EF0F60"/>
    <w:rsid w:val="00EF156F"/>
    <w:rsid w:val="00EF1641"/>
    <w:rsid w:val="00EF620E"/>
    <w:rsid w:val="00EF6612"/>
    <w:rsid w:val="00F064A8"/>
    <w:rsid w:val="00F17730"/>
    <w:rsid w:val="00F23251"/>
    <w:rsid w:val="00F3004F"/>
    <w:rsid w:val="00F44460"/>
    <w:rsid w:val="00F52D72"/>
    <w:rsid w:val="00F53F5E"/>
    <w:rsid w:val="00F62CFF"/>
    <w:rsid w:val="00F73945"/>
    <w:rsid w:val="00F7612E"/>
    <w:rsid w:val="00F8119C"/>
    <w:rsid w:val="00F8261B"/>
    <w:rsid w:val="00F9101F"/>
    <w:rsid w:val="00F94B9F"/>
    <w:rsid w:val="00FA275C"/>
    <w:rsid w:val="00FA2F42"/>
    <w:rsid w:val="00FA47A5"/>
    <w:rsid w:val="00FB5167"/>
    <w:rsid w:val="00FC20CC"/>
    <w:rsid w:val="00FC716C"/>
    <w:rsid w:val="00FD3B0B"/>
    <w:rsid w:val="00FD41E8"/>
    <w:rsid w:val="00FD4601"/>
    <w:rsid w:val="00FD4D4E"/>
    <w:rsid w:val="00FD575E"/>
    <w:rsid w:val="00FE00B3"/>
    <w:rsid w:val="00FE38EB"/>
    <w:rsid w:val="00FE7CBB"/>
    <w:rsid w:val="00FF090C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FootnoteText">
    <w:name w:val="footnote text"/>
    <w:basedOn w:val="Normal"/>
    <w:link w:val="FootnoteTextChar"/>
    <w:uiPriority w:val="99"/>
    <w:semiHidden/>
    <w:unhideWhenUsed/>
    <w:rsid w:val="00DE7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9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79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FootnoteText">
    <w:name w:val="footnote text"/>
    <w:basedOn w:val="Normal"/>
    <w:link w:val="FootnoteTextChar"/>
    <w:uiPriority w:val="99"/>
    <w:semiHidden/>
    <w:unhideWhenUsed/>
    <w:rsid w:val="00DE7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9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7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7892-B8FE-4DF4-8915-AC4CEC84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ismail - [2010]</cp:lastModifiedBy>
  <cp:revision>531</cp:revision>
  <dcterms:created xsi:type="dcterms:W3CDTF">2018-03-16T10:57:00Z</dcterms:created>
  <dcterms:modified xsi:type="dcterms:W3CDTF">2019-03-09T05:43:00Z</dcterms:modified>
</cp:coreProperties>
</file>