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63B56" w:rsidRDefault="0078684B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D</w:t>
      </w:r>
      <w:r w:rsidRPr="0016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ebate question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7651D5" w:rsidRDefault="00A94D06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1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Debate </w:t>
      </w:r>
      <w:r w:rsidR="000050F7" w:rsidRPr="007651D5">
        <w:rPr>
          <w:rFonts w:ascii="Times New Roman" w:hAnsi="Times New Roman" w:cs="Times New Roman"/>
          <w:color w:val="000000" w:themeColor="text1"/>
          <w:sz w:val="24"/>
          <w:szCs w:val="24"/>
        </w:rPr>
        <w:t>question</w:t>
      </w:r>
    </w:p>
    <w:p w:rsidR="00267851" w:rsidRPr="007651D5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53E" w:rsidRPr="00D97BFA" w:rsidRDefault="008774DF" w:rsidP="008D33A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Debate Question:</w:t>
      </w:r>
      <w:r w:rsidRPr="00D97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7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BA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change of reference group and over regulating lives affect happiness? </w:t>
      </w:r>
      <w:r w:rsidR="000E6923" w:rsidRPr="00D97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there any risks associated with migration</w:t>
      </w:r>
      <w:r w:rsidR="000E6923" w:rsidRPr="00D97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83453E" w:rsidRPr="00D97BFA" w:rsidRDefault="00973A3E" w:rsidP="008D33A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of reference group is a strong factor affecting </w:t>
      </w:r>
      <w:r w:rsidR="007620D7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happiness of migrants which is similar to urban</w:t>
      </w:r>
      <w:r w:rsidR="00934F1F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residents </w:t>
      </w:r>
      <w:r w:rsidR="00934F1F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(10).</w:t>
      </w:r>
      <w:r w:rsidR="00302DBF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22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0D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factor of happiness is strongly depends on whether migration is </w:t>
      </w:r>
      <w:r w:rsidR="00497BF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forced or voluntary.</w:t>
      </w:r>
      <w:r w:rsidR="00451979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Voluntary migrations</w:t>
      </w:r>
      <w:r w:rsidR="00EB3581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, independent of fact whether internal or external,</w:t>
      </w:r>
      <w:r w:rsidR="00451979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made </w:t>
      </w:r>
      <w:r w:rsidR="00EB3581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essentially</w:t>
      </w:r>
      <w:r w:rsidR="004150D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581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better employment </w:t>
      </w:r>
      <w:r w:rsidR="000525AA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or housing opportunities.</w:t>
      </w:r>
      <w:r w:rsidR="00C157C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Forceful migrations are made due to </w:t>
      </w:r>
      <w:r w:rsidR="006804F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rustication</w:t>
      </w:r>
      <w:r w:rsidR="00C157C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governments</w:t>
      </w:r>
      <w:r w:rsidR="006804F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transferring as prisoners or slaves</w:t>
      </w:r>
      <w:r w:rsidR="004B32D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other countries</w:t>
      </w:r>
      <w:r w:rsidR="00CC4FC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political disorders.</w:t>
      </w:r>
      <w:r w:rsidR="0012144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middle of two types lies the refuges </w:t>
      </w:r>
      <w:r w:rsidR="007700FA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of escaping wars</w:t>
      </w:r>
      <w:r w:rsidR="00EC636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, natural calamities or dearth of food.</w:t>
      </w:r>
      <w:r w:rsidR="004B32D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1D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Aspcts o</w:t>
      </w:r>
      <w:r w:rsidR="00360BC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f lands, continents</w:t>
      </w:r>
      <w:r w:rsidR="00B57568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60BC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ethnic, linguistic and racial composition</w:t>
      </w:r>
      <w:r w:rsidR="00B57568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respective populations</w:t>
      </w:r>
      <w:r w:rsidR="00360BC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7651D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ave completely</w:t>
      </w:r>
      <w:r w:rsidR="00B57568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changed</w:t>
      </w:r>
      <w:r w:rsidR="007651D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</w:t>
      </w:r>
      <w:r w:rsidR="00B57568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CA2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history of human migration.</w:t>
      </w:r>
      <w:r w:rsidR="0066438A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049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Well-being status</w:t>
      </w:r>
      <w:r w:rsidR="00040903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049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not the only pivot of decision of migration with respect to </w:t>
      </w:r>
      <w:r w:rsidR="006C24F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household</w:t>
      </w:r>
      <w:r w:rsidR="00991049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903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instead household’s respective position </w:t>
      </w:r>
      <w:r w:rsidR="004F2E38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in local community’s well-being distribution</w:t>
      </w:r>
      <w:r w:rsidR="004543C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plays an important role. </w:t>
      </w:r>
      <w:r w:rsidR="00FE57B3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Wealth deprivation relativity is positively proportional to </w:t>
      </w:r>
      <w:r w:rsidR="00F9652F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the enhancement in migration al</w:t>
      </w:r>
      <w:r w:rsidR="00522ACA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ong with absolu</w:t>
      </w:r>
      <w:r w:rsidR="00BA6E0E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te wealth level.</w:t>
      </w:r>
      <w:r w:rsidR="00390BDC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Moreover, the relationship between family and migration </w:t>
      </w:r>
      <w:r w:rsidR="009011AC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intensified in male-headed, </w:t>
      </w:r>
      <w:r w:rsidR="00F43A90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agricultural, </w:t>
      </w:r>
      <w:r w:rsidR="009011AC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r w:rsidR="00F43A90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more youth</w:t>
      </w:r>
      <w:r w:rsidR="009011AC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47B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households.</w:t>
      </w:r>
      <w:r w:rsidR="00F43A90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C57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BD2" w:rsidRPr="00D97BFA" w:rsidRDefault="00FF251D" w:rsidP="008D33A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Over-regulation of lives induce </w:t>
      </w:r>
      <w:r w:rsidR="0083453E" w:rsidRPr="005F7208">
        <w:rPr>
          <w:rFonts w:ascii="Times New Roman" w:hAnsi="Times New Roman" w:cs="Times New Roman"/>
          <w:color w:val="000000" w:themeColor="text1"/>
          <w:sz w:val="24"/>
          <w:szCs w:val="24"/>
        </w:rPr>
        <w:t>unhappiness</w:t>
      </w:r>
      <w:r w:rsidR="004C57E3" w:rsidRPr="005F7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76" w:rsidRPr="005F7208">
        <w:rPr>
          <w:rFonts w:ascii="Times New Roman" w:hAnsi="Times New Roman" w:cs="Times New Roman"/>
          <w:color w:val="000000" w:themeColor="text1"/>
          <w:sz w:val="24"/>
          <w:szCs w:val="24"/>
        </w:rPr>
        <w:t>(10)</w:t>
      </w:r>
      <w:r w:rsidR="00A80AC0" w:rsidRPr="005F7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(Helliwell, Layard, &amp; Sachs, 2018)</w:t>
      </w:r>
      <w:r w:rsidR="0083453E" w:rsidRPr="005F72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605B" w:rsidRPr="005F7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247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Getting out of monotonous routine to get busy is important but getting too busy with </w:t>
      </w:r>
      <w:r w:rsidR="00A2737C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imposing many rules and regulations on oneself may lead to unfavourable physiological</w:t>
      </w:r>
      <w:r w:rsidR="00351B3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psychological consequences that can deaccelerate pace of well being.</w:t>
      </w:r>
      <w:r w:rsidR="00253027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DAE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physiological disorders include </w:t>
      </w:r>
      <w:r w:rsidR="00212DAE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cardiovascular diseases and stomach disorders whereas </w:t>
      </w:r>
      <w:r w:rsidR="00212DAE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r w:rsidR="00212DAE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complications include chronic stress, </w:t>
      </w:r>
      <w:r w:rsidR="0037159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personality issues and prolonged mental stress.</w:t>
      </w:r>
    </w:p>
    <w:p w:rsidR="00400BA5" w:rsidRPr="00D97BFA" w:rsidRDefault="00865949" w:rsidP="008D33A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Separation from family, friends and relatives</w:t>
      </w:r>
      <w:r w:rsidR="00400BA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4D5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new location</w:t>
      </w:r>
      <w:r w:rsidR="00074D5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discrimination</w:t>
      </w:r>
    </w:p>
    <w:p w:rsidR="00D93A4D" w:rsidRPr="00D97BFA" w:rsidRDefault="00D9006F" w:rsidP="008D33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4D5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feeling of </w:t>
      </w:r>
      <w:r w:rsidR="006E7DA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deprivation</w:t>
      </w:r>
      <w:r w:rsidR="00074D55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of closeness and frankness with natives</w:t>
      </w:r>
      <w:r w:rsidR="00D93A4D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the risks of migration</w:t>
      </w:r>
      <w:r w:rsidR="006D6006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(10)</w:t>
      </w:r>
      <w:r w:rsidR="00D93A4D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7DA4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BD2" w:rsidRPr="00D97BFA" w:rsidRDefault="006D6006" w:rsidP="008D33A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Feelings of deprivation also includes comparison with </w:t>
      </w:r>
      <w:r w:rsidR="00CE6B60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people of different reference groups than those back at home</w:t>
      </w:r>
      <w:r w:rsidR="005E2C1B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03DB0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search for </w:t>
      </w:r>
      <w:r w:rsidR="005E2C1B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>employment opportunities</w:t>
      </w:r>
      <w:r w:rsidR="00C03DB0" w:rsidRPr="00D9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immigrant country. </w:t>
      </w:r>
    </w:p>
    <w:p w:rsidR="0008177B" w:rsidRPr="007651D5" w:rsidRDefault="0008177B" w:rsidP="004C57E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1D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08177B" w:rsidRPr="007651D5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08177B" w:rsidRPr="007651D5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D28" w:rsidRPr="007651D5" w:rsidRDefault="0068724D" w:rsidP="008D33A5">
      <w:pPr>
        <w:spacing w:after="0" w:line="480" w:lineRule="auto"/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1D5">
        <w:rPr>
          <w:rFonts w:ascii="Times New Roman" w:hAnsi="Times New Roman" w:cs="Times New Roman"/>
          <w:color w:val="000000" w:themeColor="text1"/>
          <w:sz w:val="24"/>
          <w:szCs w:val="24"/>
        </w:rPr>
        <w:t>Helliwell, J. F., Layard, R., &amp; Sachs, J. D. (2018). World Happiness Report. New York: Sustainable Development Solutions Network.</w:t>
      </w:r>
    </w:p>
    <w:sectPr w:rsidR="00C74D28" w:rsidRPr="007651D5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2A" w:rsidRDefault="00D8222A" w:rsidP="00267851">
      <w:pPr>
        <w:spacing w:after="0" w:line="240" w:lineRule="auto"/>
      </w:pPr>
      <w:r>
        <w:separator/>
      </w:r>
    </w:p>
  </w:endnote>
  <w:endnote w:type="continuationSeparator" w:id="0">
    <w:p w:rsidR="00D8222A" w:rsidRDefault="00D8222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2A" w:rsidRDefault="00D8222A" w:rsidP="00267851">
      <w:pPr>
        <w:spacing w:after="0" w:line="240" w:lineRule="auto"/>
      </w:pPr>
      <w:r>
        <w:separator/>
      </w:r>
    </w:p>
  </w:footnote>
  <w:footnote w:type="continuationSeparator" w:id="0">
    <w:p w:rsidR="00D8222A" w:rsidRDefault="00D8222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050F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DEBATE QUESTION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CE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050F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DEBATE QUESTION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45CE0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50F7"/>
    <w:rsid w:val="00024ABE"/>
    <w:rsid w:val="00040903"/>
    <w:rsid w:val="000525AA"/>
    <w:rsid w:val="00074D55"/>
    <w:rsid w:val="0008177B"/>
    <w:rsid w:val="000A07D3"/>
    <w:rsid w:val="000E5859"/>
    <w:rsid w:val="000E6923"/>
    <w:rsid w:val="000F2247"/>
    <w:rsid w:val="000F247B"/>
    <w:rsid w:val="00121446"/>
    <w:rsid w:val="00126D86"/>
    <w:rsid w:val="00130A33"/>
    <w:rsid w:val="00141074"/>
    <w:rsid w:val="00163B56"/>
    <w:rsid w:val="00187C02"/>
    <w:rsid w:val="001A02CC"/>
    <w:rsid w:val="001A1A8F"/>
    <w:rsid w:val="00212DAE"/>
    <w:rsid w:val="00253027"/>
    <w:rsid w:val="00267851"/>
    <w:rsid w:val="002777E7"/>
    <w:rsid w:val="002B5844"/>
    <w:rsid w:val="002E3B97"/>
    <w:rsid w:val="00302DBF"/>
    <w:rsid w:val="0034125C"/>
    <w:rsid w:val="00351B36"/>
    <w:rsid w:val="00360BC2"/>
    <w:rsid w:val="00371596"/>
    <w:rsid w:val="00390BDC"/>
    <w:rsid w:val="003C3222"/>
    <w:rsid w:val="00400BA5"/>
    <w:rsid w:val="004150D4"/>
    <w:rsid w:val="00451979"/>
    <w:rsid w:val="004543C5"/>
    <w:rsid w:val="00471063"/>
    <w:rsid w:val="00491101"/>
    <w:rsid w:val="00497BF6"/>
    <w:rsid w:val="004A07E8"/>
    <w:rsid w:val="004B32D2"/>
    <w:rsid w:val="004C57E3"/>
    <w:rsid w:val="004F2E38"/>
    <w:rsid w:val="00522ACA"/>
    <w:rsid w:val="00533106"/>
    <w:rsid w:val="00543F76"/>
    <w:rsid w:val="00550EFD"/>
    <w:rsid w:val="005C20F1"/>
    <w:rsid w:val="005E2C1B"/>
    <w:rsid w:val="005F7208"/>
    <w:rsid w:val="0066438A"/>
    <w:rsid w:val="006804F6"/>
    <w:rsid w:val="0068724D"/>
    <w:rsid w:val="006C24F4"/>
    <w:rsid w:val="006D6006"/>
    <w:rsid w:val="006E7DA4"/>
    <w:rsid w:val="007620D7"/>
    <w:rsid w:val="007651D5"/>
    <w:rsid w:val="007700FA"/>
    <w:rsid w:val="0078684B"/>
    <w:rsid w:val="0083453E"/>
    <w:rsid w:val="0084300D"/>
    <w:rsid w:val="00865949"/>
    <w:rsid w:val="008774DF"/>
    <w:rsid w:val="00877CA7"/>
    <w:rsid w:val="008D33A5"/>
    <w:rsid w:val="009011AC"/>
    <w:rsid w:val="00934F1F"/>
    <w:rsid w:val="00973A3E"/>
    <w:rsid w:val="00991049"/>
    <w:rsid w:val="00A106AF"/>
    <w:rsid w:val="00A2737C"/>
    <w:rsid w:val="00A362DB"/>
    <w:rsid w:val="00A4374D"/>
    <w:rsid w:val="00A80AC0"/>
    <w:rsid w:val="00A94D06"/>
    <w:rsid w:val="00AC605B"/>
    <w:rsid w:val="00B405F9"/>
    <w:rsid w:val="00B45CE0"/>
    <w:rsid w:val="00B473CD"/>
    <w:rsid w:val="00B57568"/>
    <w:rsid w:val="00B64CA2"/>
    <w:rsid w:val="00B73412"/>
    <w:rsid w:val="00BA6E0E"/>
    <w:rsid w:val="00BC4BD2"/>
    <w:rsid w:val="00BE5C57"/>
    <w:rsid w:val="00C03DB0"/>
    <w:rsid w:val="00C157C4"/>
    <w:rsid w:val="00C5356B"/>
    <w:rsid w:val="00C74D28"/>
    <w:rsid w:val="00C75C92"/>
    <w:rsid w:val="00C96BA2"/>
    <w:rsid w:val="00CA2688"/>
    <w:rsid w:val="00CC4FC2"/>
    <w:rsid w:val="00CE6B60"/>
    <w:rsid w:val="00CF0A51"/>
    <w:rsid w:val="00D5076D"/>
    <w:rsid w:val="00D715E2"/>
    <w:rsid w:val="00D8222A"/>
    <w:rsid w:val="00D9006F"/>
    <w:rsid w:val="00D93A4D"/>
    <w:rsid w:val="00D95087"/>
    <w:rsid w:val="00D97BFA"/>
    <w:rsid w:val="00EB3581"/>
    <w:rsid w:val="00EC6364"/>
    <w:rsid w:val="00EF1641"/>
    <w:rsid w:val="00F43A90"/>
    <w:rsid w:val="00F82C18"/>
    <w:rsid w:val="00F94B9F"/>
    <w:rsid w:val="00F9652F"/>
    <w:rsid w:val="00FB5566"/>
    <w:rsid w:val="00FE57B3"/>
    <w:rsid w:val="00FF1CC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FootnoteText">
    <w:name w:val="footnote text"/>
    <w:basedOn w:val="Normal"/>
    <w:link w:val="FootnoteTextChar"/>
    <w:uiPriority w:val="99"/>
    <w:semiHidden/>
    <w:unhideWhenUsed/>
    <w:rsid w:val="00163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B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C3F0-C2A0-4649-9E3A-2407F516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Evening</cp:lastModifiedBy>
  <cp:revision>2</cp:revision>
  <dcterms:created xsi:type="dcterms:W3CDTF">2019-04-10T09:38:00Z</dcterms:created>
  <dcterms:modified xsi:type="dcterms:W3CDTF">2019-04-10T09:38:00Z</dcterms:modified>
</cp:coreProperties>
</file>