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17" w:rsidRDefault="00315817" w:rsidP="00E6592A">
      <w:pPr>
        <w:spacing w:after="0" w:line="480" w:lineRule="auto"/>
        <w:jc w:val="center"/>
        <w:rPr>
          <w:rFonts w:cs="Times New Roman"/>
          <w:szCs w:val="24"/>
        </w:rPr>
      </w:pPr>
    </w:p>
    <w:p w:rsidR="00315817" w:rsidRDefault="00315817" w:rsidP="00E6592A">
      <w:pPr>
        <w:spacing w:after="0" w:line="480" w:lineRule="auto"/>
        <w:jc w:val="center"/>
        <w:rPr>
          <w:rFonts w:cs="Times New Roman"/>
          <w:szCs w:val="24"/>
        </w:rPr>
      </w:pPr>
    </w:p>
    <w:p w:rsidR="00315817" w:rsidRDefault="00315817" w:rsidP="00E6592A">
      <w:pPr>
        <w:spacing w:after="0" w:line="480" w:lineRule="auto"/>
        <w:jc w:val="center"/>
        <w:rPr>
          <w:rFonts w:cs="Times New Roman"/>
          <w:szCs w:val="24"/>
        </w:rPr>
      </w:pPr>
    </w:p>
    <w:p w:rsidR="00315817" w:rsidRDefault="00315817" w:rsidP="00E6592A">
      <w:pPr>
        <w:spacing w:after="0" w:line="480" w:lineRule="auto"/>
        <w:jc w:val="center"/>
        <w:rPr>
          <w:rFonts w:cs="Times New Roman"/>
          <w:szCs w:val="24"/>
        </w:rPr>
      </w:pPr>
    </w:p>
    <w:p w:rsidR="00315817" w:rsidRDefault="00315817" w:rsidP="00E6592A">
      <w:pPr>
        <w:spacing w:after="0" w:line="480" w:lineRule="auto"/>
        <w:jc w:val="center"/>
        <w:rPr>
          <w:rFonts w:cs="Times New Roman"/>
          <w:szCs w:val="24"/>
        </w:rPr>
      </w:pPr>
    </w:p>
    <w:p w:rsidR="00315817" w:rsidRDefault="00315817" w:rsidP="00E6592A">
      <w:pPr>
        <w:spacing w:after="0" w:line="480" w:lineRule="auto"/>
        <w:jc w:val="center"/>
        <w:rPr>
          <w:rFonts w:cs="Times New Roman"/>
          <w:szCs w:val="24"/>
        </w:rPr>
      </w:pPr>
    </w:p>
    <w:p w:rsidR="00315817" w:rsidRDefault="00315817" w:rsidP="00E6592A">
      <w:pPr>
        <w:spacing w:after="0" w:line="480" w:lineRule="auto"/>
        <w:jc w:val="center"/>
        <w:rPr>
          <w:rFonts w:cs="Times New Roman"/>
          <w:szCs w:val="24"/>
        </w:rPr>
      </w:pPr>
    </w:p>
    <w:p w:rsidR="00315817" w:rsidRDefault="00315817" w:rsidP="00E6592A">
      <w:pPr>
        <w:spacing w:after="0" w:line="480" w:lineRule="auto"/>
        <w:rPr>
          <w:rFonts w:cs="Times New Roman"/>
          <w:szCs w:val="24"/>
        </w:rPr>
      </w:pPr>
    </w:p>
    <w:p w:rsidR="00315817" w:rsidRDefault="00315817" w:rsidP="00E6592A">
      <w:pPr>
        <w:spacing w:after="0" w:line="480" w:lineRule="auto"/>
        <w:jc w:val="center"/>
        <w:rPr>
          <w:rFonts w:cs="Times New Roman"/>
          <w:szCs w:val="24"/>
        </w:rPr>
      </w:pPr>
    </w:p>
    <w:p w:rsidR="00315817" w:rsidRDefault="00315817" w:rsidP="00E6592A">
      <w:pPr>
        <w:spacing w:after="0" w:line="480" w:lineRule="auto"/>
        <w:jc w:val="center"/>
        <w:rPr>
          <w:rFonts w:cs="Times New Roman"/>
          <w:szCs w:val="24"/>
        </w:rPr>
      </w:pPr>
    </w:p>
    <w:p w:rsidR="00315817" w:rsidRDefault="00DF192C" w:rsidP="00E6592A">
      <w:pPr>
        <w:spacing w:after="0" w:line="480" w:lineRule="auto"/>
        <w:jc w:val="center"/>
        <w:rPr>
          <w:rFonts w:cs="Times New Roman"/>
          <w:szCs w:val="24"/>
        </w:rPr>
      </w:pPr>
      <w:r w:rsidRPr="00F969F6">
        <w:t>Administration in Healthcare Services</w:t>
      </w:r>
      <w:r>
        <w:rPr>
          <w:rFonts w:cs="Times New Roman"/>
          <w:szCs w:val="24"/>
        </w:rPr>
        <w:t xml:space="preserve"> </w:t>
      </w:r>
    </w:p>
    <w:p w:rsidR="00315817" w:rsidRDefault="00DF192C" w:rsidP="00E6592A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315817" w:rsidRDefault="00DF192C" w:rsidP="00E6592A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315817" w:rsidRDefault="00DF192C" w:rsidP="00E6592A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969F6" w:rsidRDefault="00DF192C" w:rsidP="00E6592A">
      <w:pPr>
        <w:spacing w:after="0" w:line="480" w:lineRule="auto"/>
        <w:jc w:val="center"/>
      </w:pPr>
      <w:r w:rsidRPr="00F969F6">
        <w:lastRenderedPageBreak/>
        <w:t>Administration in Healthcare Services</w:t>
      </w:r>
    </w:p>
    <w:p w:rsidR="00F969F6" w:rsidRDefault="00DF192C" w:rsidP="00E6592A">
      <w:pPr>
        <w:spacing w:after="0" w:line="480" w:lineRule="auto"/>
      </w:pPr>
      <w:r>
        <w:tab/>
        <w:t xml:space="preserve">Communication is one of the major and basic requirements to interact with any </w:t>
      </w:r>
      <w:r w:rsidR="00050868">
        <w:t>one</w:t>
      </w:r>
      <w:r w:rsidR="00C85D7C">
        <w:t xml:space="preserve">, especially in the professional field. </w:t>
      </w:r>
      <w:r w:rsidR="00A77891">
        <w:t xml:space="preserve">Communication refers to </w:t>
      </w:r>
      <w:r w:rsidR="004E1E69">
        <w:t xml:space="preserve">imparting and exchanging information </w:t>
      </w:r>
      <w:r w:rsidR="00975DAB">
        <w:t xml:space="preserve">by speaking, writing, </w:t>
      </w:r>
      <w:r w:rsidR="00644934">
        <w:t xml:space="preserve">through expressions or through any other means. </w:t>
      </w:r>
    </w:p>
    <w:p w:rsidR="002D4042" w:rsidRDefault="00DF192C" w:rsidP="00E6592A">
      <w:pPr>
        <w:spacing w:after="0" w:line="480" w:lineRule="auto"/>
      </w:pPr>
      <w:r>
        <w:tab/>
        <w:t xml:space="preserve">Although the field of communication is very vast and it can be divided into </w:t>
      </w:r>
      <w:r w:rsidR="00E6592A">
        <w:t>multiple</w:t>
      </w:r>
      <w:r>
        <w:t xml:space="preserve"> categories, there are six major types of communication </w:t>
      </w:r>
      <w:r w:rsidR="00E6592A">
        <w:t>that</w:t>
      </w:r>
      <w:r>
        <w:t xml:space="preserve"> define the whole </w:t>
      </w:r>
      <w:r w:rsidR="00E6592A">
        <w:t>loop</w:t>
      </w:r>
      <w:r>
        <w:t xml:space="preserve"> of communication</w:t>
      </w:r>
      <w:r w:rsidR="00C933BB">
        <w:t xml:space="preserve"> (</w:t>
      </w:r>
      <w:r w:rsidR="00C933BB" w:rsidRPr="00D24EFA">
        <w:rPr>
          <w:rFonts w:cs="Times New Roman"/>
          <w:color w:val="222222"/>
          <w:szCs w:val="24"/>
          <w:shd w:val="clear" w:color="auto" w:fill="FFFFFF"/>
        </w:rPr>
        <w:t>Mc</w:t>
      </w:r>
      <w:r w:rsidR="00C933BB">
        <w:rPr>
          <w:rFonts w:cs="Times New Roman"/>
          <w:color w:val="222222"/>
          <w:szCs w:val="24"/>
          <w:shd w:val="clear" w:color="auto" w:fill="FFFFFF"/>
        </w:rPr>
        <w:t>Quail, &amp; Windahl, 2015)</w:t>
      </w:r>
      <w:r>
        <w:t>. These types are</w:t>
      </w:r>
    </w:p>
    <w:p w:rsidR="002D4042" w:rsidRDefault="00DF192C" w:rsidP="00E6592A">
      <w:pPr>
        <w:pStyle w:val="ListParagraph"/>
        <w:numPr>
          <w:ilvl w:val="0"/>
          <w:numId w:val="1"/>
        </w:numPr>
        <w:spacing w:after="0" w:line="480" w:lineRule="auto"/>
      </w:pPr>
      <w:r>
        <w:t>Verbal Communication</w:t>
      </w:r>
    </w:p>
    <w:p w:rsidR="002D4042" w:rsidRDefault="00DF192C" w:rsidP="00E6592A">
      <w:pPr>
        <w:pStyle w:val="ListParagraph"/>
        <w:numPr>
          <w:ilvl w:val="0"/>
          <w:numId w:val="1"/>
        </w:numPr>
        <w:spacing w:after="0" w:line="480" w:lineRule="auto"/>
      </w:pPr>
      <w:r>
        <w:t>Non-verbal Communication</w:t>
      </w:r>
    </w:p>
    <w:p w:rsidR="002D4042" w:rsidRDefault="00DF192C" w:rsidP="00E6592A">
      <w:pPr>
        <w:pStyle w:val="ListParagraph"/>
        <w:numPr>
          <w:ilvl w:val="0"/>
          <w:numId w:val="1"/>
        </w:numPr>
        <w:spacing w:after="0" w:line="480" w:lineRule="auto"/>
      </w:pPr>
      <w:r>
        <w:t>Written Communication</w:t>
      </w:r>
    </w:p>
    <w:p w:rsidR="002D4042" w:rsidRDefault="00DF192C" w:rsidP="00E6592A">
      <w:pPr>
        <w:pStyle w:val="ListParagraph"/>
        <w:numPr>
          <w:ilvl w:val="0"/>
          <w:numId w:val="1"/>
        </w:numPr>
        <w:spacing w:after="0" w:line="480" w:lineRule="auto"/>
      </w:pPr>
      <w:r>
        <w:t>Formal Communication</w:t>
      </w:r>
    </w:p>
    <w:p w:rsidR="002D4042" w:rsidRDefault="00DF192C" w:rsidP="00E6592A">
      <w:pPr>
        <w:pStyle w:val="ListParagraph"/>
        <w:numPr>
          <w:ilvl w:val="0"/>
          <w:numId w:val="1"/>
        </w:numPr>
        <w:spacing w:after="0" w:line="480" w:lineRule="auto"/>
      </w:pPr>
      <w:r>
        <w:t>Informal Communication</w:t>
      </w:r>
    </w:p>
    <w:p w:rsidR="002D4042" w:rsidRDefault="00DF192C" w:rsidP="00E6592A">
      <w:pPr>
        <w:pStyle w:val="ListParagraph"/>
        <w:numPr>
          <w:ilvl w:val="0"/>
          <w:numId w:val="1"/>
        </w:numPr>
        <w:spacing w:after="0" w:line="480" w:lineRule="auto"/>
      </w:pPr>
      <w:r>
        <w:t>Visual Communication</w:t>
      </w:r>
      <w:bookmarkStart w:id="0" w:name="_GoBack"/>
      <w:bookmarkEnd w:id="0"/>
    </w:p>
    <w:p w:rsidR="002D4042" w:rsidRDefault="00DF192C" w:rsidP="00E6592A">
      <w:pPr>
        <w:spacing w:after="0" w:line="480" w:lineRule="auto"/>
        <w:ind w:firstLine="720"/>
      </w:pPr>
      <w:r>
        <w:t xml:space="preserve">There are multiple hindrances or barriers that can come in the way of effective communication and </w:t>
      </w:r>
      <w:r w:rsidR="00E6592A">
        <w:t>affect</w:t>
      </w:r>
      <w:r>
        <w:t xml:space="preserve"> the quality of the process of communication</w:t>
      </w:r>
      <w:r w:rsidR="001874A3">
        <w:t xml:space="preserve"> (</w:t>
      </w:r>
      <w:r w:rsidR="001874A3">
        <w:rPr>
          <w:rFonts w:cs="Times New Roman"/>
          <w:color w:val="222222"/>
          <w:szCs w:val="24"/>
          <w:shd w:val="clear" w:color="auto" w:fill="FFFFFF"/>
        </w:rPr>
        <w:t xml:space="preserve">Lunenburg, </w:t>
      </w:r>
      <w:r w:rsidR="001874A3" w:rsidRPr="001874A3">
        <w:rPr>
          <w:rFonts w:cs="Times New Roman"/>
          <w:color w:val="222222"/>
          <w:szCs w:val="24"/>
          <w:shd w:val="clear" w:color="auto" w:fill="FFFFFF"/>
        </w:rPr>
        <w:t>2010)</w:t>
      </w:r>
      <w:r>
        <w:t xml:space="preserve">. Although these </w:t>
      </w:r>
      <w:r w:rsidR="00E6592A">
        <w:t>barriers</w:t>
      </w:r>
      <w:r>
        <w:t xml:space="preserve"> are </w:t>
      </w:r>
      <w:r w:rsidR="00E6592A">
        <w:t>also</w:t>
      </w:r>
      <w:r>
        <w:t xml:space="preserve"> of numerous kinds they can broadly be divided into seven major </w:t>
      </w:r>
      <w:r w:rsidR="00155834">
        <w:t>types, which have been mentioned as under:</w:t>
      </w:r>
    </w:p>
    <w:p w:rsidR="00155834" w:rsidRDefault="00DF192C" w:rsidP="00E6592A">
      <w:pPr>
        <w:pStyle w:val="ListParagraph"/>
        <w:numPr>
          <w:ilvl w:val="0"/>
          <w:numId w:val="2"/>
        </w:numPr>
        <w:spacing w:after="0" w:line="480" w:lineRule="auto"/>
        <w:ind w:left="720"/>
      </w:pPr>
      <w:r>
        <w:t xml:space="preserve">Cultural </w:t>
      </w:r>
      <w:r w:rsidRPr="00155834">
        <w:t>Barriers</w:t>
      </w:r>
    </w:p>
    <w:p w:rsidR="00155834" w:rsidRDefault="00DF192C" w:rsidP="00E6592A">
      <w:pPr>
        <w:pStyle w:val="ListParagraph"/>
        <w:numPr>
          <w:ilvl w:val="0"/>
          <w:numId w:val="2"/>
        </w:numPr>
        <w:spacing w:after="0" w:line="480" w:lineRule="auto"/>
        <w:ind w:left="720"/>
      </w:pPr>
      <w:r>
        <w:t xml:space="preserve">Physical </w:t>
      </w:r>
      <w:r w:rsidRPr="00155834">
        <w:t>Barriers</w:t>
      </w:r>
    </w:p>
    <w:p w:rsidR="00155834" w:rsidRDefault="00DF192C" w:rsidP="00E6592A">
      <w:pPr>
        <w:pStyle w:val="ListParagraph"/>
        <w:numPr>
          <w:ilvl w:val="0"/>
          <w:numId w:val="2"/>
        </w:numPr>
        <w:spacing w:after="0" w:line="480" w:lineRule="auto"/>
        <w:ind w:left="720"/>
      </w:pPr>
      <w:r>
        <w:t xml:space="preserve">Emotional </w:t>
      </w:r>
      <w:r w:rsidRPr="00155834">
        <w:t>Barriers</w:t>
      </w:r>
    </w:p>
    <w:p w:rsidR="00155834" w:rsidRDefault="00DF192C" w:rsidP="00E6592A">
      <w:pPr>
        <w:pStyle w:val="ListParagraph"/>
        <w:numPr>
          <w:ilvl w:val="0"/>
          <w:numId w:val="2"/>
        </w:numPr>
        <w:spacing w:after="0" w:line="480" w:lineRule="auto"/>
        <w:ind w:left="720"/>
      </w:pPr>
      <w:r>
        <w:t xml:space="preserve">Language </w:t>
      </w:r>
      <w:r w:rsidRPr="00155834">
        <w:t>Barriers</w:t>
      </w:r>
    </w:p>
    <w:p w:rsidR="00155834" w:rsidRDefault="00DF192C" w:rsidP="00E6592A">
      <w:pPr>
        <w:pStyle w:val="ListParagraph"/>
        <w:numPr>
          <w:ilvl w:val="0"/>
          <w:numId w:val="2"/>
        </w:numPr>
        <w:spacing w:after="0" w:line="480" w:lineRule="auto"/>
        <w:ind w:left="720"/>
      </w:pPr>
      <w:r>
        <w:t xml:space="preserve">Perceptual </w:t>
      </w:r>
      <w:r w:rsidRPr="00155834">
        <w:t>Barriers</w:t>
      </w:r>
    </w:p>
    <w:p w:rsidR="00155834" w:rsidRDefault="00DF192C" w:rsidP="00E6592A">
      <w:pPr>
        <w:pStyle w:val="ListParagraph"/>
        <w:numPr>
          <w:ilvl w:val="0"/>
          <w:numId w:val="2"/>
        </w:numPr>
        <w:spacing w:after="0" w:line="480" w:lineRule="auto"/>
        <w:ind w:left="720"/>
      </w:pPr>
      <w:r>
        <w:t xml:space="preserve">Gender-Based </w:t>
      </w:r>
      <w:r w:rsidRPr="00155834">
        <w:t>Barriers</w:t>
      </w:r>
    </w:p>
    <w:p w:rsidR="00155834" w:rsidRDefault="00DF192C" w:rsidP="00E6592A">
      <w:pPr>
        <w:pStyle w:val="ListParagraph"/>
        <w:numPr>
          <w:ilvl w:val="0"/>
          <w:numId w:val="2"/>
        </w:numPr>
        <w:spacing w:after="0" w:line="480" w:lineRule="auto"/>
        <w:ind w:left="720"/>
      </w:pPr>
      <w:r>
        <w:lastRenderedPageBreak/>
        <w:t xml:space="preserve">Interpersonal </w:t>
      </w:r>
      <w:r w:rsidRPr="00155834">
        <w:t>Barriers</w:t>
      </w:r>
    </w:p>
    <w:p w:rsidR="00155834" w:rsidRDefault="00DF192C" w:rsidP="00E6592A">
      <w:pPr>
        <w:pStyle w:val="ListParagraph"/>
        <w:numPr>
          <w:ilvl w:val="0"/>
          <w:numId w:val="2"/>
        </w:numPr>
        <w:spacing w:after="0" w:line="480" w:lineRule="auto"/>
        <w:ind w:left="720"/>
      </w:pPr>
      <w:r>
        <w:t xml:space="preserve">Withdrawal </w:t>
      </w:r>
      <w:r w:rsidRPr="00155834">
        <w:t>Barriers</w:t>
      </w:r>
    </w:p>
    <w:p w:rsidR="00C061A2" w:rsidRDefault="00DF192C" w:rsidP="00E6592A">
      <w:pPr>
        <w:spacing w:after="0" w:line="480" w:lineRule="auto"/>
        <w:ind w:firstLine="720"/>
      </w:pPr>
      <w:r>
        <w:t>However, the most damaging hindrance in the way of the effective communication process, especially in the field of healthcare is the language barrier or the cultural barrier.</w:t>
      </w:r>
    </w:p>
    <w:p w:rsidR="00B107C9" w:rsidRDefault="00DF192C" w:rsidP="00E6592A">
      <w:pPr>
        <w:spacing w:after="0" w:line="480" w:lineRule="auto"/>
        <w:ind w:firstLine="720"/>
      </w:pPr>
      <w:r>
        <w:t xml:space="preserve">Communication is </w:t>
      </w:r>
      <w:r w:rsidR="00574435">
        <w:t>also</w:t>
      </w:r>
      <w:r>
        <w:t xml:space="preserve"> a very important tool in building the trust of employees in an organization. It gives a sense of empowerment to the </w:t>
      </w:r>
      <w:r w:rsidR="00691638">
        <w:t>employees</w:t>
      </w:r>
      <w:r>
        <w:t xml:space="preserve"> and they feel that their opinion has value. </w:t>
      </w:r>
      <w:r w:rsidR="00691638">
        <w:t>As the world of science and technology is making progress every passing minute, the areas</w:t>
      </w:r>
      <w:r w:rsidR="00574435">
        <w:t xml:space="preserve"> of</w:t>
      </w:r>
      <w:r w:rsidR="00691638">
        <w:t xml:space="preserve"> communication have</w:t>
      </w:r>
      <w:r w:rsidR="00574435">
        <w:t xml:space="preserve"> </w:t>
      </w:r>
      <w:r w:rsidR="003E1D83">
        <w:t xml:space="preserve">also </w:t>
      </w:r>
      <w:r w:rsidR="00E6592A">
        <w:t>gone</w:t>
      </w:r>
      <w:r w:rsidR="003E1D83">
        <w:t xml:space="preserve"> through some </w:t>
      </w:r>
      <w:r w:rsidR="00E6592A">
        <w:t>significant</w:t>
      </w:r>
      <w:r w:rsidR="003E1D83">
        <w:t xml:space="preserve"> developments. One of these </w:t>
      </w:r>
      <w:r w:rsidR="00E6592A">
        <w:t>developments</w:t>
      </w:r>
      <w:r w:rsidR="003E1D83">
        <w:t xml:space="preserve"> in electronic communication, which includes exchanging information through </w:t>
      </w:r>
      <w:r w:rsidR="00E6592A">
        <w:t>electronic</w:t>
      </w:r>
      <w:r w:rsidR="003E1D83">
        <w:t xml:space="preserve"> means like e-mail,</w:t>
      </w:r>
      <w:r w:rsidR="00E6592A">
        <w:t xml:space="preserve"> SMS</w:t>
      </w:r>
      <w:r w:rsidR="003E1D83">
        <w:t xml:space="preserve">. Phone, fax, video conferencing, chat rooms, </w:t>
      </w:r>
      <w:r w:rsidR="000314CE">
        <w:t>etc.</w:t>
      </w:r>
      <w:r w:rsidR="001874A3">
        <w:t xml:space="preserve"> (</w:t>
      </w:r>
      <w:r w:rsidR="001874A3">
        <w:rPr>
          <w:rFonts w:cs="Times New Roman"/>
          <w:color w:val="222222"/>
          <w:szCs w:val="24"/>
          <w:shd w:val="clear" w:color="auto" w:fill="FFFFFF"/>
        </w:rPr>
        <w:t xml:space="preserve">Fulk, &amp; DeSanctis, </w:t>
      </w:r>
      <w:r w:rsidR="001874A3" w:rsidRPr="001874A3">
        <w:rPr>
          <w:rFonts w:cs="Times New Roman"/>
          <w:color w:val="222222"/>
          <w:szCs w:val="24"/>
          <w:shd w:val="clear" w:color="auto" w:fill="FFFFFF"/>
        </w:rPr>
        <w:t>1995)</w:t>
      </w:r>
      <w:r w:rsidR="003E1D83">
        <w:t xml:space="preserve">. </w:t>
      </w:r>
      <w:r w:rsidR="00B676FB">
        <w:t xml:space="preserve">The emergence of electronic communication has </w:t>
      </w:r>
      <w:r w:rsidR="00E6592A">
        <w:t>brought</w:t>
      </w:r>
      <w:r w:rsidR="00B676FB">
        <w:t xml:space="preserve"> significant changes in the various areas especially in the sector of business and healthcare. It has come as a blessing and made the communication process much faster and easier.  </w:t>
      </w:r>
    </w:p>
    <w:p w:rsidR="00B107C9" w:rsidRDefault="00DF192C" w:rsidP="00E6592A">
      <w:pPr>
        <w:spacing w:after="0" w:line="480" w:lineRule="auto"/>
      </w:pPr>
      <w:r>
        <w:br w:type="page"/>
      </w:r>
    </w:p>
    <w:p w:rsidR="001874A3" w:rsidRPr="001874A3" w:rsidRDefault="00DF192C" w:rsidP="001874A3">
      <w:pPr>
        <w:spacing w:after="0" w:line="480" w:lineRule="auto"/>
        <w:ind w:firstLine="720"/>
        <w:jc w:val="center"/>
        <w:rPr>
          <w:b/>
        </w:rPr>
      </w:pPr>
      <w:r w:rsidRPr="00315817">
        <w:rPr>
          <w:b/>
        </w:rPr>
        <w:lastRenderedPageBreak/>
        <w:t>References</w:t>
      </w:r>
    </w:p>
    <w:p w:rsidR="001874A3" w:rsidRPr="001874A3" w:rsidRDefault="00DF192C" w:rsidP="001874A3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1874A3">
        <w:rPr>
          <w:rFonts w:cs="Times New Roman"/>
          <w:color w:val="222222"/>
          <w:szCs w:val="24"/>
          <w:shd w:val="clear" w:color="auto" w:fill="FFFFFF"/>
        </w:rPr>
        <w:t>Fulk, J., &amp; DeSanctis, G. (1995). Electronic communication and changing organizational forms. </w:t>
      </w:r>
      <w:r w:rsidRPr="001874A3">
        <w:rPr>
          <w:rFonts w:cs="Times New Roman"/>
          <w:i/>
          <w:iCs/>
          <w:color w:val="222222"/>
          <w:szCs w:val="24"/>
          <w:shd w:val="clear" w:color="auto" w:fill="FFFFFF"/>
        </w:rPr>
        <w:t>Organization Science</w:t>
      </w:r>
      <w:r w:rsidRPr="001874A3">
        <w:rPr>
          <w:rFonts w:cs="Times New Roman"/>
          <w:color w:val="222222"/>
          <w:szCs w:val="24"/>
          <w:shd w:val="clear" w:color="auto" w:fill="FFFFFF"/>
        </w:rPr>
        <w:t>, </w:t>
      </w:r>
      <w:r w:rsidRPr="001874A3">
        <w:rPr>
          <w:rFonts w:cs="Times New Roman"/>
          <w:i/>
          <w:iCs/>
          <w:color w:val="222222"/>
          <w:szCs w:val="24"/>
          <w:shd w:val="clear" w:color="auto" w:fill="FFFFFF"/>
        </w:rPr>
        <w:t>6</w:t>
      </w:r>
      <w:r w:rsidRPr="001874A3">
        <w:rPr>
          <w:rFonts w:cs="Times New Roman"/>
          <w:color w:val="222222"/>
          <w:szCs w:val="24"/>
          <w:shd w:val="clear" w:color="auto" w:fill="FFFFFF"/>
        </w:rPr>
        <w:t>(4), 337-349.</w:t>
      </w:r>
    </w:p>
    <w:p w:rsidR="001874A3" w:rsidRDefault="00DF192C" w:rsidP="001874A3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1874A3">
        <w:rPr>
          <w:rFonts w:cs="Times New Roman"/>
          <w:color w:val="222222"/>
          <w:szCs w:val="24"/>
          <w:shd w:val="clear" w:color="auto" w:fill="FFFFFF"/>
        </w:rPr>
        <w:t>Lunenburg, F. C. (2010). Communication: The process, barriers, and improving effectiveness. </w:t>
      </w:r>
      <w:r w:rsidRPr="001874A3">
        <w:rPr>
          <w:rFonts w:cs="Times New Roman"/>
          <w:i/>
          <w:iCs/>
          <w:color w:val="222222"/>
          <w:szCs w:val="24"/>
          <w:shd w:val="clear" w:color="auto" w:fill="FFFFFF"/>
        </w:rPr>
        <w:t>Schooling</w:t>
      </w:r>
      <w:r w:rsidRPr="001874A3">
        <w:rPr>
          <w:rFonts w:cs="Times New Roman"/>
          <w:color w:val="222222"/>
          <w:szCs w:val="24"/>
          <w:shd w:val="clear" w:color="auto" w:fill="FFFFFF"/>
        </w:rPr>
        <w:t>, </w:t>
      </w:r>
      <w:r w:rsidRPr="001874A3">
        <w:rPr>
          <w:rFonts w:cs="Times New Roman"/>
          <w:i/>
          <w:iCs/>
          <w:color w:val="222222"/>
          <w:szCs w:val="24"/>
          <w:shd w:val="clear" w:color="auto" w:fill="FFFFFF"/>
        </w:rPr>
        <w:t>1</w:t>
      </w:r>
      <w:r w:rsidRPr="001874A3">
        <w:rPr>
          <w:rFonts w:cs="Times New Roman"/>
          <w:color w:val="222222"/>
          <w:szCs w:val="24"/>
          <w:shd w:val="clear" w:color="auto" w:fill="FFFFFF"/>
        </w:rPr>
        <w:t>(1), 1-10.</w:t>
      </w:r>
    </w:p>
    <w:p w:rsidR="00D24EFA" w:rsidRPr="00D24EFA" w:rsidRDefault="00D24EFA" w:rsidP="001874A3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24EFA">
        <w:rPr>
          <w:rFonts w:cs="Times New Roman"/>
          <w:color w:val="222222"/>
          <w:szCs w:val="24"/>
          <w:shd w:val="clear" w:color="auto" w:fill="FFFFFF"/>
        </w:rPr>
        <w:t>McQuail, D., &amp; Windahl, S. (2015). </w:t>
      </w:r>
      <w:r w:rsidRPr="00D24EFA">
        <w:rPr>
          <w:rFonts w:cs="Times New Roman"/>
          <w:i/>
          <w:iCs/>
          <w:color w:val="222222"/>
          <w:szCs w:val="24"/>
          <w:shd w:val="clear" w:color="auto" w:fill="FFFFFF"/>
        </w:rPr>
        <w:t>Communication models for the study of mass communications</w:t>
      </w:r>
      <w:r w:rsidRPr="00D24EFA">
        <w:rPr>
          <w:rFonts w:cs="Times New Roman"/>
          <w:color w:val="222222"/>
          <w:szCs w:val="24"/>
          <w:shd w:val="clear" w:color="auto" w:fill="FFFFFF"/>
        </w:rPr>
        <w:t>. Routledge.</w:t>
      </w:r>
    </w:p>
    <w:sectPr w:rsidR="00D24EFA" w:rsidRPr="00D24EFA" w:rsidSect="0031581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CC" w:rsidRDefault="00751ECC">
      <w:pPr>
        <w:spacing w:after="0" w:line="240" w:lineRule="auto"/>
      </w:pPr>
      <w:r>
        <w:separator/>
      </w:r>
    </w:p>
  </w:endnote>
  <w:endnote w:type="continuationSeparator" w:id="0">
    <w:p w:rsidR="00751ECC" w:rsidRDefault="007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CC" w:rsidRDefault="00751ECC">
      <w:pPr>
        <w:spacing w:after="0" w:line="240" w:lineRule="auto"/>
      </w:pPr>
      <w:r>
        <w:separator/>
      </w:r>
    </w:p>
  </w:footnote>
  <w:footnote w:type="continuationSeparator" w:id="0">
    <w:p w:rsidR="00751ECC" w:rsidRDefault="007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CF" w:rsidRDefault="00DF192C">
    <w:pPr>
      <w:pStyle w:val="Header"/>
      <w:jc w:val="right"/>
    </w:pPr>
    <w:r w:rsidRPr="00F969F6">
      <w:t>ADMINISTRATION IN HEALTHCARE SERVICES</w:t>
    </w:r>
    <w:r>
      <w:t xml:space="preserve"> </w:t>
    </w:r>
    <w:r>
      <w:tab/>
    </w:r>
    <w:sdt>
      <w:sdtPr>
        <w:id w:val="-1909832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4C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15817" w:rsidRDefault="00315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17" w:rsidRDefault="00DF192C">
    <w:pPr>
      <w:pStyle w:val="Header"/>
      <w:jc w:val="right"/>
    </w:pPr>
    <w:r>
      <w:t xml:space="preserve">Running Head: </w:t>
    </w:r>
    <w:r w:rsidRPr="00F969F6">
      <w:t>ADMINISTRATION IN HEALTHCARE SERVICES</w:t>
    </w:r>
    <w:r>
      <w:t xml:space="preserve"> </w:t>
    </w:r>
    <w:sdt>
      <w:sdtPr>
        <w:id w:val="-2290761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4C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15817" w:rsidRDefault="00315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55D92"/>
    <w:multiLevelType w:val="hybridMultilevel"/>
    <w:tmpl w:val="D7E275D6"/>
    <w:lvl w:ilvl="0" w:tplc="ED56868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702493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E2A8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EA8A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50E8E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64E9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B875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C47C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34FE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EA561F"/>
    <w:multiLevelType w:val="hybridMultilevel"/>
    <w:tmpl w:val="832212BE"/>
    <w:lvl w:ilvl="0" w:tplc="ECDC3F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FC04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A6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0C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2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00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26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E5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4C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11"/>
    <w:rsid w:val="000314CE"/>
    <w:rsid w:val="00050868"/>
    <w:rsid w:val="00155834"/>
    <w:rsid w:val="001874A3"/>
    <w:rsid w:val="002D4042"/>
    <w:rsid w:val="00315817"/>
    <w:rsid w:val="003E1D83"/>
    <w:rsid w:val="004E1E69"/>
    <w:rsid w:val="00574435"/>
    <w:rsid w:val="006340E4"/>
    <w:rsid w:val="00644934"/>
    <w:rsid w:val="00691638"/>
    <w:rsid w:val="00751ECC"/>
    <w:rsid w:val="00975DAB"/>
    <w:rsid w:val="009A1E34"/>
    <w:rsid w:val="00A77891"/>
    <w:rsid w:val="00AD3260"/>
    <w:rsid w:val="00B107C9"/>
    <w:rsid w:val="00B60F11"/>
    <w:rsid w:val="00B676FB"/>
    <w:rsid w:val="00BB08F0"/>
    <w:rsid w:val="00C061A2"/>
    <w:rsid w:val="00C519CF"/>
    <w:rsid w:val="00C85D7C"/>
    <w:rsid w:val="00C933BB"/>
    <w:rsid w:val="00D24EFA"/>
    <w:rsid w:val="00D901F4"/>
    <w:rsid w:val="00DF192C"/>
    <w:rsid w:val="00E347B6"/>
    <w:rsid w:val="00E6592A"/>
    <w:rsid w:val="00F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B93B3-8669-449A-9079-1E43BA63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17"/>
  </w:style>
  <w:style w:type="paragraph" w:styleId="Footer">
    <w:name w:val="footer"/>
    <w:basedOn w:val="Normal"/>
    <w:link w:val="FooterChar"/>
    <w:uiPriority w:val="99"/>
    <w:unhideWhenUsed/>
    <w:rsid w:val="0031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28</cp:revision>
  <dcterms:created xsi:type="dcterms:W3CDTF">2019-07-06T11:02:00Z</dcterms:created>
  <dcterms:modified xsi:type="dcterms:W3CDTF">2019-07-06T14:38:00Z</dcterms:modified>
</cp:coreProperties>
</file>