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21E2F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Research</w:t>
      </w:r>
    </w:p>
    <w:p w:rsidR="0011403C" w:rsidRDefault="0011403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795D" w:rsidRPr="00421E2F" w:rsidRDefault="00E553DD" w:rsidP="00FE79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Research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RPr="00773028" w:rsidRDefault="00E553DD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Iterative assessment process </w:t>
      </w:r>
      <w:r>
        <w:rPr>
          <w:rFonts w:ascii="Times New Roman" w:hAnsi="Times New Roman" w:cs="Times New Roman"/>
          <w:sz w:val="24"/>
          <w:szCs w:val="24"/>
        </w:rPr>
        <w:t xml:space="preserve">is described as </w:t>
      </w:r>
      <w:r w:rsidR="006B10CB">
        <w:rPr>
          <w:rFonts w:ascii="Times New Roman" w:hAnsi="Times New Roman" w:cs="Times New Roman"/>
          <w:sz w:val="24"/>
          <w:szCs w:val="24"/>
        </w:rPr>
        <w:t>addressing challenges through designing certain reforms. The conc</w:t>
      </w:r>
      <w:r w:rsidR="00E41A32">
        <w:rPr>
          <w:rFonts w:ascii="Times New Roman" w:hAnsi="Times New Roman" w:cs="Times New Roman"/>
          <w:sz w:val="24"/>
          <w:szCs w:val="24"/>
        </w:rPr>
        <w:t>eptual framework of the identified problem in the assessment requires evaluation through the decision-making process</w:t>
      </w:r>
      <w:r w:rsidR="008252B8">
        <w:rPr>
          <w:rFonts w:ascii="Times New Roman" w:hAnsi="Times New Roman" w:cs="Times New Roman"/>
          <w:sz w:val="24"/>
          <w:szCs w:val="24"/>
        </w:rPr>
        <w:t xml:space="preserve"> (</w:t>
      </w:r>
      <w:r w:rsidR="008252B8"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Pennel</w:t>
      </w:r>
      <w:r w:rsidR="0082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2017)</w:t>
      </w:r>
      <w:r w:rsidR="00E41A32">
        <w:rPr>
          <w:rFonts w:ascii="Times New Roman" w:hAnsi="Times New Roman" w:cs="Times New Roman"/>
          <w:sz w:val="24"/>
          <w:szCs w:val="24"/>
        </w:rPr>
        <w:t xml:space="preserve">. </w:t>
      </w:r>
      <w:r w:rsidR="005A2CCE">
        <w:rPr>
          <w:rFonts w:ascii="Times New Roman" w:hAnsi="Times New Roman" w:cs="Times New Roman"/>
          <w:sz w:val="24"/>
          <w:szCs w:val="24"/>
        </w:rPr>
        <w:t xml:space="preserve">It addresses the </w:t>
      </w:r>
      <w:r w:rsidR="00C94994">
        <w:rPr>
          <w:rFonts w:ascii="Times New Roman" w:hAnsi="Times New Roman" w:cs="Times New Roman"/>
          <w:sz w:val="24"/>
          <w:szCs w:val="24"/>
        </w:rPr>
        <w:t xml:space="preserve">issue of governance reform and communicative approaches in a progressive process. </w:t>
      </w:r>
      <w:r w:rsidR="00CD1725">
        <w:rPr>
          <w:rFonts w:ascii="Times New Roman" w:hAnsi="Times New Roman" w:cs="Times New Roman"/>
          <w:sz w:val="24"/>
          <w:szCs w:val="24"/>
        </w:rPr>
        <w:t xml:space="preserve">It evaluates the decision-making model through a chronological process which describes the content of negotiation. </w:t>
      </w:r>
      <w:r w:rsidR="000C23D2">
        <w:rPr>
          <w:rFonts w:ascii="Times New Roman" w:hAnsi="Times New Roman" w:cs="Times New Roman"/>
          <w:sz w:val="24"/>
          <w:szCs w:val="24"/>
        </w:rPr>
        <w:t>The assessment considerations of a 14-year-old runaway girl describing both components and strategies are the core focus of this research essay's discussion.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8177B" w:rsidRPr="00267851" w:rsidRDefault="00E553DD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5E5B13" w:rsidRDefault="00E553DD" w:rsidP="005E5B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CHN assessment considerations for the 14-year-old runaway girl making a living through prostitution and </w:t>
      </w:r>
      <w:r w:rsidR="00E366BE">
        <w:rPr>
          <w:rFonts w:ascii="Times New Roman" w:hAnsi="Times New Roman" w:cs="Times New Roman"/>
          <w:sz w:val="24"/>
          <w:szCs w:val="24"/>
        </w:rPr>
        <w:t xml:space="preserve">drug addiction </w:t>
      </w:r>
      <w:r w:rsidR="00FB63BF">
        <w:rPr>
          <w:rFonts w:ascii="Times New Roman" w:hAnsi="Times New Roman" w:cs="Times New Roman"/>
          <w:sz w:val="24"/>
          <w:szCs w:val="24"/>
        </w:rPr>
        <w:t>are</w:t>
      </w:r>
      <w:r w:rsidR="00E366BE">
        <w:rPr>
          <w:rFonts w:ascii="Times New Roman" w:hAnsi="Times New Roman" w:cs="Times New Roman"/>
          <w:sz w:val="24"/>
          <w:szCs w:val="24"/>
        </w:rPr>
        <w:t xml:space="preserve"> def</w:t>
      </w:r>
      <w:r w:rsidR="00FB63BF">
        <w:rPr>
          <w:rFonts w:ascii="Times New Roman" w:hAnsi="Times New Roman" w:cs="Times New Roman"/>
          <w:sz w:val="24"/>
          <w:szCs w:val="24"/>
        </w:rPr>
        <w:t xml:space="preserve">ined through a forensic examination. </w:t>
      </w:r>
      <w:r w:rsidR="0074008C">
        <w:rPr>
          <w:rFonts w:ascii="Times New Roman" w:hAnsi="Times New Roman" w:cs="Times New Roman"/>
          <w:sz w:val="24"/>
          <w:szCs w:val="24"/>
        </w:rPr>
        <w:t xml:space="preserve">Significant barriers to systematic research in underage prostitution underlines some serious issues which have stayed invisible till now. Due to the lack of services being provided to children, </w:t>
      </w:r>
      <w:r w:rsidR="00B57300">
        <w:rPr>
          <w:rFonts w:ascii="Times New Roman" w:hAnsi="Times New Roman" w:cs="Times New Roman"/>
          <w:sz w:val="24"/>
          <w:szCs w:val="24"/>
        </w:rPr>
        <w:t>there are limited resources for creating awareness about these social issues. The components and strategies that can be made for the CHN assessment for the 14-year-old girl are providing economic stability along with education</w:t>
      </w:r>
      <w:r w:rsidR="008252B8">
        <w:rPr>
          <w:rFonts w:ascii="Times New Roman" w:hAnsi="Times New Roman" w:cs="Times New Roman"/>
          <w:sz w:val="24"/>
          <w:szCs w:val="24"/>
        </w:rPr>
        <w:t xml:space="preserve"> (</w:t>
      </w:r>
      <w:r w:rsidR="008252B8"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O’Toole</w:t>
      </w:r>
      <w:r w:rsidR="0082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2016)</w:t>
      </w:r>
      <w:r w:rsidR="00B57300">
        <w:rPr>
          <w:rFonts w:ascii="Times New Roman" w:hAnsi="Times New Roman" w:cs="Times New Roman"/>
          <w:sz w:val="24"/>
          <w:szCs w:val="24"/>
        </w:rPr>
        <w:t xml:space="preserve">. Moreover, she should be provided with a rehabilitation program for drug addiction. </w:t>
      </w:r>
      <w:r w:rsidR="003F237B">
        <w:rPr>
          <w:rFonts w:ascii="Times New Roman" w:hAnsi="Times New Roman" w:cs="Times New Roman"/>
          <w:sz w:val="24"/>
          <w:szCs w:val="24"/>
        </w:rPr>
        <w:t xml:space="preserve">She should be evaluated through foster care so that she can re-enter the society as a responsible citizen rather then an indecent individual having social </w:t>
      </w:r>
      <w:r w:rsidR="003F237B">
        <w:rPr>
          <w:rFonts w:ascii="Times New Roman" w:hAnsi="Times New Roman" w:cs="Times New Roman"/>
          <w:sz w:val="24"/>
          <w:szCs w:val="24"/>
        </w:rPr>
        <w:lastRenderedPageBreak/>
        <w:t xml:space="preserve">issues. Giving a home to a runaway is the best practice that is considered ethical in the </w:t>
      </w:r>
      <w:r>
        <w:rPr>
          <w:rFonts w:ascii="Times New Roman" w:hAnsi="Times New Roman" w:cs="Times New Roman"/>
          <w:sz w:val="24"/>
          <w:szCs w:val="24"/>
        </w:rPr>
        <w:t xml:space="preserve">iterative assessment process. </w:t>
      </w:r>
    </w:p>
    <w:p w:rsidR="004905AA" w:rsidRPr="00AF0511" w:rsidRDefault="004905AA" w:rsidP="004905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267851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8177B" w:rsidRDefault="00E553DD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aforementioned research based on the girl and her background on drug abuse and prostitution helped study ways through </w:t>
      </w:r>
      <w:r w:rsidR="00CD2D3B">
        <w:rPr>
          <w:rFonts w:ascii="Times New Roman" w:hAnsi="Times New Roman" w:cs="Times New Roman"/>
          <w:sz w:val="24"/>
          <w:szCs w:val="24"/>
        </w:rPr>
        <w:t xml:space="preserve">which she can be provided care. The CHN assessment helped </w:t>
      </w:r>
      <w:r w:rsidR="008B50F2">
        <w:rPr>
          <w:rFonts w:ascii="Times New Roman" w:hAnsi="Times New Roman" w:cs="Times New Roman"/>
          <w:sz w:val="24"/>
          <w:szCs w:val="24"/>
        </w:rPr>
        <w:t>find care for individuals</w:t>
      </w:r>
      <w:r w:rsidR="0079574E">
        <w:rPr>
          <w:rFonts w:ascii="Times New Roman" w:hAnsi="Times New Roman" w:cs="Times New Roman"/>
          <w:sz w:val="24"/>
          <w:szCs w:val="24"/>
        </w:rPr>
        <w:t xml:space="preserve"> for the vulnerable populations</w:t>
      </w:r>
      <w:r w:rsidR="00E24BD2">
        <w:rPr>
          <w:rFonts w:ascii="Times New Roman" w:hAnsi="Times New Roman" w:cs="Times New Roman"/>
          <w:sz w:val="24"/>
          <w:szCs w:val="24"/>
        </w:rPr>
        <w:t xml:space="preserve"> (</w:t>
      </w:r>
      <w:r w:rsidR="00E24BD2"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Edinburgh</w:t>
      </w:r>
      <w:r w:rsid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2015)</w:t>
      </w:r>
      <w:r w:rsidR="0079574E">
        <w:rPr>
          <w:rFonts w:ascii="Times New Roman" w:hAnsi="Times New Roman" w:cs="Times New Roman"/>
          <w:sz w:val="24"/>
          <w:szCs w:val="24"/>
        </w:rPr>
        <w:t xml:space="preserve">. As for the girl, the recommended components and strategies are identified through </w:t>
      </w:r>
      <w:r w:rsidR="004A6E69">
        <w:rPr>
          <w:rFonts w:ascii="Times New Roman" w:hAnsi="Times New Roman" w:cs="Times New Roman"/>
          <w:sz w:val="24"/>
          <w:szCs w:val="24"/>
        </w:rPr>
        <w:t>child advocacy and tools for learning assessment. These can considerably help the girl receive the care that is needed</w:t>
      </w:r>
      <w:r w:rsidR="00AF2D09">
        <w:rPr>
          <w:rFonts w:ascii="Times New Roman" w:hAnsi="Times New Roman" w:cs="Times New Roman"/>
          <w:sz w:val="24"/>
          <w:szCs w:val="24"/>
        </w:rPr>
        <w:t xml:space="preserve"> as she remains a target in the vulnerable population. 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E553DD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E553D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24BD2" w:rsidRPr="00E24BD2" w:rsidRDefault="00E24BD2" w:rsidP="00E24B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BD2" w:rsidRPr="00E24BD2" w:rsidRDefault="00E553DD" w:rsidP="00E24B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Edinburgh, L., Pape-Blabolil, J., Harpin, S. B., &amp; Saewyc, E. (2015). Assessing exploitation experiences of girls and boys seen at a child advocacy center. 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abuse &amp; neglect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47-59.</w:t>
      </w:r>
    </w:p>
    <w:p w:rsidR="00E24BD2" w:rsidRPr="00E24BD2" w:rsidRDefault="00E553DD" w:rsidP="00E24B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O’Toole, T. P., Johnson, E. E., Aiello, R., Kane, V., &amp; Pape, L. (2016). Peer Reviewed: Tailoring Care to Vulnerable Populations by Incorporating Social Determinants of Health: the Veterans Health Administration’s “Homeless Patient Aligned Care Team” Progr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am. 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Preventing chronic disease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24BD2" w:rsidRPr="00E24BD2" w:rsidRDefault="00E553DD" w:rsidP="00E24BD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Pennel, C. L., McLeroy, K. R., Burdine, J. N., Matarrita-Cascante, D., &amp; Wang, J. (2017). A mixed-methods approach to understanding community participation in community health needs assessments. 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Public Health 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Management and Practice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4B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Pr="00E24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112-121.</w:t>
      </w:r>
    </w:p>
    <w:sectPr w:rsidR="00E24BD2" w:rsidRPr="00E24BD2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DD" w:rsidRDefault="00E553DD">
      <w:pPr>
        <w:spacing w:after="0" w:line="240" w:lineRule="auto"/>
      </w:pPr>
      <w:r>
        <w:separator/>
      </w:r>
    </w:p>
  </w:endnote>
  <w:endnote w:type="continuationSeparator" w:id="0">
    <w:p w:rsidR="00E553DD" w:rsidRDefault="00E5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DD" w:rsidRDefault="00E553DD">
      <w:pPr>
        <w:spacing w:after="0" w:line="240" w:lineRule="auto"/>
      </w:pPr>
      <w:r>
        <w:separator/>
      </w:r>
    </w:p>
  </w:footnote>
  <w:footnote w:type="continuationSeparator" w:id="0">
    <w:p w:rsidR="00E553DD" w:rsidRDefault="00E5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553D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</w:t>
    </w:r>
    <w:r w:rsidR="00FE795D">
      <w:rPr>
        <w:rFonts w:ascii="Times New Roman" w:hAnsi="Times New Roman" w:cs="Times New Roman"/>
        <w:sz w:val="24"/>
        <w:szCs w:val="24"/>
      </w:rPr>
      <w:t xml:space="preserve">ing Head: </w:t>
    </w:r>
    <w:r w:rsidR="00FE795D" w:rsidRPr="00FE795D">
      <w:rPr>
        <w:rFonts w:ascii="Times New Roman" w:hAnsi="Times New Roman" w:cs="Times New Roman"/>
        <w:sz w:val="24"/>
        <w:szCs w:val="24"/>
      </w:rPr>
      <w:t>CARING FOR VULNERABLE POPULATIONS</w:t>
    </w:r>
    <w:r w:rsidR="00FE795D"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5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553D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FE795D">
      <w:rPr>
        <w:rFonts w:ascii="Times New Roman" w:hAnsi="Times New Roman" w:cs="Times New Roman"/>
        <w:sz w:val="24"/>
        <w:szCs w:val="24"/>
      </w:rPr>
      <w:t>CARING FOR VULNERABLE POPULATIONS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905AA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Q1MjMyNDAwMzJV0lEKTi0uzszPAykwqQUA5+0tzCwAAAA="/>
  </w:docVars>
  <w:rsids>
    <w:rsidRoot w:val="0008177B"/>
    <w:rsid w:val="00024ABE"/>
    <w:rsid w:val="0008177B"/>
    <w:rsid w:val="000C2378"/>
    <w:rsid w:val="000C23D2"/>
    <w:rsid w:val="0011403C"/>
    <w:rsid w:val="00123EE6"/>
    <w:rsid w:val="00130A33"/>
    <w:rsid w:val="00141074"/>
    <w:rsid w:val="00187C02"/>
    <w:rsid w:val="001A02CC"/>
    <w:rsid w:val="001D72A8"/>
    <w:rsid w:val="00201D5E"/>
    <w:rsid w:val="00234696"/>
    <w:rsid w:val="00267851"/>
    <w:rsid w:val="002777E7"/>
    <w:rsid w:val="002C6425"/>
    <w:rsid w:val="0034125C"/>
    <w:rsid w:val="003F237B"/>
    <w:rsid w:val="00421E2F"/>
    <w:rsid w:val="00471063"/>
    <w:rsid w:val="004905AA"/>
    <w:rsid w:val="004A07E8"/>
    <w:rsid w:val="004A6E69"/>
    <w:rsid w:val="004D5C60"/>
    <w:rsid w:val="00550EFD"/>
    <w:rsid w:val="005A2CCE"/>
    <w:rsid w:val="005C20F1"/>
    <w:rsid w:val="005E5B13"/>
    <w:rsid w:val="00672FA4"/>
    <w:rsid w:val="006B10CB"/>
    <w:rsid w:val="0074008C"/>
    <w:rsid w:val="00773028"/>
    <w:rsid w:val="0079574E"/>
    <w:rsid w:val="00807E6C"/>
    <w:rsid w:val="008252B8"/>
    <w:rsid w:val="00837CC6"/>
    <w:rsid w:val="00877CA7"/>
    <w:rsid w:val="008B50F2"/>
    <w:rsid w:val="00A106AF"/>
    <w:rsid w:val="00A4374D"/>
    <w:rsid w:val="00AF0511"/>
    <w:rsid w:val="00AF2D09"/>
    <w:rsid w:val="00B00C8D"/>
    <w:rsid w:val="00B35EBC"/>
    <w:rsid w:val="00B405F9"/>
    <w:rsid w:val="00B57300"/>
    <w:rsid w:val="00B73412"/>
    <w:rsid w:val="00C5356B"/>
    <w:rsid w:val="00C74D28"/>
    <w:rsid w:val="00C75C92"/>
    <w:rsid w:val="00C94994"/>
    <w:rsid w:val="00CA2688"/>
    <w:rsid w:val="00CD1725"/>
    <w:rsid w:val="00CD2D3B"/>
    <w:rsid w:val="00CF0A51"/>
    <w:rsid w:val="00D5076D"/>
    <w:rsid w:val="00D95087"/>
    <w:rsid w:val="00DA574B"/>
    <w:rsid w:val="00E24BD2"/>
    <w:rsid w:val="00E366BE"/>
    <w:rsid w:val="00E41A32"/>
    <w:rsid w:val="00E553DD"/>
    <w:rsid w:val="00EF1641"/>
    <w:rsid w:val="00F94B9F"/>
    <w:rsid w:val="00FB63BF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3</cp:revision>
  <dcterms:created xsi:type="dcterms:W3CDTF">2019-01-17T00:46:00Z</dcterms:created>
  <dcterms:modified xsi:type="dcterms:W3CDTF">2019-01-17T00:46:00Z</dcterms:modified>
</cp:coreProperties>
</file>