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E8178D">
      <w:pPr>
        <w:jc w:val="center"/>
      </w:pPr>
      <w:r>
        <w:t>Full Title of Your Paper Here</w:t>
      </w:r>
    </w:p>
    <w:p w:rsidR="002A2A03" w:rsidRDefault="00E8178D">
      <w:pPr>
        <w:jc w:val="center"/>
      </w:pPr>
      <w:r>
        <w:t>Your Name  (First M. Last)</w:t>
      </w:r>
    </w:p>
    <w:p w:rsidR="002A2A03" w:rsidRDefault="00E8178D">
      <w:pPr>
        <w:jc w:val="center"/>
      </w:pPr>
      <w:r>
        <w:t>School or Institution Name (University at Place or Town, State)</w:t>
      </w:r>
    </w:p>
    <w:p w:rsidR="005D5E8C" w:rsidRDefault="00E8178D" w:rsidP="00211FA1">
      <w:pPr>
        <w:ind w:firstLine="0"/>
        <w:jc w:val="center"/>
      </w:pPr>
      <w:r>
        <w:br w:type="page"/>
      </w:r>
      <w:r>
        <w:lastRenderedPageBreak/>
        <w:t>Response to Mindy Post</w:t>
      </w:r>
    </w:p>
    <w:p w:rsidR="00583D7A" w:rsidRDefault="00E8178D" w:rsidP="00211FA1">
      <w:pPr>
        <w:ind w:firstLine="0"/>
      </w:pPr>
      <w:r>
        <w:tab/>
      </w:r>
      <w:r w:rsidR="008608CD">
        <w:t>Patient empowerment is an essential factor respons</w:t>
      </w:r>
      <w:r w:rsidR="00D67A2A">
        <w:t xml:space="preserve">ible for driving the behaviours of the healthcare consumer in an informed and organised manner. </w:t>
      </w:r>
      <w:r w:rsidR="000C3F42">
        <w:t>The critical relationship between the patient and the healthcare provider underpins the manifestation</w:t>
      </w:r>
      <w:r w:rsidR="008D543D">
        <w:t>s of patient empower</w:t>
      </w:r>
      <w:r w:rsidR="000B5D9D">
        <w:t>ment.</w:t>
      </w:r>
      <w:r w:rsidR="00C326B5">
        <w:t xml:space="preserve"> Primarily, patient empowerment nurtures the values of decisions made by patients that impact their financial and physical health. </w:t>
      </w:r>
      <w:r w:rsidR="00333E64">
        <w:t xml:space="preserve">Mindy’s post thoroughly addresses the challenges faced and their solutions. </w:t>
      </w:r>
      <w:r w:rsidR="0027323C">
        <w:t>The</w:t>
      </w:r>
      <w:r w:rsidR="00B27ABC">
        <w:t xml:space="preserve"> de</w:t>
      </w:r>
      <w:r w:rsidR="00423528">
        <w:t>cisions made by the healthcare expert ought not to conflict with the independent decisions and choices made by the pati</w:t>
      </w:r>
      <w:r w:rsidR="006A68DF">
        <w:t>ent under diverse circumstances.</w:t>
      </w:r>
    </w:p>
    <w:p w:rsidR="00391E8B" w:rsidRDefault="00E8178D" w:rsidP="00211FA1">
      <w:pPr>
        <w:ind w:firstLine="0"/>
      </w:pPr>
      <w:r>
        <w:tab/>
      </w:r>
      <w:r w:rsidR="00B864FF">
        <w:t>The discussion stipulated by Mindy is fa</w:t>
      </w:r>
      <w:r w:rsidR="00540FC2">
        <w:t xml:space="preserve">ced by every other expert of healthcare. </w:t>
      </w:r>
      <w:r w:rsidR="00CB6F6A">
        <w:t>The role of nurses defines the nature of the patient empowerment witnessed and experienced by the patient</w:t>
      </w:r>
      <w:r w:rsidR="00DF1EED">
        <w:fldChar w:fldCharType="begin"/>
      </w:r>
      <w:r w:rsidR="00DF1EED">
        <w:instrText xml:space="preserve"> ADDIN ZOTERO_ITEM CSL_CITATION {"citationID":"RzyEXpm0","properties":{"formattedCitation":"(Barr et al., 2015)","plainCitation":"(Barr et al., 2015)","noteIndex":0},"citationItems":[{"id":2032,"uris":["http://zotero.org/users/local/H8YOvGFC/items/LWKJEZ8D"],"uri":["http://zotero.org/users/local/H8YOvGFC/items/LWKJEZ8D"],"itemData":{"id":2032,"type":"article-journal","title":"Assessment of Patient Empowerment - A Systematic Review of Measures","container-title":"PLoS ONE","volume":"10","issue":"5","source":"PubMed Central","abstract":"Background\nPatient empowerment has gained considerable importance but uncertainty remains about the best way to define and measure it. The validity of empirical findings depends on the quality of measures used. This systematic review aims to provide an overview of studies assessing psychometric properties of questionnaires purporting to capture patient empowerment, evaluate the methodological quality of these studies and assess the psychometric properties of measures identified.\n\nMethods\nElectronic searches in five databases were combined with reference tracking of included articles. Peer-reviewed articles reporting psychometric testing of empowerment measures for adult patients in French, German, English, Portuguese and Spanish were included. Study characteristics, constructs operationalised and psychometric properties were extracted. The quality of study design, methods and reporting was assessed using the COSMIN checklist. The quality of psychometric properties was assessed using Terwee’s 2007 criteria.\n\nFindings\n30 studies on 19 measures were included. Six measures are generic, while 13 were developed for a specific condition (N=4) or specialty (N=9). Most studies tested measures in English (N=17) or Swedish (N=6). Sample sizes of included studies varied from N=35 to N=8261. A range of patient empowerment constructs was operationalised in included measures. These were classified into four domains: patient states, experiences and capacities; patient actions and behaviours; patient self-determination within the healthcare relationship and patient skills development. Quality assessment revealed several flaws in methodological study quality with COSMIN scores mainly fair or poor. The overall quality of psychometric properties of included measures was intermediate to positive. Certain psychometric properties were not tested for most measures.\n\nDiscussion\nFindings provide a basis from which to develop consensus on a core set of patient empowerment constructs and for further work to develop a (set of) appropriately validated measure(s) to capture this. The methodological quality of psychometric studies could be improved by adhering to published quality criteria.","URL":"https://www.ncbi.nlm.nih.gov/pmc/articles/PMC4430483/","DOI":"10.1371/journal.pone.0126553","ISSN":"1932-6203","note":"PMID: 25970618\nPMCID: PMC4430483","journalAbbreviation":"PLoS One","author":[{"family":"Barr","given":"Paul J."},{"family":"Scholl","given":"Isabelle"},{"family":"Bravo","given":"Paulina"},{"family":"Faber","given":"Marjan J."},{"family":"Elwyn","given":"Glyn"},{"family":"McAllister","given":"Marion"}],"issued":{"date-parts":[["2015",5,13]]},"accessed":{"date-parts":[["2019",2,8]]}}}],"schema":"https://github.com/citation-style-language/schema/raw/master/csl-citation.json"} </w:instrText>
      </w:r>
      <w:r w:rsidR="00DF1EED">
        <w:fldChar w:fldCharType="separate"/>
      </w:r>
      <w:r w:rsidR="00DF1EED" w:rsidRPr="00DF1EED">
        <w:t>(Barr et al., 2015)</w:t>
      </w:r>
      <w:r w:rsidR="00DF1EED">
        <w:fldChar w:fldCharType="end"/>
      </w:r>
      <w:r w:rsidR="00CB6F6A">
        <w:t xml:space="preserve">. </w:t>
      </w:r>
      <w:r w:rsidR="006D028C">
        <w:t xml:space="preserve">For Instance, I </w:t>
      </w:r>
      <w:r w:rsidR="00207C05">
        <w:t xml:space="preserve">faced several instances where it remained challenging to make the patients understand the best possible practices for their health, treatment and recovery. </w:t>
      </w:r>
      <w:r w:rsidR="00E94E30">
        <w:t>It is noteworthy to mention, which was also deliberate</w:t>
      </w:r>
      <w:r w:rsidR="00075150">
        <w:t xml:space="preserve">d by </w:t>
      </w:r>
      <w:r w:rsidR="001B1712">
        <w:t>Mindy</w:t>
      </w:r>
      <w:r w:rsidR="00DD1E16">
        <w:t xml:space="preserve">, </w:t>
      </w:r>
      <w:r w:rsidR="00EB2C5D">
        <w:t>I prefer not to influence the</w:t>
      </w:r>
      <w:r w:rsidR="00FF583E">
        <w:t xml:space="preserve"> decisions made by the</w:t>
      </w:r>
      <w:r w:rsidR="00075150">
        <w:t xml:space="preserve"> pat</w:t>
      </w:r>
      <w:r w:rsidR="00B94B3D">
        <w:t>ients under any circumstances.</w:t>
      </w:r>
      <w:r w:rsidR="002574CB">
        <w:t xml:space="preserve"> It is the</w:t>
      </w:r>
      <w:r w:rsidR="00372C2F">
        <w:t xml:space="preserve"> essential responsibility of the</w:t>
      </w:r>
      <w:r w:rsidR="005F1EA2">
        <w:t xml:space="preserve"> healthcare experts to</w:t>
      </w:r>
      <w:r w:rsidR="00E12C20">
        <w:t xml:space="preserve"> </w:t>
      </w:r>
      <w:r w:rsidR="005A12FC">
        <w:t>reflect the compassionate</w:t>
      </w:r>
      <w:r w:rsidR="00B2484C">
        <w:t xml:space="preserve"> </w:t>
      </w:r>
      <w:r w:rsidR="00134AEC">
        <w:t xml:space="preserve">attitude towards the patients </w:t>
      </w:r>
      <w:r w:rsidR="00A4748C">
        <w:t>to ease their</w:t>
      </w:r>
      <w:r w:rsidR="00C100DA">
        <w:t xml:space="preserve"> adversities in a profound manner.</w:t>
      </w:r>
      <w:r w:rsidR="00746B27">
        <w:t xml:space="preserve"> Once I face</w:t>
      </w:r>
      <w:r w:rsidR="00B6137C">
        <w:t xml:space="preserve">d </w:t>
      </w:r>
      <w:r w:rsidR="00474EEA">
        <w:t>an issue with a challenge</w:t>
      </w:r>
      <w:r w:rsidR="0066119D">
        <w:t xml:space="preserve"> </w:t>
      </w:r>
      <w:r w:rsidR="00FB6A19">
        <w:t>of treating a patient</w:t>
      </w:r>
      <w:r w:rsidR="00870BFE">
        <w:t xml:space="preserve"> with a critical health condition. For ins</w:t>
      </w:r>
      <w:r w:rsidR="009A00E1">
        <w:t xml:space="preserve">tance, he refused to take chemo. Cancer she was affected with had a </w:t>
      </w:r>
      <w:r w:rsidR="00934739">
        <w:t>high</w:t>
      </w:r>
      <w:r w:rsidR="00DA2C89">
        <w:t xml:space="preserve"> cure percentage</w:t>
      </w:r>
      <w:r w:rsidR="00506351">
        <w:t>,</w:t>
      </w:r>
      <w:r w:rsidR="001530C9">
        <w:t xml:space="preserve"> </w:t>
      </w:r>
      <w:r>
        <w:t>but she preferred to med</w:t>
      </w:r>
      <w:r>
        <w:t xml:space="preserve">itate rather than operating. </w:t>
      </w:r>
    </w:p>
    <w:p w:rsidR="00B27ABC" w:rsidRDefault="00E8178D" w:rsidP="00211FA1">
      <w:pPr>
        <w:ind w:firstLine="0"/>
      </w:pPr>
      <w:r>
        <w:tab/>
      </w:r>
      <w:r w:rsidR="000535B5">
        <w:t>Furthermore, the limi</w:t>
      </w:r>
      <w:r w:rsidR="00190A92">
        <w:t>ta</w:t>
      </w:r>
      <w:r w:rsidR="000535B5">
        <w:t xml:space="preserve">tions of patient empowerment </w:t>
      </w:r>
      <w:r w:rsidR="00190A92">
        <w:t xml:space="preserve">are </w:t>
      </w:r>
      <w:r w:rsidR="000535B5">
        <w:t>another critical aspect that ought to be observed in</w:t>
      </w:r>
      <w:r w:rsidR="00190A92">
        <w:t xml:space="preserve"> true letter and</w:t>
      </w:r>
      <w:r w:rsidR="000535B5">
        <w:t xml:space="preserve"> spirits.</w:t>
      </w:r>
      <w:r w:rsidR="009C2D05">
        <w:t xml:space="preserve"> </w:t>
      </w:r>
      <w:r w:rsidR="00AD4093">
        <w:t xml:space="preserve">The onus relies on the healthcare expert to make sure the patient </w:t>
      </w:r>
      <w:r w:rsidR="007C485A">
        <w:t>feels empowered</w:t>
      </w:r>
      <w:r w:rsidR="002F01EA">
        <w:t xml:space="preserve"> in complicated situations. </w:t>
      </w:r>
      <w:r w:rsidR="000535B5">
        <w:t xml:space="preserve"> </w:t>
      </w:r>
      <w:r w:rsidR="001530C9">
        <w:t xml:space="preserve"> </w:t>
      </w:r>
      <w:r w:rsidR="00C100DA">
        <w:t xml:space="preserve"> </w:t>
      </w:r>
      <w:r w:rsidR="009149C2">
        <w:t xml:space="preserve"> </w:t>
      </w:r>
      <w:r w:rsidR="00694BF4">
        <w:t xml:space="preserve"> </w:t>
      </w:r>
      <w:r>
        <w:t xml:space="preserve"> </w:t>
      </w:r>
    </w:p>
    <w:p w:rsidR="00211FA1" w:rsidRDefault="00E8178D" w:rsidP="00211FA1">
      <w:pPr>
        <w:ind w:firstLine="0"/>
      </w:pPr>
      <w:r>
        <w:t xml:space="preserve"> </w:t>
      </w:r>
      <w:r w:rsidR="00014850">
        <w:tab/>
      </w:r>
    </w:p>
    <w:p w:rsidR="00DF1EED" w:rsidRDefault="00DF1EED" w:rsidP="00DF1EED">
      <w:pPr>
        <w:pStyle w:val="Title"/>
        <w:jc w:val="left"/>
      </w:pPr>
    </w:p>
    <w:p w:rsidR="002A2A03" w:rsidRDefault="00E8178D" w:rsidP="00DF1EED">
      <w:pPr>
        <w:pStyle w:val="Title"/>
        <w:ind w:left="2880" w:firstLine="720"/>
        <w:jc w:val="left"/>
      </w:pPr>
      <w:r>
        <w:lastRenderedPageBreak/>
        <w:t>References</w:t>
      </w:r>
    </w:p>
    <w:p w:rsidR="00DF1EED" w:rsidRPr="00DF1EED" w:rsidRDefault="00E8178D" w:rsidP="00DF1EED">
      <w:pPr>
        <w:pStyle w:val="Bibliography"/>
      </w:pPr>
      <w:r>
        <w:fldChar w:fldCharType="begin"/>
      </w:r>
      <w:r>
        <w:instrText xml:space="preserve"> ADDIN ZOTERO_BIBL {"uncited":[],"omitted":[],"custom":[]} CSL_BIBLIOGRAPHY </w:instrText>
      </w:r>
      <w:r>
        <w:fldChar w:fldCharType="separate"/>
      </w:r>
      <w:r w:rsidRPr="00DF1EED">
        <w:t>Barr, P. J., Scholl, I., Bravo, P., Faber, M. J., Elwyn, G., &amp; McAllister, M. (2015). Assessment of Patient Empowerment - A Systematic Revie</w:t>
      </w:r>
      <w:r w:rsidRPr="00DF1EED">
        <w:t xml:space="preserve">w of Measures. </w:t>
      </w:r>
      <w:r w:rsidRPr="00DF1EED">
        <w:rPr>
          <w:i/>
          <w:iCs/>
        </w:rPr>
        <w:t>PLoS ONE</w:t>
      </w:r>
      <w:r w:rsidRPr="00DF1EED">
        <w:t xml:space="preserve">, </w:t>
      </w:r>
      <w:r w:rsidRPr="00DF1EED">
        <w:rPr>
          <w:i/>
          <w:iCs/>
        </w:rPr>
        <w:t>10</w:t>
      </w:r>
      <w:r w:rsidRPr="00DF1EED">
        <w:t>(5). https://doi.org/10.1371/journal.pone.0126553</w:t>
      </w:r>
    </w:p>
    <w:p w:rsidR="002A2A03" w:rsidRDefault="00E8178D">
      <w:pPr>
        <w:ind w:left="720" w:hanging="720"/>
      </w:pPr>
      <w:r>
        <w:fldChar w:fldCharType="end"/>
      </w: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8D" w:rsidRDefault="00E8178D">
      <w:pPr>
        <w:spacing w:line="240" w:lineRule="auto"/>
      </w:pPr>
      <w:r>
        <w:separator/>
      </w:r>
    </w:p>
  </w:endnote>
  <w:endnote w:type="continuationSeparator" w:id="0">
    <w:p w:rsidR="00E8178D" w:rsidRDefault="00E817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8D" w:rsidRDefault="00E8178D">
      <w:pPr>
        <w:spacing w:line="240" w:lineRule="auto"/>
      </w:pPr>
      <w:r>
        <w:separator/>
      </w:r>
    </w:p>
  </w:footnote>
  <w:footnote w:type="continuationSeparator" w:id="0">
    <w:p w:rsidR="00E8178D" w:rsidRDefault="00E817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E817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E817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B42">
      <w:rPr>
        <w:rStyle w:val="PageNumber"/>
        <w:noProof/>
      </w:rPr>
      <w:t>2</w:t>
    </w:r>
    <w:r>
      <w:rPr>
        <w:rStyle w:val="PageNumber"/>
      </w:rPr>
      <w:fldChar w:fldCharType="end"/>
    </w:r>
  </w:p>
  <w:p w:rsidR="002A2A03" w:rsidRDefault="00E8178D">
    <w:pPr>
      <w:pStyle w:val="Header"/>
      <w:ind w:right="360" w:firstLine="0"/>
    </w:pPr>
    <w:r>
      <w:t>RESPONSE TO MINDY POST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E817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7CE4">
      <w:rPr>
        <w:rStyle w:val="PageNumber"/>
        <w:noProof/>
      </w:rPr>
      <w:t>1</w:t>
    </w:r>
    <w:r>
      <w:rPr>
        <w:rStyle w:val="PageNumber"/>
      </w:rPr>
      <w:fldChar w:fldCharType="end"/>
    </w:r>
  </w:p>
  <w:p w:rsidR="002A2A03" w:rsidRDefault="00E8178D">
    <w:pPr>
      <w:ind w:right="360" w:firstLine="0"/>
    </w:pPr>
    <w:r>
      <w:t>Running h</w:t>
    </w:r>
    <w:r w:rsidR="005D5E8C">
      <w:t>ead: RESPONSE TO MINDY POST</w:t>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4850"/>
    <w:rsid w:val="0001523F"/>
    <w:rsid w:val="0004353D"/>
    <w:rsid w:val="00046CC6"/>
    <w:rsid w:val="000535B5"/>
    <w:rsid w:val="00067CE4"/>
    <w:rsid w:val="00075150"/>
    <w:rsid w:val="00076BB2"/>
    <w:rsid w:val="00093EA6"/>
    <w:rsid w:val="000B0A32"/>
    <w:rsid w:val="000B564B"/>
    <w:rsid w:val="000B5D9D"/>
    <w:rsid w:val="000C3F42"/>
    <w:rsid w:val="000F230E"/>
    <w:rsid w:val="000F383D"/>
    <w:rsid w:val="000F3C1F"/>
    <w:rsid w:val="000F4FED"/>
    <w:rsid w:val="00106DF5"/>
    <w:rsid w:val="00133D33"/>
    <w:rsid w:val="00134AEC"/>
    <w:rsid w:val="001530C9"/>
    <w:rsid w:val="001535E5"/>
    <w:rsid w:val="001543A2"/>
    <w:rsid w:val="0015570C"/>
    <w:rsid w:val="00172795"/>
    <w:rsid w:val="00190A92"/>
    <w:rsid w:val="001A0A79"/>
    <w:rsid w:val="001B1712"/>
    <w:rsid w:val="001B5DD7"/>
    <w:rsid w:val="001F4D42"/>
    <w:rsid w:val="001F7DD1"/>
    <w:rsid w:val="0020097A"/>
    <w:rsid w:val="00201E16"/>
    <w:rsid w:val="00207C05"/>
    <w:rsid w:val="00211FA1"/>
    <w:rsid w:val="00237ECA"/>
    <w:rsid w:val="00254182"/>
    <w:rsid w:val="0025479D"/>
    <w:rsid w:val="002574CB"/>
    <w:rsid w:val="0027323C"/>
    <w:rsid w:val="00291568"/>
    <w:rsid w:val="002A2A03"/>
    <w:rsid w:val="002D743D"/>
    <w:rsid w:val="002F01EA"/>
    <w:rsid w:val="003106FA"/>
    <w:rsid w:val="00330B95"/>
    <w:rsid w:val="003312E9"/>
    <w:rsid w:val="00333E64"/>
    <w:rsid w:val="00347C0A"/>
    <w:rsid w:val="00350644"/>
    <w:rsid w:val="00372C2F"/>
    <w:rsid w:val="00391E8B"/>
    <w:rsid w:val="003B510B"/>
    <w:rsid w:val="003B6419"/>
    <w:rsid w:val="003C4237"/>
    <w:rsid w:val="003C44F2"/>
    <w:rsid w:val="003D5C85"/>
    <w:rsid w:val="00405294"/>
    <w:rsid w:val="00423528"/>
    <w:rsid w:val="004507D0"/>
    <w:rsid w:val="00452049"/>
    <w:rsid w:val="0045246F"/>
    <w:rsid w:val="004608A2"/>
    <w:rsid w:val="004739B3"/>
    <w:rsid w:val="00474EEA"/>
    <w:rsid w:val="004B0A16"/>
    <w:rsid w:val="004B1B42"/>
    <w:rsid w:val="004C0975"/>
    <w:rsid w:val="004C51C8"/>
    <w:rsid w:val="004D3993"/>
    <w:rsid w:val="00506351"/>
    <w:rsid w:val="00512710"/>
    <w:rsid w:val="00540FC2"/>
    <w:rsid w:val="00570538"/>
    <w:rsid w:val="00573F5F"/>
    <w:rsid w:val="00583D7A"/>
    <w:rsid w:val="005A12FC"/>
    <w:rsid w:val="005A2988"/>
    <w:rsid w:val="005D3B14"/>
    <w:rsid w:val="005D5E8C"/>
    <w:rsid w:val="005F1EA2"/>
    <w:rsid w:val="005F5B64"/>
    <w:rsid w:val="0063264D"/>
    <w:rsid w:val="006344FA"/>
    <w:rsid w:val="0063461D"/>
    <w:rsid w:val="0064326D"/>
    <w:rsid w:val="0066119D"/>
    <w:rsid w:val="00686E22"/>
    <w:rsid w:val="00694BF4"/>
    <w:rsid w:val="006A68DF"/>
    <w:rsid w:val="006A73AC"/>
    <w:rsid w:val="006C233B"/>
    <w:rsid w:val="006D028C"/>
    <w:rsid w:val="006F045B"/>
    <w:rsid w:val="006F70AE"/>
    <w:rsid w:val="00712B4B"/>
    <w:rsid w:val="00737F82"/>
    <w:rsid w:val="00746B27"/>
    <w:rsid w:val="00761145"/>
    <w:rsid w:val="007935EA"/>
    <w:rsid w:val="007B545B"/>
    <w:rsid w:val="007C485A"/>
    <w:rsid w:val="007D3741"/>
    <w:rsid w:val="007E24B2"/>
    <w:rsid w:val="00852156"/>
    <w:rsid w:val="008608CD"/>
    <w:rsid w:val="00870BFE"/>
    <w:rsid w:val="00880C39"/>
    <w:rsid w:val="008C180C"/>
    <w:rsid w:val="008C5A84"/>
    <w:rsid w:val="008D369F"/>
    <w:rsid w:val="008D543D"/>
    <w:rsid w:val="008E1A03"/>
    <w:rsid w:val="009149C2"/>
    <w:rsid w:val="00934739"/>
    <w:rsid w:val="00936B6C"/>
    <w:rsid w:val="00937386"/>
    <w:rsid w:val="00952AFA"/>
    <w:rsid w:val="00990B81"/>
    <w:rsid w:val="00992149"/>
    <w:rsid w:val="009A00E1"/>
    <w:rsid w:val="009C17E1"/>
    <w:rsid w:val="009C2D05"/>
    <w:rsid w:val="00A13F7F"/>
    <w:rsid w:val="00A361E6"/>
    <w:rsid w:val="00A4748C"/>
    <w:rsid w:val="00A94666"/>
    <w:rsid w:val="00AA6E38"/>
    <w:rsid w:val="00AB5058"/>
    <w:rsid w:val="00AB59F9"/>
    <w:rsid w:val="00AD0DE6"/>
    <w:rsid w:val="00AD4093"/>
    <w:rsid w:val="00B05784"/>
    <w:rsid w:val="00B2484C"/>
    <w:rsid w:val="00B272A9"/>
    <w:rsid w:val="00B27ABC"/>
    <w:rsid w:val="00B36BCA"/>
    <w:rsid w:val="00B6137C"/>
    <w:rsid w:val="00B77A7B"/>
    <w:rsid w:val="00B84B9A"/>
    <w:rsid w:val="00B864FF"/>
    <w:rsid w:val="00B94B3D"/>
    <w:rsid w:val="00BF7EA5"/>
    <w:rsid w:val="00C100DA"/>
    <w:rsid w:val="00C17FF4"/>
    <w:rsid w:val="00C326B5"/>
    <w:rsid w:val="00C34059"/>
    <w:rsid w:val="00C43781"/>
    <w:rsid w:val="00C66B1F"/>
    <w:rsid w:val="00C67138"/>
    <w:rsid w:val="00CB6F6A"/>
    <w:rsid w:val="00CD63E8"/>
    <w:rsid w:val="00CD7F3B"/>
    <w:rsid w:val="00CE2DF8"/>
    <w:rsid w:val="00CF29F0"/>
    <w:rsid w:val="00D068F5"/>
    <w:rsid w:val="00D31D10"/>
    <w:rsid w:val="00D33125"/>
    <w:rsid w:val="00D507DD"/>
    <w:rsid w:val="00D62CD6"/>
    <w:rsid w:val="00D67A2A"/>
    <w:rsid w:val="00D94916"/>
    <w:rsid w:val="00DA0791"/>
    <w:rsid w:val="00DA2C89"/>
    <w:rsid w:val="00DA7BEE"/>
    <w:rsid w:val="00DC254D"/>
    <w:rsid w:val="00DC680F"/>
    <w:rsid w:val="00DD1E16"/>
    <w:rsid w:val="00DD5E87"/>
    <w:rsid w:val="00DF1EED"/>
    <w:rsid w:val="00DF5CE0"/>
    <w:rsid w:val="00E04FD8"/>
    <w:rsid w:val="00E12C20"/>
    <w:rsid w:val="00E338FC"/>
    <w:rsid w:val="00E360FE"/>
    <w:rsid w:val="00E5313F"/>
    <w:rsid w:val="00E72B7C"/>
    <w:rsid w:val="00E8178D"/>
    <w:rsid w:val="00E86EAF"/>
    <w:rsid w:val="00E87579"/>
    <w:rsid w:val="00E92619"/>
    <w:rsid w:val="00E94E30"/>
    <w:rsid w:val="00EB1996"/>
    <w:rsid w:val="00EB26FE"/>
    <w:rsid w:val="00EB2C5D"/>
    <w:rsid w:val="00EB32CB"/>
    <w:rsid w:val="00EB7D37"/>
    <w:rsid w:val="00EC2CF2"/>
    <w:rsid w:val="00EE7350"/>
    <w:rsid w:val="00F33AFA"/>
    <w:rsid w:val="00F975DF"/>
    <w:rsid w:val="00FA3017"/>
    <w:rsid w:val="00FB6A19"/>
    <w:rsid w:val="00FC3CBE"/>
    <w:rsid w:val="00FD1535"/>
    <w:rsid w:val="00FE5ABD"/>
    <w:rsid w:val="00FE7DF6"/>
    <w:rsid w:val="00FF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DF1EED"/>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DF1EE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2019-02-08T08:23:00Z</dcterms:created>
  <dcterms:modified xsi:type="dcterms:W3CDTF">2019-02-08T08:23:00Z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id="CN0vczMs"/&gt;&lt;style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