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E4992" w14:textId="77777777" w:rsidR="004F3E88" w:rsidRPr="00681D68" w:rsidRDefault="00344B23" w:rsidP="00681D68">
      <w:pPr>
        <w:spacing w:line="480" w:lineRule="auto"/>
        <w:jc w:val="center"/>
        <w:rPr>
          <w:rFonts w:ascii="Times New Roman" w:hAnsi="Times New Roman" w:cs="Times New Roman"/>
        </w:rPr>
      </w:pPr>
      <w:r w:rsidRPr="00681D68">
        <w:rPr>
          <w:rFonts w:ascii="Times New Roman" w:hAnsi="Times New Roman" w:cs="Times New Roman"/>
        </w:rPr>
        <w:t>Discussion</w:t>
      </w:r>
    </w:p>
    <w:p w14:paraId="7F294498" w14:textId="02E03BD6" w:rsidR="00755B0E" w:rsidRDefault="00344B23" w:rsidP="00CB6EA6">
      <w:pPr>
        <w:spacing w:line="480" w:lineRule="auto"/>
        <w:ind w:firstLine="720"/>
        <w:jc w:val="both"/>
        <w:rPr>
          <w:rFonts w:ascii="Times New Roman" w:hAnsi="Times New Roman" w:cs="Times New Roman"/>
        </w:rPr>
      </w:pPr>
      <w:r w:rsidRPr="00681D68">
        <w:rPr>
          <w:rFonts w:ascii="Times New Roman" w:hAnsi="Times New Roman" w:cs="Times New Roman"/>
        </w:rPr>
        <w:t xml:space="preserve">Allen v. Harrison case </w:t>
      </w:r>
      <w:r w:rsidR="00681D68">
        <w:rPr>
          <w:rFonts w:ascii="Times New Roman" w:hAnsi="Times New Roman" w:cs="Times New Roman"/>
        </w:rPr>
        <w:t xml:space="preserve">represents a violation of informed consent and engagement of a physician in malpractice. The </w:t>
      </w:r>
      <w:r w:rsidR="00CB6EA6">
        <w:rPr>
          <w:rFonts w:ascii="Times New Roman" w:hAnsi="Times New Roman" w:cs="Times New Roman"/>
        </w:rPr>
        <w:t>patient</w:t>
      </w:r>
      <w:r w:rsidR="00681D68">
        <w:rPr>
          <w:rFonts w:ascii="Times New Roman" w:hAnsi="Times New Roman" w:cs="Times New Roman"/>
        </w:rPr>
        <w:t xml:space="preserve"> came to the hospital emergency room complaining that he swallowed the nail. The physician did not suggest any treatment and advised to eat </w:t>
      </w:r>
      <w:proofErr w:type="spellStart"/>
      <w:r w:rsidR="00681D68">
        <w:rPr>
          <w:rFonts w:ascii="Times New Roman" w:hAnsi="Times New Roman" w:cs="Times New Roman"/>
        </w:rPr>
        <w:t>fibre</w:t>
      </w:r>
      <w:proofErr w:type="spellEnd"/>
      <w:r w:rsidR="00681D68">
        <w:rPr>
          <w:rFonts w:ascii="Times New Roman" w:hAnsi="Times New Roman" w:cs="Times New Roman"/>
        </w:rPr>
        <w:t xml:space="preserve"> food so the nail will come out. The </w:t>
      </w:r>
      <w:r w:rsidR="00CB6EA6">
        <w:rPr>
          <w:rFonts w:ascii="Times New Roman" w:hAnsi="Times New Roman" w:cs="Times New Roman"/>
        </w:rPr>
        <w:t>patient</w:t>
      </w:r>
      <w:r w:rsidR="00681D68">
        <w:rPr>
          <w:rFonts w:ascii="Times New Roman" w:hAnsi="Times New Roman" w:cs="Times New Roman"/>
        </w:rPr>
        <w:t xml:space="preserve"> started vomiting and was admitted for bowel surgery. The </w:t>
      </w:r>
      <w:r w:rsidR="00CB6EA6">
        <w:rPr>
          <w:rFonts w:ascii="Times New Roman" w:hAnsi="Times New Roman" w:cs="Times New Roman"/>
        </w:rPr>
        <w:t>patient</w:t>
      </w:r>
      <w:r w:rsidR="00681D68">
        <w:rPr>
          <w:rFonts w:ascii="Times New Roman" w:hAnsi="Times New Roman" w:cs="Times New Roman"/>
        </w:rPr>
        <w:t xml:space="preserve"> sued the physician of the emergency department claiming that he didn't obtain signed consent. </w:t>
      </w:r>
      <w:r w:rsidR="00EC26C1">
        <w:rPr>
          <w:rFonts w:ascii="Times New Roman" w:hAnsi="Times New Roman" w:cs="Times New Roman"/>
        </w:rPr>
        <w:t>The physician also failed to inform the patient about the potential risks of bowel surgery. Also, no surgical options were presented to the patient for the removal of the nail.</w:t>
      </w:r>
    </w:p>
    <w:p w14:paraId="794940C6" w14:textId="5A91CF28" w:rsidR="00F732D9" w:rsidRDefault="00344B23" w:rsidP="00CB6EA6">
      <w:pPr>
        <w:spacing w:line="480" w:lineRule="auto"/>
        <w:ind w:firstLine="720"/>
        <w:jc w:val="both"/>
        <w:rPr>
          <w:rFonts w:ascii="Times New Roman" w:hAnsi="Times New Roman" w:cs="Times New Roman"/>
        </w:rPr>
      </w:pPr>
      <w:r>
        <w:rPr>
          <w:rFonts w:ascii="Times New Roman" w:hAnsi="Times New Roman" w:cs="Times New Roman"/>
        </w:rPr>
        <w:t xml:space="preserve">The court concluded that the doctor had violated the principle of informed consent </w:t>
      </w:r>
      <w:proofErr w:type="gramStart"/>
      <w:r>
        <w:rPr>
          <w:rFonts w:ascii="Times New Roman" w:hAnsi="Times New Roman" w:cs="Times New Roman"/>
        </w:rPr>
        <w:t>because</w:t>
      </w:r>
      <w:proofErr w:type="gramEnd"/>
      <w:r>
        <w:rPr>
          <w:rFonts w:ascii="Times New Roman" w:hAnsi="Times New Roman" w:cs="Times New Roman"/>
        </w:rPr>
        <w:t xml:space="preserve"> it was essential to obtain signed consent from the patient. The doctor's duty suggests providing complete information on the advantages and harms of su</w:t>
      </w:r>
      <w:r>
        <w:rPr>
          <w:rFonts w:ascii="Times New Roman" w:hAnsi="Times New Roman" w:cs="Times New Roman"/>
        </w:rPr>
        <w:t>rgery.</w:t>
      </w:r>
      <w:r>
        <w:rPr>
          <w:rStyle w:val="FootnoteReference"/>
          <w:rFonts w:ascii="Times New Roman" w:hAnsi="Times New Roman" w:cs="Times New Roman"/>
        </w:rPr>
        <w:footnoteReference w:id="1"/>
      </w:r>
      <w:r>
        <w:rPr>
          <w:rFonts w:ascii="Times New Roman" w:hAnsi="Times New Roman" w:cs="Times New Roman"/>
        </w:rPr>
        <w:t xml:space="preserve"> The doctor didn't inform the patient about the complications or alternative treatment. It also depicts that no communications occurred between the patient and the doctor. While the principle of informed consent requires a direct interaction between</w:t>
      </w:r>
      <w:r>
        <w:rPr>
          <w:rFonts w:ascii="Times New Roman" w:hAnsi="Times New Roman" w:cs="Times New Roman"/>
        </w:rPr>
        <w:t xml:space="preserve"> both parties. </w:t>
      </w:r>
      <w:r w:rsidR="00B23B7B">
        <w:rPr>
          <w:rFonts w:ascii="Times New Roman" w:hAnsi="Times New Roman" w:cs="Times New Roman"/>
        </w:rPr>
        <w:t xml:space="preserve">The doctor did not provide an opportunity for making a rational choice to the patient. </w:t>
      </w:r>
    </w:p>
    <w:p w14:paraId="22D87BD6" w14:textId="4CA1A4FC" w:rsidR="0091381D" w:rsidRDefault="00344B23" w:rsidP="00CB6EA6">
      <w:pPr>
        <w:spacing w:line="480" w:lineRule="auto"/>
        <w:ind w:firstLine="720"/>
        <w:jc w:val="both"/>
        <w:rPr>
          <w:rFonts w:ascii="Times New Roman" w:hAnsi="Times New Roman" w:cs="Times New Roman"/>
        </w:rPr>
      </w:pPr>
      <w:r>
        <w:rPr>
          <w:rFonts w:ascii="Times New Roman" w:hAnsi="Times New Roman" w:cs="Times New Roman"/>
        </w:rPr>
        <w:t xml:space="preserve">The court concluded that the doctor had a duty to disclose all invasive intravenous treatments available in the situation of surgery. This also requires </w:t>
      </w:r>
      <w:r>
        <w:rPr>
          <w:rFonts w:ascii="Times New Roman" w:hAnsi="Times New Roman" w:cs="Times New Roman"/>
        </w:rPr>
        <w:t xml:space="preserve">that the physician must take consultation from other doctors. </w:t>
      </w:r>
      <w:r w:rsidR="00E3764E">
        <w:rPr>
          <w:rFonts w:ascii="Times New Roman" w:hAnsi="Times New Roman" w:cs="Times New Roman"/>
        </w:rPr>
        <w:t>The action of the physician to perform surgery without acquiring informed consent refl</w:t>
      </w:r>
      <w:r w:rsidR="009C0797">
        <w:rPr>
          <w:rFonts w:ascii="Times New Roman" w:hAnsi="Times New Roman" w:cs="Times New Roman"/>
        </w:rPr>
        <w:t xml:space="preserve">ects he violated the principle. The role or the physician depicts that he performed beyond the scope of practice. </w:t>
      </w:r>
      <w:r w:rsidR="00D42F8B">
        <w:rPr>
          <w:rFonts w:ascii="Times New Roman" w:hAnsi="Times New Roman" w:cs="Times New Roman"/>
        </w:rPr>
        <w:t xml:space="preserve">Because the patient </w:t>
      </w:r>
      <w:proofErr w:type="gramStart"/>
      <w:r w:rsidR="00D42F8B">
        <w:rPr>
          <w:rFonts w:ascii="Times New Roman" w:hAnsi="Times New Roman" w:cs="Times New Roman"/>
        </w:rPr>
        <w:lastRenderedPageBreak/>
        <w:t>was</w:t>
      </w:r>
      <w:proofErr w:type="gramEnd"/>
      <w:r w:rsidR="00D42F8B">
        <w:rPr>
          <w:rFonts w:ascii="Times New Roman" w:hAnsi="Times New Roman" w:cs="Times New Roman"/>
        </w:rPr>
        <w:t xml:space="preserve"> not informed about the possible options he was unable to make an intelligent choice. This confirms a violation of informed consent.</w:t>
      </w:r>
      <w:bookmarkStart w:id="0" w:name="_GoBack"/>
      <w:bookmarkEnd w:id="0"/>
    </w:p>
    <w:p w14:paraId="1BBB3744" w14:textId="77777777" w:rsidR="0091381D" w:rsidRDefault="00344B23">
      <w:pPr>
        <w:rPr>
          <w:rFonts w:ascii="Times New Roman" w:hAnsi="Times New Roman" w:cs="Times New Roman"/>
        </w:rPr>
      </w:pPr>
      <w:r>
        <w:rPr>
          <w:rFonts w:ascii="Times New Roman" w:hAnsi="Times New Roman" w:cs="Times New Roman"/>
        </w:rPr>
        <w:br w:type="page"/>
      </w:r>
    </w:p>
    <w:p w14:paraId="2D05F07A" w14:textId="0D4DF529" w:rsidR="0091381D" w:rsidRDefault="00344B23" w:rsidP="00E42B2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p w14:paraId="08D1DAE9" w14:textId="2B2EDC6A" w:rsidR="0091381D" w:rsidRDefault="00344B23" w:rsidP="00E42B2D">
      <w:pPr>
        <w:pStyle w:val="Bibliography"/>
        <w:spacing w:line="480" w:lineRule="auto"/>
        <w:ind w:left="720" w:hanging="720"/>
        <w:rPr>
          <w:noProof/>
        </w:rPr>
      </w:pPr>
      <w:r>
        <w:rPr>
          <w:noProof/>
        </w:rPr>
        <w:t xml:space="preserve">Springer. </w:t>
      </w:r>
      <w:r>
        <w:rPr>
          <w:i/>
          <w:iCs/>
          <w:noProof/>
        </w:rPr>
        <w:t>Allen v. Harrison — Apr. 2016 (Summary)</w:t>
      </w:r>
      <w:r>
        <w:rPr>
          <w:noProof/>
        </w:rPr>
        <w:t>. 2018. Retrieved 03 28, 2019, fr</w:t>
      </w:r>
      <w:r>
        <w:rPr>
          <w:noProof/>
        </w:rPr>
        <w:t>om https://www.hortyspringer.com/documents/allen-v-harrison-apr-2016-summary/</w:t>
      </w:r>
    </w:p>
    <w:p w14:paraId="02C2DE2B" w14:textId="77777777" w:rsidR="0091381D" w:rsidRDefault="0091381D" w:rsidP="00E42B2D">
      <w:pPr>
        <w:spacing w:line="480" w:lineRule="auto"/>
        <w:ind w:left="720" w:hanging="720"/>
        <w:jc w:val="both"/>
      </w:pPr>
    </w:p>
    <w:p w14:paraId="426E77DD" w14:textId="77777777" w:rsidR="0091381D" w:rsidRPr="00681D68" w:rsidRDefault="0091381D" w:rsidP="00E42B2D">
      <w:pPr>
        <w:spacing w:line="480" w:lineRule="auto"/>
        <w:ind w:left="720" w:hanging="720"/>
        <w:jc w:val="both"/>
        <w:rPr>
          <w:rFonts w:ascii="Times New Roman" w:hAnsi="Times New Roman" w:cs="Times New Roman"/>
        </w:rPr>
      </w:pPr>
    </w:p>
    <w:sectPr w:rsidR="0091381D" w:rsidRPr="00681D6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3E494" w14:textId="77777777" w:rsidR="00000000" w:rsidRDefault="00344B23">
      <w:r>
        <w:separator/>
      </w:r>
    </w:p>
  </w:endnote>
  <w:endnote w:type="continuationSeparator" w:id="0">
    <w:p w14:paraId="201A31E3" w14:textId="77777777" w:rsidR="00000000" w:rsidRDefault="0034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98443" w14:textId="77777777" w:rsidR="00755B0E" w:rsidRDefault="00344B23" w:rsidP="00755B0E">
      <w:r>
        <w:separator/>
      </w:r>
    </w:p>
  </w:footnote>
  <w:footnote w:type="continuationSeparator" w:id="0">
    <w:p w14:paraId="0E20DFB8" w14:textId="77777777" w:rsidR="00755B0E" w:rsidRDefault="00344B23" w:rsidP="00755B0E">
      <w:r>
        <w:continuationSeparator/>
      </w:r>
    </w:p>
  </w:footnote>
  <w:footnote w:id="1">
    <w:p w14:paraId="6B5794A0" w14:textId="77777777" w:rsidR="00E42B2D" w:rsidRDefault="00344B23" w:rsidP="00E42B2D">
      <w:pPr>
        <w:pStyle w:val="Bibliography"/>
        <w:spacing w:line="480" w:lineRule="auto"/>
        <w:ind w:left="720" w:hanging="720"/>
        <w:rPr>
          <w:noProof/>
        </w:rPr>
      </w:pPr>
      <w:r>
        <w:rPr>
          <w:rStyle w:val="FootnoteReference"/>
        </w:rPr>
        <w:footnoteRef/>
      </w:r>
      <w:r>
        <w:t xml:space="preserve"> </w:t>
      </w:r>
      <w:r w:rsidRPr="00E42B2D">
        <w:rPr>
          <w:noProof/>
          <w:sz w:val="20"/>
          <w:szCs w:val="20"/>
        </w:rPr>
        <w:t xml:space="preserve">Springer. </w:t>
      </w:r>
      <w:r w:rsidRPr="00E42B2D">
        <w:rPr>
          <w:i/>
          <w:iCs/>
          <w:noProof/>
          <w:sz w:val="20"/>
          <w:szCs w:val="20"/>
        </w:rPr>
        <w:t>Allen v. Harrison — Apr. 2016 (Summary)</w:t>
      </w:r>
      <w:r w:rsidRPr="00E42B2D">
        <w:rPr>
          <w:noProof/>
          <w:sz w:val="20"/>
          <w:szCs w:val="20"/>
        </w:rPr>
        <w:t xml:space="preserve">. 2018. Retrieved 03 28, </w:t>
      </w:r>
      <w:r w:rsidRPr="00E42B2D">
        <w:rPr>
          <w:noProof/>
          <w:sz w:val="20"/>
          <w:szCs w:val="20"/>
        </w:rPr>
        <w:t>2019, from https://www.hortyspringer.com/documents/allen-v-harrison-apr-2016-summary/</w:t>
      </w:r>
    </w:p>
    <w:p w14:paraId="7E8D7901" w14:textId="767B1813" w:rsidR="00E42B2D" w:rsidRDefault="00E42B2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DC92" w14:textId="77777777" w:rsidR="00755B0E" w:rsidRDefault="00344B23" w:rsidP="00735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88B4D" w14:textId="77777777" w:rsidR="00755B0E" w:rsidRDefault="00755B0E" w:rsidP="00755B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78EB" w14:textId="77777777" w:rsidR="00755B0E" w:rsidRDefault="00344B23" w:rsidP="00735F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8DBB1E" w14:textId="77777777" w:rsidR="00755B0E" w:rsidRDefault="00755B0E" w:rsidP="00755B0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0E"/>
    <w:rsid w:val="00303A94"/>
    <w:rsid w:val="00344B23"/>
    <w:rsid w:val="004F3E88"/>
    <w:rsid w:val="00681D68"/>
    <w:rsid w:val="00735FA0"/>
    <w:rsid w:val="00755B0E"/>
    <w:rsid w:val="0091381D"/>
    <w:rsid w:val="009C0797"/>
    <w:rsid w:val="00B23B7B"/>
    <w:rsid w:val="00CB6EA6"/>
    <w:rsid w:val="00D42F8B"/>
    <w:rsid w:val="00E3764E"/>
    <w:rsid w:val="00E42B2D"/>
    <w:rsid w:val="00EC26C1"/>
    <w:rsid w:val="00F05A19"/>
    <w:rsid w:val="00F7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8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0E"/>
    <w:pPr>
      <w:tabs>
        <w:tab w:val="center" w:pos="4320"/>
        <w:tab w:val="right" w:pos="8640"/>
      </w:tabs>
    </w:pPr>
  </w:style>
  <w:style w:type="character" w:customStyle="1" w:styleId="HeaderChar">
    <w:name w:val="Header Char"/>
    <w:basedOn w:val="DefaultParagraphFont"/>
    <w:link w:val="Header"/>
    <w:uiPriority w:val="99"/>
    <w:rsid w:val="00755B0E"/>
  </w:style>
  <w:style w:type="character" w:styleId="PageNumber">
    <w:name w:val="page number"/>
    <w:basedOn w:val="DefaultParagraphFont"/>
    <w:uiPriority w:val="99"/>
    <w:semiHidden/>
    <w:unhideWhenUsed/>
    <w:rsid w:val="00755B0E"/>
  </w:style>
  <w:style w:type="paragraph" w:styleId="BalloonText">
    <w:name w:val="Balloon Text"/>
    <w:basedOn w:val="Normal"/>
    <w:link w:val="BalloonTextChar"/>
    <w:uiPriority w:val="99"/>
    <w:semiHidden/>
    <w:unhideWhenUsed/>
    <w:rsid w:val="00913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81D"/>
    <w:rPr>
      <w:rFonts w:ascii="Lucida Grande" w:hAnsi="Lucida Grande" w:cs="Lucida Grande"/>
      <w:sz w:val="18"/>
      <w:szCs w:val="18"/>
    </w:rPr>
  </w:style>
  <w:style w:type="character" w:customStyle="1" w:styleId="Heading1Char">
    <w:name w:val="Heading 1 Char"/>
    <w:basedOn w:val="DefaultParagraphFont"/>
    <w:link w:val="Heading1"/>
    <w:uiPriority w:val="9"/>
    <w:rsid w:val="009138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381D"/>
  </w:style>
  <w:style w:type="paragraph" w:styleId="FootnoteText">
    <w:name w:val="footnote text"/>
    <w:basedOn w:val="Normal"/>
    <w:link w:val="FootnoteTextChar"/>
    <w:uiPriority w:val="99"/>
    <w:unhideWhenUsed/>
    <w:rsid w:val="00E42B2D"/>
  </w:style>
  <w:style w:type="character" w:customStyle="1" w:styleId="FootnoteTextChar">
    <w:name w:val="Footnote Text Char"/>
    <w:basedOn w:val="DefaultParagraphFont"/>
    <w:link w:val="FootnoteText"/>
    <w:uiPriority w:val="99"/>
    <w:rsid w:val="00E42B2D"/>
  </w:style>
  <w:style w:type="character" w:styleId="FootnoteReference">
    <w:name w:val="footnote reference"/>
    <w:basedOn w:val="DefaultParagraphFont"/>
    <w:uiPriority w:val="99"/>
    <w:unhideWhenUsed/>
    <w:rsid w:val="00E42B2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8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0E"/>
    <w:pPr>
      <w:tabs>
        <w:tab w:val="center" w:pos="4320"/>
        <w:tab w:val="right" w:pos="8640"/>
      </w:tabs>
    </w:pPr>
  </w:style>
  <w:style w:type="character" w:customStyle="1" w:styleId="HeaderChar">
    <w:name w:val="Header Char"/>
    <w:basedOn w:val="DefaultParagraphFont"/>
    <w:link w:val="Header"/>
    <w:uiPriority w:val="99"/>
    <w:rsid w:val="00755B0E"/>
  </w:style>
  <w:style w:type="character" w:styleId="PageNumber">
    <w:name w:val="page number"/>
    <w:basedOn w:val="DefaultParagraphFont"/>
    <w:uiPriority w:val="99"/>
    <w:semiHidden/>
    <w:unhideWhenUsed/>
    <w:rsid w:val="00755B0E"/>
  </w:style>
  <w:style w:type="paragraph" w:styleId="BalloonText">
    <w:name w:val="Balloon Text"/>
    <w:basedOn w:val="Normal"/>
    <w:link w:val="BalloonTextChar"/>
    <w:uiPriority w:val="99"/>
    <w:semiHidden/>
    <w:unhideWhenUsed/>
    <w:rsid w:val="00913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81D"/>
    <w:rPr>
      <w:rFonts w:ascii="Lucida Grande" w:hAnsi="Lucida Grande" w:cs="Lucida Grande"/>
      <w:sz w:val="18"/>
      <w:szCs w:val="18"/>
    </w:rPr>
  </w:style>
  <w:style w:type="character" w:customStyle="1" w:styleId="Heading1Char">
    <w:name w:val="Heading 1 Char"/>
    <w:basedOn w:val="DefaultParagraphFont"/>
    <w:link w:val="Heading1"/>
    <w:uiPriority w:val="9"/>
    <w:rsid w:val="009138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381D"/>
  </w:style>
  <w:style w:type="paragraph" w:styleId="FootnoteText">
    <w:name w:val="footnote text"/>
    <w:basedOn w:val="Normal"/>
    <w:link w:val="FootnoteTextChar"/>
    <w:uiPriority w:val="99"/>
    <w:unhideWhenUsed/>
    <w:rsid w:val="00E42B2D"/>
  </w:style>
  <w:style w:type="character" w:customStyle="1" w:styleId="FootnoteTextChar">
    <w:name w:val="Footnote Text Char"/>
    <w:basedOn w:val="DefaultParagraphFont"/>
    <w:link w:val="FootnoteText"/>
    <w:uiPriority w:val="99"/>
    <w:rsid w:val="00E42B2D"/>
  </w:style>
  <w:style w:type="character" w:styleId="FootnoteReference">
    <w:name w:val="footnote reference"/>
    <w:basedOn w:val="DefaultParagraphFont"/>
    <w:uiPriority w:val="99"/>
    <w:unhideWhenUsed/>
    <w:rsid w:val="00E42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Spr18</b:Tag>
    <b:SourceType>InternetSite</b:SourceType>
    <b:Guid>{77434E9F-5A51-C742-97BB-8D617F9F0D94}</b:Guid>
    <b:Author>
      <b:Author>
        <b:Corporate>Springer</b:Corporate>
      </b:Author>
    </b:Author>
    <b:Title>Allen v. Harrison — Apr. 2016 (Summary) </b:Title>
    <b:URL>https://www.hortyspringer.com/documents/allen-v-harrison-apr-2016-summary/</b:URL>
    <b:Year>2018</b:Year>
    <b:YearAccessed>2019</b:YearAccessed>
    <b:MonthAccessed>03</b:MonthAccessed>
    <b:DayAccessed>28</b:DayAccessed>
    <b:RefOrder>1</b:RefOrder>
  </b:Source>
</b:Sources>
</file>

<file path=customXml/itemProps1.xml><?xml version="1.0" encoding="utf-8"?>
<ds:datastoreItem xmlns:ds="http://schemas.openxmlformats.org/officeDocument/2006/customXml" ds:itemID="{7AD49857-4300-B546-9BCE-76E2F969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1707</Characters>
  <Application>Microsoft Macintosh Word</Application>
  <DocSecurity>0</DocSecurity>
  <Lines>14</Lines>
  <Paragraphs>4</Paragraphs>
  <ScaleCrop>false</ScaleCrop>
  <Company>art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2019-03-28T18:59:00Z</dcterms:created>
  <dcterms:modified xsi:type="dcterms:W3CDTF">2019-03-28T18:59:00Z</dcterms:modified>
</cp:coreProperties>
</file>