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FFC6" w14:textId="77777777" w:rsidR="00627DC9" w:rsidRDefault="00627DC9" w:rsidP="00627DC9">
      <w:pPr>
        <w:rPr>
          <w:rFonts w:ascii="ArialMT" w:hAnsi="ArialMT" w:cs="ArialMT"/>
          <w:color w:val="333333"/>
          <w:sz w:val="74"/>
          <w:szCs w:val="74"/>
          <w:lang w:val="en-PK" w:bidi="ar-SA"/>
        </w:rPr>
      </w:pPr>
    </w:p>
    <w:p w14:paraId="63354AA2" w14:textId="77777777" w:rsidR="00627DC9" w:rsidRDefault="00627DC9" w:rsidP="00627DC9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0E7D24C9" w14:textId="77777777" w:rsidR="00627DC9" w:rsidRDefault="00627DC9" w:rsidP="00627DC9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71F8F720" w14:textId="77777777" w:rsidR="00627DC9" w:rsidRDefault="00627DC9" w:rsidP="00627DC9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772D8B18" w14:textId="4F8EE2BF" w:rsidR="00627DC9" w:rsidRPr="001F1081" w:rsidRDefault="00627DC9" w:rsidP="00627DC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F1081">
        <w:rPr>
          <w:rFonts w:asciiTheme="majorBidi" w:hAnsiTheme="majorBidi" w:cstheme="majorBidi"/>
          <w:b/>
          <w:bCs/>
          <w:sz w:val="32"/>
          <w:szCs w:val="32"/>
        </w:rPr>
        <w:t>Replies to Classmates (</w:t>
      </w:r>
      <w:r>
        <w:rPr>
          <w:rFonts w:asciiTheme="majorBidi" w:hAnsiTheme="majorBidi" w:cstheme="majorBidi"/>
          <w:b/>
          <w:bCs/>
          <w:sz w:val="32"/>
          <w:szCs w:val="32"/>
        </w:rPr>
        <w:t>strategies for academic profile</w:t>
      </w:r>
      <w:r w:rsidRPr="001F1081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93E1D51" w14:textId="77777777" w:rsidR="00627DC9" w:rsidRDefault="00627DC9" w:rsidP="00627D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[Name of Writer]</w:t>
      </w:r>
    </w:p>
    <w:p w14:paraId="4EF7812B" w14:textId="77777777" w:rsidR="00627DC9" w:rsidRDefault="00627DC9" w:rsidP="00627DC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[Name of Institution]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5C392252" w14:textId="63083B4F" w:rsidR="006E254D" w:rsidRDefault="00627DC9" w:rsidP="00627DC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Dear Tammy</w:t>
      </w:r>
    </w:p>
    <w:p w14:paraId="3254CEEF" w14:textId="60A17BB4" w:rsidR="007F6047" w:rsidRDefault="00627DC9" w:rsidP="007F60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insights into the various types of academic profiles are very helpful. I agree with you on the point that portfolios have the potential of helping a nurse in documenting everything they have learned, in theory and practice, as a summary that is an immense help in potential employments.</w:t>
      </w:r>
      <w:sdt>
        <w:sdtPr>
          <w:rPr>
            <w:rFonts w:asciiTheme="majorBidi" w:hAnsiTheme="majorBidi" w:cstheme="majorBidi"/>
            <w:sz w:val="24"/>
            <w:szCs w:val="24"/>
          </w:rPr>
          <w:id w:val="-405690174"/>
          <w:citation/>
        </w:sdtPr>
        <w:sdtContent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B264C3">
            <w:rPr>
              <w:rFonts w:asciiTheme="majorBidi" w:hAnsiTheme="majorBidi" w:cstheme="majorBidi"/>
              <w:sz w:val="24"/>
              <w:szCs w:val="24"/>
            </w:rPr>
            <w:instrText xml:space="preserve"> CITATION VCo17 \l 1033 </w:instrText>
          </w:r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B264C3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B264C3" w:rsidRPr="00B264C3">
            <w:rPr>
              <w:rFonts w:asciiTheme="majorBidi" w:hAnsiTheme="majorBidi" w:cstheme="majorBidi"/>
              <w:noProof/>
              <w:sz w:val="24"/>
              <w:szCs w:val="24"/>
            </w:rPr>
            <w:t>(V Cope, 2017)</w:t>
          </w:r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Through this, I would like to add a point that portfolios also help the student in linking theory with practice.</w:t>
      </w:r>
      <w:sdt>
        <w:sdtPr>
          <w:rPr>
            <w:rFonts w:asciiTheme="majorBidi" w:hAnsiTheme="majorBidi" w:cstheme="majorBidi"/>
            <w:sz w:val="24"/>
            <w:szCs w:val="24"/>
          </w:rPr>
          <w:id w:val="1052974486"/>
          <w:citation/>
        </w:sdtPr>
        <w:sdtContent>
          <w:r w:rsidR="008B0B24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8B0B24">
            <w:rPr>
              <w:rFonts w:asciiTheme="majorBidi" w:hAnsiTheme="majorBidi" w:cstheme="majorBidi"/>
              <w:sz w:val="24"/>
              <w:szCs w:val="24"/>
            </w:rPr>
            <w:instrText xml:space="preserve"> CITATION MGL00 \l 1033 </w:instrText>
          </w:r>
          <w:r w:rsidR="008B0B24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8B0B24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8B0B24" w:rsidRPr="008B0B24">
            <w:rPr>
              <w:rFonts w:asciiTheme="majorBidi" w:hAnsiTheme="majorBidi" w:cstheme="majorBidi"/>
              <w:noProof/>
              <w:sz w:val="24"/>
              <w:szCs w:val="24"/>
            </w:rPr>
            <w:t>(Landers, 2000)</w:t>
          </w:r>
          <w:r w:rsidR="008B0B24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As a fully trained nurse is trained in various </w:t>
      </w:r>
      <w:r w:rsidR="008B0B24">
        <w:rPr>
          <w:rFonts w:asciiTheme="majorBidi" w:hAnsiTheme="majorBidi" w:cstheme="majorBidi"/>
          <w:sz w:val="24"/>
          <w:szCs w:val="24"/>
        </w:rPr>
        <w:t>cutting-edge</w:t>
      </w:r>
      <w:r>
        <w:rPr>
          <w:rFonts w:asciiTheme="majorBidi" w:hAnsiTheme="majorBidi" w:cstheme="majorBidi"/>
          <w:sz w:val="24"/>
          <w:szCs w:val="24"/>
        </w:rPr>
        <w:t xml:space="preserve"> techniques that can be crucial to potential employers, a portfolio must have those. </w:t>
      </w:r>
      <w:r w:rsidR="008B0B24">
        <w:rPr>
          <w:rFonts w:asciiTheme="majorBidi" w:hAnsiTheme="majorBidi" w:cstheme="majorBidi"/>
          <w:sz w:val="24"/>
          <w:szCs w:val="24"/>
        </w:rPr>
        <w:t>It therefore contains academic achievements like the Grade Point Average as well as any practical techniques learned. This crucial link between theory and practice helps the student in forming a sort of photograph of everything that professionally represents them.</w:t>
      </w:r>
      <w:r w:rsidR="007F6047">
        <w:rPr>
          <w:rFonts w:asciiTheme="majorBidi" w:hAnsiTheme="majorBidi" w:cstheme="majorBidi"/>
          <w:sz w:val="24"/>
          <w:szCs w:val="24"/>
        </w:rPr>
        <w:t xml:space="preserve"> Other than helping in employments, portfolios help students and professional nurses on a personal level as well. </w:t>
      </w:r>
      <w:r w:rsidR="00E47F5A">
        <w:rPr>
          <w:rFonts w:asciiTheme="majorBidi" w:hAnsiTheme="majorBidi" w:cstheme="majorBidi"/>
          <w:sz w:val="24"/>
          <w:szCs w:val="24"/>
        </w:rPr>
        <w:t>They can prove to be immensely helpful for nurses to track what they have mastered and where more work needs to be done.</w:t>
      </w:r>
      <w:sdt>
        <w:sdtPr>
          <w:rPr>
            <w:rFonts w:asciiTheme="majorBidi" w:hAnsiTheme="majorBidi" w:cstheme="majorBidi"/>
            <w:sz w:val="24"/>
            <w:szCs w:val="24"/>
          </w:rPr>
          <w:id w:val="-834998953"/>
          <w:citation/>
        </w:sdtPr>
        <w:sdtContent>
          <w:r w:rsidR="00E47F5A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E47F5A">
            <w:rPr>
              <w:rFonts w:asciiTheme="majorBidi" w:hAnsiTheme="majorBidi" w:cstheme="majorBidi"/>
              <w:sz w:val="24"/>
              <w:szCs w:val="24"/>
            </w:rPr>
            <w:instrText xml:space="preserve"> CITATION SHa01 \l 1033 </w:instrText>
          </w:r>
          <w:r w:rsidR="00E47F5A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E47F5A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E47F5A" w:rsidRPr="00E47F5A">
            <w:rPr>
              <w:rFonts w:asciiTheme="majorBidi" w:hAnsiTheme="majorBidi" w:cstheme="majorBidi"/>
              <w:noProof/>
              <w:sz w:val="24"/>
              <w:szCs w:val="24"/>
            </w:rPr>
            <w:t>(S Harris, 2001)</w:t>
          </w:r>
          <w:r w:rsidR="00E47F5A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E47F5A">
        <w:rPr>
          <w:rFonts w:asciiTheme="majorBidi" w:hAnsiTheme="majorBidi" w:cstheme="majorBidi"/>
          <w:sz w:val="24"/>
          <w:szCs w:val="24"/>
        </w:rPr>
        <w:t xml:space="preserve"> The room for improvement when your academic achievements are summarized is endless.</w:t>
      </w:r>
    </w:p>
    <w:p w14:paraId="35A2C2DE" w14:textId="2642C9C8" w:rsidR="00A175CE" w:rsidRDefault="00E47F5A" w:rsidP="007F60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I am especially invested in your views about electronic portfolios. The term e-portfolios is relatively </w:t>
      </w:r>
      <w:r w:rsidR="00B264C3">
        <w:rPr>
          <w:rFonts w:asciiTheme="majorBidi" w:hAnsiTheme="majorBidi" w:cstheme="majorBidi"/>
          <w:sz w:val="24"/>
          <w:szCs w:val="24"/>
        </w:rPr>
        <w:t>new,</w:t>
      </w:r>
      <w:r>
        <w:rPr>
          <w:rFonts w:asciiTheme="majorBidi" w:hAnsiTheme="majorBidi" w:cstheme="majorBidi"/>
          <w:sz w:val="24"/>
          <w:szCs w:val="24"/>
        </w:rPr>
        <w:t xml:space="preserve"> and the studies conducted on these are also relatively recent. </w:t>
      </w:r>
      <w:r w:rsidR="00B264C3">
        <w:rPr>
          <w:rFonts w:asciiTheme="majorBidi" w:hAnsiTheme="majorBidi" w:cstheme="majorBidi"/>
          <w:sz w:val="24"/>
          <w:szCs w:val="24"/>
        </w:rPr>
        <w:t>Several types of e-portfolios help students in listing down their abilities using various media. It is quicker and easier to obtain instructor’s feedback on e-portfolios which obviously goes on to help the student’s learning practice.</w:t>
      </w:r>
      <w:sdt>
        <w:sdtPr>
          <w:rPr>
            <w:rFonts w:asciiTheme="majorBidi" w:hAnsiTheme="majorBidi" w:cstheme="majorBidi"/>
            <w:sz w:val="24"/>
            <w:szCs w:val="24"/>
          </w:rPr>
          <w:id w:val="468256280"/>
          <w:citation/>
        </w:sdtPr>
        <w:sdtContent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B264C3">
            <w:rPr>
              <w:rFonts w:asciiTheme="majorBidi" w:hAnsiTheme="majorBidi" w:cstheme="majorBidi"/>
              <w:sz w:val="24"/>
              <w:szCs w:val="24"/>
            </w:rPr>
            <w:instrText xml:space="preserve"> CITATION Chi161 \l 1033 </w:instrText>
          </w:r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B264C3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B264C3" w:rsidRPr="00B264C3">
            <w:rPr>
              <w:rFonts w:asciiTheme="majorBidi" w:hAnsiTheme="majorBidi" w:cstheme="majorBidi"/>
              <w:noProof/>
              <w:sz w:val="24"/>
              <w:szCs w:val="24"/>
            </w:rPr>
            <w:t>(Chin-Yuan Lai, 2016)</w:t>
          </w:r>
          <w:r w:rsidR="00B264C3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B264C3">
        <w:rPr>
          <w:rFonts w:asciiTheme="majorBidi" w:hAnsiTheme="majorBidi" w:cstheme="majorBidi"/>
          <w:sz w:val="24"/>
          <w:szCs w:val="24"/>
        </w:rPr>
        <w:t xml:space="preserve"> You have listed the various benefits from the types of e-portfolios very well. I would like to add that the </w:t>
      </w:r>
      <w:proofErr w:type="gramStart"/>
      <w:r w:rsidR="00B264C3">
        <w:rPr>
          <w:rFonts w:asciiTheme="majorBidi" w:hAnsiTheme="majorBidi" w:cstheme="majorBidi"/>
          <w:sz w:val="24"/>
          <w:szCs w:val="24"/>
        </w:rPr>
        <w:t>added bonus</w:t>
      </w:r>
      <w:proofErr w:type="gramEnd"/>
      <w:r w:rsidR="00B264C3">
        <w:rPr>
          <w:rFonts w:asciiTheme="majorBidi" w:hAnsiTheme="majorBidi" w:cstheme="majorBidi"/>
          <w:sz w:val="24"/>
          <w:szCs w:val="24"/>
        </w:rPr>
        <w:t xml:space="preserve"> of a mobile system to an already trusted portfolio system is a guaranteed win. </w:t>
      </w:r>
      <w:r w:rsidR="00A175CE">
        <w:rPr>
          <w:rFonts w:asciiTheme="majorBidi" w:hAnsiTheme="majorBidi" w:cstheme="majorBidi"/>
          <w:sz w:val="24"/>
          <w:szCs w:val="24"/>
        </w:rPr>
        <w:t>For example, it allows the nurse to add hyperlinks or proofs of the skills or achievements listed in the e-portfolio. Moreover, as you said, in a world as competitive as ours, nursing with e-portfolios can be a major win.</w:t>
      </w:r>
    </w:p>
    <w:p w14:paraId="5A69BC44" w14:textId="77777777" w:rsidR="00A175CE" w:rsidRDefault="00A175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bookmarkStart w:id="0" w:name="_GoBack"/>
      <w:bookmarkEnd w:id="0"/>
    </w:p>
    <w:sdt>
      <w:sdtPr>
        <w:id w:val="-190489933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2BCB479F" w14:textId="09421563" w:rsidR="00A175CE" w:rsidRPr="00A175CE" w:rsidRDefault="00A175CE" w:rsidP="00A175CE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A175CE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04D25C03" w14:textId="77777777" w:rsidR="00A175CE" w:rsidRPr="00A175CE" w:rsidRDefault="00A175CE" w:rsidP="00A175CE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A175CE">
                <w:rPr>
                  <w:rFonts w:asciiTheme="majorBidi" w:hAnsiTheme="majorBidi" w:cstheme="majorBidi"/>
                </w:rPr>
                <w:fldChar w:fldCharType="begin"/>
              </w:r>
              <w:r w:rsidRPr="00A175CE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A175CE">
                <w:rPr>
                  <w:rFonts w:asciiTheme="majorBidi" w:hAnsiTheme="majorBidi" w:cstheme="majorBidi"/>
                </w:rPr>
                <w:fldChar w:fldCharType="separate"/>
              </w:r>
              <w:r w:rsidRPr="00A175CE">
                <w:rPr>
                  <w:rFonts w:asciiTheme="majorBidi" w:hAnsiTheme="majorBidi" w:cstheme="majorBidi"/>
                  <w:noProof/>
                </w:rPr>
                <w:t xml:space="preserve">Chin-Yuan Lai, C.-C. W. (2016). Promoting Nursing Students’ Clinical Learning Through a Mobile e-Portfolio. </w:t>
              </w:r>
              <w:r w:rsidRPr="00A175CE">
                <w:rPr>
                  <w:rFonts w:asciiTheme="majorBidi" w:hAnsiTheme="majorBidi" w:cstheme="majorBidi"/>
                  <w:i/>
                  <w:iCs/>
                  <w:noProof/>
                </w:rPr>
                <w:t>Computers, Informatics, Nursing</w:t>
              </w:r>
              <w:r w:rsidRPr="00A175CE">
                <w:rPr>
                  <w:rFonts w:asciiTheme="majorBidi" w:hAnsiTheme="majorBidi" w:cstheme="majorBidi"/>
                  <w:noProof/>
                </w:rPr>
                <w:t>, 535-543.</w:t>
              </w:r>
            </w:p>
            <w:p w14:paraId="152098DD" w14:textId="77777777" w:rsidR="00A175CE" w:rsidRPr="00A175CE" w:rsidRDefault="00A175CE" w:rsidP="00A175CE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A175CE">
                <w:rPr>
                  <w:rFonts w:asciiTheme="majorBidi" w:hAnsiTheme="majorBidi" w:cstheme="majorBidi"/>
                  <w:noProof/>
                </w:rPr>
                <w:t xml:space="preserve">Landers, M. (2000). The theory-practice gap in nursing: the role of the nurse teacher. </w:t>
              </w:r>
              <w:r w:rsidRPr="00A175CE">
                <w:rPr>
                  <w:rFonts w:asciiTheme="majorBidi" w:hAnsiTheme="majorBidi" w:cstheme="majorBidi"/>
                  <w:i/>
                  <w:iCs/>
                  <w:noProof/>
                </w:rPr>
                <w:t>Journal of Advanced Nursing</w:t>
              </w:r>
              <w:r w:rsidRPr="00A175CE">
                <w:rPr>
                  <w:rFonts w:asciiTheme="majorBidi" w:hAnsiTheme="majorBidi" w:cstheme="majorBidi"/>
                  <w:noProof/>
                </w:rPr>
                <w:t>, 1550-1556.</w:t>
              </w:r>
            </w:p>
            <w:p w14:paraId="1E950B7D" w14:textId="77777777" w:rsidR="00A175CE" w:rsidRPr="00A175CE" w:rsidRDefault="00A175CE" w:rsidP="00A175CE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A175CE">
                <w:rPr>
                  <w:rFonts w:asciiTheme="majorBidi" w:hAnsiTheme="majorBidi" w:cstheme="majorBidi"/>
                  <w:noProof/>
                </w:rPr>
                <w:t xml:space="preserve">S Harris, G. D. (2001). Reflecting on the use of student portfolios. </w:t>
              </w:r>
              <w:r w:rsidRPr="00A175CE">
                <w:rPr>
                  <w:rFonts w:asciiTheme="majorBidi" w:hAnsiTheme="majorBidi" w:cstheme="majorBidi"/>
                  <w:i/>
                  <w:iCs/>
                  <w:noProof/>
                </w:rPr>
                <w:t>Nurse Education Today</w:t>
              </w:r>
              <w:r w:rsidRPr="00A175CE">
                <w:rPr>
                  <w:rFonts w:asciiTheme="majorBidi" w:hAnsiTheme="majorBidi" w:cstheme="majorBidi"/>
                  <w:noProof/>
                </w:rPr>
                <w:t>, 278-286.</w:t>
              </w:r>
            </w:p>
            <w:p w14:paraId="56E66C89" w14:textId="77777777" w:rsidR="00A175CE" w:rsidRPr="00A175CE" w:rsidRDefault="00A175CE" w:rsidP="00A175CE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A175CE">
                <w:rPr>
                  <w:rFonts w:asciiTheme="majorBidi" w:hAnsiTheme="majorBidi" w:cstheme="majorBidi"/>
                  <w:noProof/>
                </w:rPr>
                <w:t xml:space="preserve">V Cope, M. M. (2017). Use of professional portfolios in nursing. </w:t>
              </w:r>
              <w:r w:rsidRPr="00A175CE">
                <w:rPr>
                  <w:rFonts w:asciiTheme="majorBidi" w:hAnsiTheme="majorBidi" w:cstheme="majorBidi"/>
                  <w:i/>
                  <w:iCs/>
                  <w:noProof/>
                </w:rPr>
                <w:t>Nursing Standard</w:t>
              </w:r>
              <w:r w:rsidRPr="00A175CE">
                <w:rPr>
                  <w:rFonts w:asciiTheme="majorBidi" w:hAnsiTheme="majorBidi" w:cstheme="majorBidi"/>
                  <w:noProof/>
                </w:rPr>
                <w:t>, 55-63.</w:t>
              </w:r>
            </w:p>
            <w:p w14:paraId="308762F3" w14:textId="5A4AF912" w:rsidR="00A175CE" w:rsidRDefault="00A175CE" w:rsidP="00A175CE">
              <w:r w:rsidRPr="00A175CE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A5B5F85" w14:textId="77777777" w:rsidR="00E47F5A" w:rsidRPr="00627DC9" w:rsidRDefault="00E47F5A" w:rsidP="007F60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47F5A" w:rsidRPr="0062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C9"/>
    <w:rsid w:val="006231E1"/>
    <w:rsid w:val="00627DC9"/>
    <w:rsid w:val="007F6047"/>
    <w:rsid w:val="008B0B24"/>
    <w:rsid w:val="008D3CF3"/>
    <w:rsid w:val="00A175CE"/>
    <w:rsid w:val="00B264C3"/>
    <w:rsid w:val="00E47F5A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6479"/>
  <w15:chartTrackingRefBased/>
  <w15:docId w15:val="{E15E71A9-FB3C-4C27-9CFE-490098E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C9"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1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MGL00</b:Tag>
    <b:SourceType>JournalArticle</b:SourceType>
    <b:Guid>{B8F404E6-50DD-4547-886B-1F73FB80ACA8}</b:Guid>
    <b:Author>
      <b:Author>
        <b:NameList>
          <b:Person>
            <b:Last>Landers</b:Last>
            <b:First>MG</b:First>
          </b:Person>
        </b:NameList>
      </b:Author>
    </b:Author>
    <b:Title>The theory-practice gap in nursing: the role of the nurse teacher</b:Title>
    <b:JournalName>Journal of Advanced Nursing</b:JournalName>
    <b:Year>2000</b:Year>
    <b:Pages>1550-1556</b:Pages>
    <b:RefOrder>2</b:RefOrder>
  </b:Source>
  <b:Source>
    <b:Tag>SHa01</b:Tag>
    <b:SourceType>JournalArticle</b:SourceType>
    <b:Guid>{94A53CA0-2E23-46B0-8E49-0787D6D6BD95}</b:Guid>
    <b:Author>
      <b:Author>
        <b:NameList>
          <b:Person>
            <b:Last>S Harris</b:Last>
            <b:First>G</b:First>
            <b:Middle>Dolan, G Fairbairn</b:Middle>
          </b:Person>
        </b:NameList>
      </b:Author>
    </b:Author>
    <b:Title>Reflecting on the use of student portfolios</b:Title>
    <b:JournalName>Nurse Education Today</b:JournalName>
    <b:Year>2001</b:Year>
    <b:Pages>278-286</b:Pages>
    <b:RefOrder>3</b:RefOrder>
  </b:Source>
  <b:Source>
    <b:Tag>VCo17</b:Tag>
    <b:SourceType>JournalArticle</b:SourceType>
    <b:Guid>{D7DBCB59-1675-4D9D-8E4B-E9C9937A9ACB}</b:Guid>
    <b:Author>
      <b:Author>
        <b:NameList>
          <b:Person>
            <b:Last>V Cope</b:Last>
            <b:First>M</b:First>
            <b:Middle>Murray</b:Middle>
          </b:Person>
        </b:NameList>
      </b:Author>
    </b:Author>
    <b:Title>Use of professional portfolios in nursing</b:Title>
    <b:JournalName>Nursing Standard</b:JournalName>
    <b:Year>2017</b:Year>
    <b:Pages>55-63</b:Pages>
    <b:RefOrder>1</b:RefOrder>
  </b:Source>
  <b:Source>
    <b:Tag>Chi161</b:Tag>
    <b:SourceType>JournalArticle</b:SourceType>
    <b:Guid>{86C956B9-3CED-4FA9-BDD2-4D042FA15929}</b:Guid>
    <b:Author>
      <b:Author>
        <b:NameList>
          <b:Person>
            <b:Last>Chin-Yuan Lai</b:Last>
            <b:First>Cheng-Chih</b:First>
            <b:Middle>Wu</b:Middle>
          </b:Person>
        </b:NameList>
      </b:Author>
    </b:Author>
    <b:Title>Promoting Nursing Students’ Clinical Learning Through a Mobile e-Portfolio</b:Title>
    <b:JournalName>Computers, Informatics, Nursing</b:JournalName>
    <b:Year>2016</b:Year>
    <b:Pages>535-543</b:Pages>
    <b:RefOrder>4</b:RefOrder>
  </b:Source>
</b:Sources>
</file>

<file path=customXml/itemProps1.xml><?xml version="1.0" encoding="utf-8"?>
<ds:datastoreItem xmlns:ds="http://schemas.openxmlformats.org/officeDocument/2006/customXml" ds:itemID="{86956C82-7F39-46A7-9B3D-8F31BDA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1</cp:revision>
  <dcterms:created xsi:type="dcterms:W3CDTF">2019-07-20T01:39:00Z</dcterms:created>
  <dcterms:modified xsi:type="dcterms:W3CDTF">2019-07-20T02:38:00Z</dcterms:modified>
</cp:coreProperties>
</file>