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2AD49" w14:textId="77777777" w:rsidR="004F3E88" w:rsidRDefault="00F41D4D" w:rsidP="00A555D0">
      <w:pPr>
        <w:spacing w:line="480" w:lineRule="auto"/>
        <w:jc w:val="center"/>
        <w:rPr>
          <w:rFonts w:ascii="Times New Roman" w:hAnsi="Times New Roman" w:cs="Times New Roman"/>
        </w:rPr>
      </w:pPr>
      <w:r w:rsidRPr="00890FF3">
        <w:rPr>
          <w:rFonts w:ascii="Times New Roman" w:hAnsi="Times New Roman" w:cs="Times New Roman"/>
        </w:rPr>
        <w:t>Famine, affluence, and mortality</w:t>
      </w:r>
    </w:p>
    <w:p w14:paraId="0785A8FD" w14:textId="779F7123" w:rsidR="00B763E3" w:rsidRDefault="00F41D4D" w:rsidP="00B763E3">
      <w:pPr>
        <w:spacing w:line="480" w:lineRule="auto"/>
        <w:jc w:val="both"/>
        <w:rPr>
          <w:rFonts w:ascii="Times New Roman" w:hAnsi="Times New Roman" w:cs="Times New Roman"/>
        </w:rPr>
      </w:pPr>
      <w:r>
        <w:rPr>
          <w:rFonts w:ascii="Times New Roman" w:hAnsi="Times New Roman" w:cs="Times New Roman"/>
        </w:rPr>
        <w:t xml:space="preserve">Peter Singer in </w:t>
      </w:r>
      <w:r w:rsidR="008E2129">
        <w:rPr>
          <w:rFonts w:ascii="Times New Roman" w:hAnsi="Times New Roman" w:cs="Times New Roman"/>
        </w:rPr>
        <w:t xml:space="preserve">"Famine, Affluence and Morality" explains the moral duty of affluent to help the poor. </w:t>
      </w:r>
      <w:r w:rsidR="00566451">
        <w:rPr>
          <w:rFonts w:ascii="Times New Roman" w:hAnsi="Times New Roman" w:cs="Times New Roman"/>
        </w:rPr>
        <w:t>Funds provided by governments are inadequate for controlling famine or hunger. Poor</w:t>
      </w:r>
      <w:r w:rsidR="005F6294">
        <w:rPr>
          <w:rFonts w:ascii="Times New Roman" w:hAnsi="Times New Roman" w:cs="Times New Roman"/>
        </w:rPr>
        <w:t xml:space="preserve"> in underdeveloped countries continue to suffer the </w:t>
      </w:r>
      <w:r w:rsidR="00506565">
        <w:rPr>
          <w:rFonts w:ascii="Times New Roman" w:hAnsi="Times New Roman" w:cs="Times New Roman"/>
        </w:rPr>
        <w:t>consequences</w:t>
      </w:r>
      <w:r w:rsidR="005F6294">
        <w:rPr>
          <w:rFonts w:ascii="Times New Roman" w:hAnsi="Times New Roman" w:cs="Times New Roman"/>
        </w:rPr>
        <w:t xml:space="preserve"> of famine and poverty due </w:t>
      </w:r>
      <w:r w:rsidR="00103E7D">
        <w:rPr>
          <w:rFonts w:ascii="Times New Roman" w:hAnsi="Times New Roman" w:cs="Times New Roman"/>
        </w:rPr>
        <w:t>to lack of support from the rich</w:t>
      </w:r>
      <w:bookmarkStart w:id="0" w:name="_GoBack"/>
      <w:bookmarkEnd w:id="0"/>
      <w:r w:rsidR="005F6294">
        <w:rPr>
          <w:rFonts w:ascii="Times New Roman" w:hAnsi="Times New Roman" w:cs="Times New Roman"/>
        </w:rPr>
        <w:t xml:space="preserve">. </w:t>
      </w:r>
      <w:r>
        <w:rPr>
          <w:rFonts w:ascii="Times New Roman" w:hAnsi="Times New Roman" w:cs="Times New Roman"/>
        </w:rPr>
        <w:t>I agree with Singer’s claims that “</w:t>
      </w:r>
      <w:r w:rsidRPr="00B763E3">
        <w:rPr>
          <w:rFonts w:ascii="Times New Roman" w:hAnsi="Times New Roman" w:cs="Times New Roman"/>
        </w:rPr>
        <w:t>if it is in our power to prevent</w:t>
      </w:r>
      <w:r>
        <w:rPr>
          <w:rFonts w:ascii="Times New Roman" w:hAnsi="Times New Roman" w:cs="Times New Roman"/>
        </w:rPr>
        <w:t xml:space="preserve"> </w:t>
      </w:r>
      <w:r w:rsidRPr="00B763E3">
        <w:rPr>
          <w:rFonts w:ascii="Times New Roman" w:hAnsi="Times New Roman" w:cs="Times New Roman"/>
        </w:rPr>
        <w:t>something bad from happening, without thereby</w:t>
      </w:r>
      <w:r>
        <w:rPr>
          <w:rFonts w:ascii="Times New Roman" w:hAnsi="Times New Roman" w:cs="Times New Roman"/>
        </w:rPr>
        <w:t xml:space="preserve"> </w:t>
      </w:r>
      <w:r w:rsidRPr="00B763E3">
        <w:rPr>
          <w:rFonts w:ascii="Times New Roman" w:hAnsi="Times New Roman" w:cs="Times New Roman"/>
        </w:rPr>
        <w:t>sacrificing anything of comparable moral importance,</w:t>
      </w:r>
      <w:r>
        <w:rPr>
          <w:rFonts w:ascii="Times New Roman" w:hAnsi="Times New Roman" w:cs="Times New Roman"/>
        </w:rPr>
        <w:t xml:space="preserve"> </w:t>
      </w:r>
      <w:r w:rsidRPr="00B763E3">
        <w:rPr>
          <w:rFonts w:ascii="Times New Roman" w:hAnsi="Times New Roman" w:cs="Times New Roman"/>
        </w:rPr>
        <w:t>we ought, mora</w:t>
      </w:r>
      <w:r w:rsidR="0028316E">
        <w:rPr>
          <w:rFonts w:ascii="Times New Roman" w:hAnsi="Times New Roman" w:cs="Times New Roman"/>
        </w:rPr>
        <w:t xml:space="preserve">lly, to do it” </w:t>
      </w:r>
      <w:sdt>
        <w:sdtPr>
          <w:rPr>
            <w:rFonts w:ascii="Times New Roman" w:hAnsi="Times New Roman" w:cs="Times New Roman"/>
          </w:rPr>
          <w:id w:val="-785656904"/>
          <w:citation/>
        </w:sdtPr>
        <w:sdtEndPr/>
        <w:sdtContent>
          <w:r w:rsidR="0028316E">
            <w:rPr>
              <w:rFonts w:ascii="Times New Roman" w:hAnsi="Times New Roman" w:cs="Times New Roman"/>
            </w:rPr>
            <w:fldChar w:fldCharType="begin"/>
          </w:r>
          <w:r w:rsidR="0028316E">
            <w:rPr>
              <w:rFonts w:ascii="Times New Roman" w:hAnsi="Times New Roman" w:cs="Times New Roman"/>
            </w:rPr>
            <w:instrText xml:space="preserve"> CITATION Rus13 \l 1033 </w:instrText>
          </w:r>
          <w:r w:rsidR="0028316E">
            <w:rPr>
              <w:rFonts w:ascii="Times New Roman" w:hAnsi="Times New Roman" w:cs="Times New Roman"/>
            </w:rPr>
            <w:fldChar w:fldCharType="separate"/>
          </w:r>
          <w:r w:rsidR="0028316E" w:rsidRPr="0028316E">
            <w:rPr>
              <w:rFonts w:ascii="Times New Roman" w:hAnsi="Times New Roman" w:cs="Times New Roman"/>
              <w:noProof/>
            </w:rPr>
            <w:t>(Shafer-Landau, 2013)</w:t>
          </w:r>
          <w:r w:rsidR="0028316E">
            <w:rPr>
              <w:rFonts w:ascii="Times New Roman" w:hAnsi="Times New Roman" w:cs="Times New Roman"/>
            </w:rPr>
            <w:fldChar w:fldCharType="end"/>
          </w:r>
        </w:sdtContent>
      </w:sdt>
      <w:r>
        <w:rPr>
          <w:rFonts w:ascii="Times New Roman" w:hAnsi="Times New Roman" w:cs="Times New Roman"/>
        </w:rPr>
        <w:t xml:space="preserve">. When an individual holds the power of stopping deaths caused by famines, they must do that. Wealth brings responsibility and moral duty for the rich. </w:t>
      </w:r>
      <w:r w:rsidR="00506565">
        <w:rPr>
          <w:rFonts w:ascii="Times New Roman" w:hAnsi="Times New Roman" w:cs="Times New Roman"/>
        </w:rPr>
        <w:t xml:space="preserve">It can be argued that as affluent have excessive wealth so they have an ethical obligation of donating. The money that they give away in charities does not affect their lifestyles. Because donations don't bring misery to the rich they must give part of their wealth for supporting the poor. Peter Singer has provides a realistic solution for ending famine, poverty, and related implications. </w:t>
      </w:r>
      <w:r w:rsidR="00840D92">
        <w:rPr>
          <w:rFonts w:ascii="Times New Roman" w:hAnsi="Times New Roman" w:cs="Times New Roman"/>
        </w:rPr>
        <w:t xml:space="preserve">Many people lost their lives due to hunger that reflects the selfishness of society. </w:t>
      </w:r>
      <w:r w:rsidR="005E7F30">
        <w:rPr>
          <w:rFonts w:ascii="Times New Roman" w:hAnsi="Times New Roman" w:cs="Times New Roman"/>
        </w:rPr>
        <w:t>The</w:t>
      </w:r>
      <w:r w:rsidR="0008537F">
        <w:rPr>
          <w:rFonts w:ascii="Times New Roman" w:hAnsi="Times New Roman" w:cs="Times New Roman"/>
        </w:rPr>
        <w:t xml:space="preserve"> argument of Singer emphasizes on one's responsibility towards people and</w:t>
      </w:r>
      <w:r w:rsidR="006D330C">
        <w:rPr>
          <w:rFonts w:ascii="Times New Roman" w:hAnsi="Times New Roman" w:cs="Times New Roman"/>
        </w:rPr>
        <w:t xml:space="preserve"> society </w:t>
      </w:r>
      <w:sdt>
        <w:sdtPr>
          <w:rPr>
            <w:rFonts w:ascii="Times New Roman" w:hAnsi="Times New Roman" w:cs="Times New Roman"/>
            <w:color w:val="000000" w:themeColor="text1"/>
            <w:shd w:val="clear" w:color="auto" w:fill="FFFFFF"/>
          </w:rPr>
          <w:id w:val="46202583"/>
          <w:citation/>
        </w:sdtPr>
        <w:sdtEndPr/>
        <w:sdtContent>
          <w:r w:rsidR="006D330C">
            <w:rPr>
              <w:rFonts w:ascii="Times New Roman" w:hAnsi="Times New Roman" w:cs="Times New Roman"/>
              <w:color w:val="000000" w:themeColor="text1"/>
              <w:shd w:val="clear" w:color="auto" w:fill="FFFFFF"/>
            </w:rPr>
            <w:fldChar w:fldCharType="begin"/>
          </w:r>
          <w:r w:rsidR="006D330C">
            <w:rPr>
              <w:rFonts w:ascii="Times New Roman" w:hAnsi="Times New Roman" w:cs="Times New Roman"/>
              <w:color w:val="000000" w:themeColor="text1"/>
              <w:shd w:val="clear" w:color="auto" w:fill="FFFFFF"/>
            </w:rPr>
            <w:instrText xml:space="preserve"> CITATION Mat15 \l 1033 </w:instrText>
          </w:r>
          <w:r w:rsidR="006D330C">
            <w:rPr>
              <w:rFonts w:ascii="Times New Roman" w:hAnsi="Times New Roman" w:cs="Times New Roman"/>
              <w:color w:val="000000" w:themeColor="text1"/>
              <w:shd w:val="clear" w:color="auto" w:fill="FFFFFF"/>
            </w:rPr>
            <w:fldChar w:fldCharType="separate"/>
          </w:r>
          <w:r w:rsidR="006D330C" w:rsidRPr="006D330C">
            <w:rPr>
              <w:rFonts w:ascii="Times New Roman" w:hAnsi="Times New Roman" w:cs="Times New Roman"/>
              <w:noProof/>
              <w:color w:val="000000" w:themeColor="text1"/>
              <w:shd w:val="clear" w:color="auto" w:fill="FFFFFF"/>
            </w:rPr>
            <w:t>(Parfitt &amp; Skorczewski, 2015)</w:t>
          </w:r>
          <w:r w:rsidR="006D330C">
            <w:rPr>
              <w:rFonts w:ascii="Times New Roman" w:hAnsi="Times New Roman" w:cs="Times New Roman"/>
              <w:color w:val="000000" w:themeColor="text1"/>
              <w:shd w:val="clear" w:color="auto" w:fill="FFFFFF"/>
            </w:rPr>
            <w:fldChar w:fldCharType="end"/>
          </w:r>
        </w:sdtContent>
      </w:sdt>
      <w:r w:rsidR="006D330C">
        <w:rPr>
          <w:rFonts w:ascii="Times New Roman" w:hAnsi="Times New Roman" w:cs="Times New Roman"/>
          <w:color w:val="000000" w:themeColor="text1"/>
          <w:shd w:val="clear" w:color="auto" w:fill="FFFFFF"/>
        </w:rPr>
        <w:t>.</w:t>
      </w:r>
    </w:p>
    <w:p w14:paraId="5A0BE7C0" w14:textId="0F9D10BD" w:rsidR="0028532B" w:rsidRPr="0050256F" w:rsidRDefault="00F41D4D" w:rsidP="00B763E3">
      <w:pPr>
        <w:spacing w:line="480" w:lineRule="auto"/>
        <w:jc w:val="both"/>
        <w:rPr>
          <w:rFonts w:ascii="Times New Roman" w:eastAsia="Times New Roman" w:hAnsi="Times New Roman" w:cs="Times New Roman"/>
        </w:rPr>
      </w:pPr>
      <w:r>
        <w:rPr>
          <w:rFonts w:ascii="Times New Roman" w:hAnsi="Times New Roman" w:cs="Times New Roman"/>
        </w:rPr>
        <w:t xml:space="preserve">Affluent are morally bound to offer help to the people who are living in underdeveloped/ poor </w:t>
      </w:r>
      <w:r w:rsidRPr="007712DF">
        <w:rPr>
          <w:rFonts w:ascii="Times New Roman" w:hAnsi="Times New Roman" w:cs="Times New Roman"/>
        </w:rPr>
        <w:t>countries. It does not matter where the poor is because all humans are equal. I agree “</w:t>
      </w:r>
      <w:r>
        <w:rPr>
          <w:rFonts w:ascii="Times New Roman" w:eastAsia="Times New Roman" w:hAnsi="Times New Roman" w:cs="Times New Roman"/>
        </w:rPr>
        <w:t>i</w:t>
      </w:r>
      <w:r w:rsidRPr="007712DF">
        <w:rPr>
          <w:rFonts w:ascii="Times New Roman" w:eastAsia="Times New Roman" w:hAnsi="Times New Roman" w:cs="Times New Roman"/>
        </w:rPr>
        <w:t>f we accept any principle of impartiality, universalizability, equality, or whatever, we cannot discriminate against someone merely because he is far away from us”</w:t>
      </w:r>
      <w:r w:rsidR="0028316E">
        <w:rPr>
          <w:rFonts w:ascii="Times New Roman" w:eastAsia="Times New Roman" w:hAnsi="Times New Roman" w:cs="Times New Roman"/>
        </w:rPr>
        <w:t xml:space="preserve"> </w:t>
      </w:r>
      <w:sdt>
        <w:sdtPr>
          <w:rPr>
            <w:rFonts w:ascii="Times New Roman" w:eastAsia="Times New Roman" w:hAnsi="Times New Roman" w:cs="Times New Roman"/>
          </w:rPr>
          <w:id w:val="-172035215"/>
          <w:citation/>
        </w:sdtPr>
        <w:sdtEndPr/>
        <w:sdtContent>
          <w:r w:rsidR="0028316E">
            <w:rPr>
              <w:rFonts w:ascii="Times New Roman" w:eastAsia="Times New Roman" w:hAnsi="Times New Roman" w:cs="Times New Roman"/>
            </w:rPr>
            <w:fldChar w:fldCharType="begin"/>
          </w:r>
          <w:r w:rsidR="0028316E">
            <w:rPr>
              <w:rFonts w:ascii="Times New Roman" w:eastAsia="Times New Roman" w:hAnsi="Times New Roman" w:cs="Times New Roman"/>
            </w:rPr>
            <w:instrText xml:space="preserve"> CITATION Rus13 \l 1033 </w:instrText>
          </w:r>
          <w:r w:rsidR="0028316E">
            <w:rPr>
              <w:rFonts w:ascii="Times New Roman" w:eastAsia="Times New Roman" w:hAnsi="Times New Roman" w:cs="Times New Roman"/>
            </w:rPr>
            <w:fldChar w:fldCharType="separate"/>
          </w:r>
          <w:r w:rsidR="0028316E" w:rsidRPr="0028316E">
            <w:rPr>
              <w:rFonts w:ascii="Times New Roman" w:eastAsia="Times New Roman" w:hAnsi="Times New Roman" w:cs="Times New Roman"/>
              <w:noProof/>
            </w:rPr>
            <w:t>(Shafer-Landau, 2013)</w:t>
          </w:r>
          <w:r w:rsidR="0028316E">
            <w:rPr>
              <w:rFonts w:ascii="Times New Roman" w:eastAsia="Times New Roman" w:hAnsi="Times New Roman" w:cs="Times New Roman"/>
            </w:rPr>
            <w:fldChar w:fldCharType="end"/>
          </w:r>
        </w:sdtContent>
      </w:sdt>
      <w:r w:rsidRPr="007712DF">
        <w:rPr>
          <w:rFonts w:ascii="Times New Roman" w:eastAsia="Times New Roman" w:hAnsi="Times New Roman" w:cs="Times New Roman"/>
        </w:rPr>
        <w:t xml:space="preserve">. </w:t>
      </w:r>
      <w:r>
        <w:rPr>
          <w:rFonts w:ascii="Times New Roman" w:eastAsia="Times New Roman" w:hAnsi="Times New Roman" w:cs="Times New Roman"/>
        </w:rPr>
        <w:t xml:space="preserve">The argument of Singer claims that one’s responsibility is not limited to his own land. Moral obligation reflects that affluent must be able to treat all human beings equally. </w:t>
      </w:r>
      <w:r w:rsidR="007C0243">
        <w:rPr>
          <w:rFonts w:ascii="Times New Roman" w:eastAsia="Times New Roman" w:hAnsi="Times New Roman" w:cs="Times New Roman"/>
        </w:rPr>
        <w:t xml:space="preserve">The only criteria that makes one responsible for donating are wealth. </w:t>
      </w:r>
      <w:r w:rsidR="00B77DC6">
        <w:rPr>
          <w:rFonts w:ascii="Times New Roman" w:eastAsia="Times New Roman" w:hAnsi="Times New Roman" w:cs="Times New Roman"/>
        </w:rPr>
        <w:lastRenderedPageBreak/>
        <w:t xml:space="preserve">When one </w:t>
      </w:r>
      <w:r w:rsidR="005E76BC">
        <w:rPr>
          <w:rFonts w:ascii="Times New Roman" w:eastAsia="Times New Roman" w:hAnsi="Times New Roman" w:cs="Times New Roman"/>
        </w:rPr>
        <w:t>holds the power of saving lives, one must not consider or</w:t>
      </w:r>
      <w:r w:rsidR="004021A2">
        <w:rPr>
          <w:rFonts w:ascii="Times New Roman" w:eastAsia="Times New Roman" w:hAnsi="Times New Roman" w:cs="Times New Roman"/>
        </w:rPr>
        <w:t>i</w:t>
      </w:r>
      <w:r w:rsidR="005E76BC">
        <w:rPr>
          <w:rFonts w:ascii="Times New Roman" w:eastAsia="Times New Roman" w:hAnsi="Times New Roman" w:cs="Times New Roman"/>
        </w:rPr>
        <w:t xml:space="preserve">gin, place or religion of the victim. </w:t>
      </w:r>
      <w:r w:rsidR="004021A2">
        <w:rPr>
          <w:rFonts w:ascii="Times New Roman" w:eastAsia="Times New Roman" w:hAnsi="Times New Roman" w:cs="Times New Roman"/>
        </w:rPr>
        <w:t xml:space="preserve">A wealthy person can offer help to anyone, anywhere in the world. </w:t>
      </w:r>
      <w:r w:rsidR="001313EF">
        <w:rPr>
          <w:rFonts w:ascii="Times New Roman" w:eastAsia="Times New Roman" w:hAnsi="Times New Roman" w:cs="Times New Roman"/>
        </w:rPr>
        <w:t xml:space="preserve">I agree with Singer’s philosophy that one needs to recognize their obligation or duty associated with their position. </w:t>
      </w:r>
      <w:r w:rsidR="001A2D8E">
        <w:rPr>
          <w:rFonts w:ascii="Times New Roman" w:eastAsia="Times New Roman" w:hAnsi="Times New Roman" w:cs="Times New Roman"/>
        </w:rPr>
        <w:t xml:space="preserve">If someone can prevent death by giving money, one cannot justify his action of denying help. </w:t>
      </w:r>
      <w:r w:rsidR="00FF5575">
        <w:rPr>
          <w:rFonts w:ascii="Times New Roman" w:eastAsia="Times New Roman" w:hAnsi="Times New Roman" w:cs="Times New Roman"/>
        </w:rPr>
        <w:t xml:space="preserve">Affluent </w:t>
      </w:r>
      <w:r w:rsidR="002D18E0">
        <w:rPr>
          <w:rFonts w:ascii="Times New Roman" w:eastAsia="Times New Roman" w:hAnsi="Times New Roman" w:cs="Times New Roman"/>
        </w:rPr>
        <w:t>who</w:t>
      </w:r>
      <w:r w:rsidR="00FF5575">
        <w:rPr>
          <w:rFonts w:ascii="Times New Roman" w:eastAsia="Times New Roman" w:hAnsi="Times New Roman" w:cs="Times New Roman"/>
        </w:rPr>
        <w:t xml:space="preserve"> deny </w:t>
      </w:r>
      <w:r w:rsidR="002D18E0">
        <w:rPr>
          <w:rFonts w:ascii="Times New Roman" w:eastAsia="Times New Roman" w:hAnsi="Times New Roman" w:cs="Times New Roman"/>
        </w:rPr>
        <w:t xml:space="preserve">charities are immoral and </w:t>
      </w:r>
      <w:r w:rsidR="002D18E0" w:rsidRPr="0050256F">
        <w:rPr>
          <w:rFonts w:ascii="Times New Roman" w:eastAsia="Times New Roman" w:hAnsi="Times New Roman" w:cs="Times New Roman"/>
        </w:rPr>
        <w:t>inhumane. They may be in no better position of judging the needs of the poor but they have an obligation of saving people.</w:t>
      </w:r>
    </w:p>
    <w:p w14:paraId="6FB4847A" w14:textId="4B93CBC0" w:rsidR="0050256F" w:rsidRPr="00E7243A" w:rsidRDefault="00F41D4D" w:rsidP="00B763E3">
      <w:pPr>
        <w:spacing w:line="480" w:lineRule="auto"/>
        <w:jc w:val="both"/>
        <w:rPr>
          <w:rFonts w:ascii="Times New Roman" w:eastAsia="Times New Roman" w:hAnsi="Times New Roman" w:cs="Times New Roman"/>
        </w:rPr>
      </w:pPr>
      <w:r w:rsidRPr="0050256F">
        <w:rPr>
          <w:rFonts w:ascii="Times New Roman" w:eastAsia="Times New Roman" w:hAnsi="Times New Roman" w:cs="Times New Roman"/>
        </w:rPr>
        <w:t>I agree that “if everyone in circumstances like mine gave £5 to the Bengal Relief Fund, there would be enough to provide food, shelter, and medical care for the refugees”</w:t>
      </w:r>
      <w:r w:rsidR="002C1D93">
        <w:rPr>
          <w:rFonts w:ascii="Times New Roman" w:eastAsia="Times New Roman" w:hAnsi="Times New Roman" w:cs="Times New Roman"/>
        </w:rPr>
        <w:t xml:space="preserve"> </w:t>
      </w:r>
      <w:sdt>
        <w:sdtPr>
          <w:rPr>
            <w:rFonts w:ascii="Times New Roman" w:eastAsia="Times New Roman" w:hAnsi="Times New Roman" w:cs="Times New Roman"/>
          </w:rPr>
          <w:id w:val="2113849737"/>
          <w:citation/>
        </w:sdtPr>
        <w:sdtEndPr/>
        <w:sdtContent>
          <w:r w:rsidR="002C1D93">
            <w:rPr>
              <w:rFonts w:ascii="Times New Roman" w:eastAsia="Times New Roman" w:hAnsi="Times New Roman" w:cs="Times New Roman"/>
            </w:rPr>
            <w:fldChar w:fldCharType="begin"/>
          </w:r>
          <w:r w:rsidR="002C1D93">
            <w:rPr>
              <w:rFonts w:ascii="Times New Roman" w:eastAsia="Times New Roman" w:hAnsi="Times New Roman" w:cs="Times New Roman"/>
            </w:rPr>
            <w:instrText xml:space="preserve"> CITATION Rus13 \l 1033 </w:instrText>
          </w:r>
          <w:r w:rsidR="002C1D93">
            <w:rPr>
              <w:rFonts w:ascii="Times New Roman" w:eastAsia="Times New Roman" w:hAnsi="Times New Roman" w:cs="Times New Roman"/>
            </w:rPr>
            <w:fldChar w:fldCharType="separate"/>
          </w:r>
          <w:r w:rsidR="002C1D93" w:rsidRPr="002C1D93">
            <w:rPr>
              <w:rFonts w:ascii="Times New Roman" w:eastAsia="Times New Roman" w:hAnsi="Times New Roman" w:cs="Times New Roman"/>
              <w:noProof/>
            </w:rPr>
            <w:t>(Shafer-Landau, 2013)</w:t>
          </w:r>
          <w:r w:rsidR="002C1D93">
            <w:rPr>
              <w:rFonts w:ascii="Times New Roman" w:eastAsia="Times New Roman" w:hAnsi="Times New Roman" w:cs="Times New Roman"/>
            </w:rPr>
            <w:fldChar w:fldCharType="end"/>
          </w:r>
        </w:sdtContent>
      </w:sdt>
      <w:r w:rsidRPr="0050256F">
        <w:rPr>
          <w:rFonts w:ascii="Times New Roman" w:eastAsia="Times New Roman" w:hAnsi="Times New Roman" w:cs="Times New Roman"/>
        </w:rPr>
        <w:t xml:space="preserve">. </w:t>
      </w:r>
      <w:r w:rsidR="0096520D">
        <w:rPr>
          <w:rFonts w:ascii="Times New Roman" w:eastAsia="Times New Roman" w:hAnsi="Times New Roman" w:cs="Times New Roman"/>
        </w:rPr>
        <w:t>This depicts that everyone needs to accept their moral duty towards society and their role of helping humanity.</w:t>
      </w:r>
      <w:r w:rsidR="00B85DB7">
        <w:rPr>
          <w:rFonts w:ascii="Times New Roman" w:eastAsia="Times New Roman" w:hAnsi="Times New Roman" w:cs="Times New Roman"/>
        </w:rPr>
        <w:t xml:space="preserve"> Donations from more people will save more poor from deaths and famines. If fewer people make charities or donations only limited people will be saved from misery. </w:t>
      </w:r>
      <w:r w:rsidR="0037373D">
        <w:rPr>
          <w:rFonts w:ascii="Times New Roman" w:eastAsia="Times New Roman" w:hAnsi="Times New Roman" w:cs="Times New Roman"/>
        </w:rPr>
        <w:t xml:space="preserve">When giving away some money don't affect one's status or position it is easier to help the poor. </w:t>
      </w:r>
      <w:r w:rsidR="00E7243A">
        <w:rPr>
          <w:rFonts w:ascii="Times New Roman" w:eastAsia="Times New Roman" w:hAnsi="Times New Roman" w:cs="Times New Roman"/>
        </w:rPr>
        <w:t xml:space="preserve">I agree with the viewpoints of Singer because the larger refugee population suffers the consequences' of poverty and famine. This is due to limited support from society. The solution of saving refugees rests in the hand of affluent and society. </w:t>
      </w:r>
      <w:r w:rsidR="0035533C">
        <w:rPr>
          <w:rFonts w:ascii="Times New Roman" w:eastAsia="Times New Roman" w:hAnsi="Times New Roman" w:cs="Times New Roman"/>
        </w:rPr>
        <w:t xml:space="preserve">However, I believe that one should not cut their basic necessities for providing relief to the poor. Such as a father struggling to earn money for paying for his son's education is not obliged to give charities. The philosophy of Singer is applicable to the rich and affluent who </w:t>
      </w:r>
      <w:r w:rsidR="00F46427">
        <w:rPr>
          <w:rFonts w:ascii="Times New Roman" w:eastAsia="Times New Roman" w:hAnsi="Times New Roman" w:cs="Times New Roman"/>
        </w:rPr>
        <w:t xml:space="preserve">have millions of savings. </w:t>
      </w:r>
    </w:p>
    <w:p w14:paraId="34C2995C" w14:textId="7F1DD495" w:rsidR="00A555D0" w:rsidRDefault="00F41D4D" w:rsidP="00890FF3">
      <w:pPr>
        <w:spacing w:line="480" w:lineRule="auto"/>
        <w:jc w:val="both"/>
        <w:rPr>
          <w:rFonts w:ascii="Times New Roman" w:hAnsi="Times New Roman" w:cs="Times New Roman"/>
        </w:rPr>
      </w:pPr>
      <w:r>
        <w:rPr>
          <w:rFonts w:ascii="Times New Roman" w:hAnsi="Times New Roman" w:cs="Times New Roman"/>
        </w:rPr>
        <w:t xml:space="preserve">Response </w:t>
      </w:r>
    </w:p>
    <w:p w14:paraId="77ECD482" w14:textId="6DCBFA70" w:rsidR="008B6CEC" w:rsidRDefault="00F41D4D" w:rsidP="00890FF3">
      <w:pPr>
        <w:spacing w:line="480" w:lineRule="auto"/>
        <w:jc w:val="both"/>
        <w:rPr>
          <w:rFonts w:ascii="Times New Roman" w:hAnsi="Times New Roman" w:cs="Times New Roman"/>
        </w:rPr>
      </w:pPr>
      <w:r>
        <w:rPr>
          <w:rFonts w:ascii="Times New Roman" w:hAnsi="Times New Roman" w:cs="Times New Roman"/>
        </w:rPr>
        <w:t>I agree with Katharine R. Forcier</w:t>
      </w:r>
      <w:r w:rsidR="00432648">
        <w:rPr>
          <w:rFonts w:ascii="Times New Roman" w:hAnsi="Times New Roman" w:cs="Times New Roman"/>
        </w:rPr>
        <w:t>’</w:t>
      </w:r>
      <w:r>
        <w:rPr>
          <w:rFonts w:ascii="Times New Roman" w:hAnsi="Times New Roman" w:cs="Times New Roman"/>
        </w:rPr>
        <w:t xml:space="preserve">s argument that </w:t>
      </w:r>
      <w:r w:rsidR="00CB69C1">
        <w:rPr>
          <w:rFonts w:ascii="Times New Roman" w:hAnsi="Times New Roman" w:cs="Times New Roman"/>
        </w:rPr>
        <w:t xml:space="preserve">the involvement of affluent in charities and grants can provide relief to the people who are suffering from famine. It is a moral </w:t>
      </w:r>
      <w:r w:rsidR="00CB69C1">
        <w:rPr>
          <w:rFonts w:ascii="Times New Roman" w:hAnsi="Times New Roman" w:cs="Times New Roman"/>
        </w:rPr>
        <w:lastRenderedPageBreak/>
        <w:t xml:space="preserve">duty of the people to give away part of their wealth in donations that will minimize the social injustice like deaths from famine. </w:t>
      </w:r>
      <w:r w:rsidR="0019768D">
        <w:rPr>
          <w:rFonts w:ascii="Times New Roman" w:hAnsi="Times New Roman" w:cs="Times New Roman"/>
        </w:rPr>
        <w:t xml:space="preserve">As one class is holding access to more resources they have a responsibility to use them for the welfare of the society. </w:t>
      </w:r>
      <w:r>
        <w:rPr>
          <w:rFonts w:ascii="Times New Roman" w:hAnsi="Times New Roman" w:cs="Times New Roman"/>
        </w:rPr>
        <w:t xml:space="preserve">I agree with Katharine because she makes a strong claim </w:t>
      </w:r>
      <w:r w:rsidRPr="008B6CEC">
        <w:rPr>
          <w:rFonts w:ascii="Times New Roman" w:hAnsi="Times New Roman" w:cs="Times New Roman"/>
        </w:rPr>
        <w:t>that Singer’s idea of supporting humankind is valid. It doesn’t cause any harm to the affluent who only donate some part of their savings that is not consumed. I agree with the point, “b</w:t>
      </w:r>
      <w:r w:rsidRPr="008B6CEC">
        <w:rPr>
          <w:rFonts w:ascii="Times New Roman" w:eastAsia="Times New Roman" w:hAnsi="Times New Roman" w:cs="Times New Roman"/>
          <w:shd w:val="clear" w:color="auto" w:fill="FFFFFF"/>
        </w:rPr>
        <w:t xml:space="preserve">ut only me giving $5 a month, would not do much to solve the problem”. </w:t>
      </w:r>
      <w:r w:rsidR="006C2151">
        <w:rPr>
          <w:rFonts w:ascii="Times New Roman" w:eastAsia="Times New Roman" w:hAnsi="Times New Roman" w:cs="Times New Roman"/>
          <w:shd w:val="clear" w:color="auto" w:fill="FFFFFF"/>
        </w:rPr>
        <w:t xml:space="preserve">To end famine and deaths associated with it everyone needs to play their role. Fewer people donating their money won’t bring any change. </w:t>
      </w:r>
    </w:p>
    <w:p w14:paraId="76E140C1" w14:textId="304DA4EF" w:rsidR="006C2151" w:rsidRDefault="00F41D4D" w:rsidP="00890FF3">
      <w:pPr>
        <w:spacing w:line="480" w:lineRule="auto"/>
        <w:jc w:val="both"/>
        <w:rPr>
          <w:rFonts w:ascii="Times New Roman" w:hAnsi="Times New Roman" w:cs="Times New Roman"/>
        </w:rPr>
      </w:pPr>
      <w:r>
        <w:rPr>
          <w:rFonts w:ascii="Times New Roman" w:hAnsi="Times New Roman" w:cs="Times New Roman"/>
        </w:rPr>
        <w:t xml:space="preserve">I agree with the argument of James White-White who states that there are people in this world who are actually following Singer’s philosophy. There are people who try to support needy from their hard-earned money. </w:t>
      </w:r>
      <w:r w:rsidR="00E96DF4">
        <w:rPr>
          <w:rFonts w:ascii="Times New Roman" w:hAnsi="Times New Roman" w:cs="Times New Roman"/>
        </w:rPr>
        <w:t>White provides a real-life example</w:t>
      </w:r>
      <w:r w:rsidR="002F078A">
        <w:rPr>
          <w:rFonts w:ascii="Times New Roman" w:hAnsi="Times New Roman" w:cs="Times New Roman"/>
        </w:rPr>
        <w:t xml:space="preserve"> of his friend who after settling in America continued to support people of his community in </w:t>
      </w:r>
      <w:r w:rsidR="00E96DF4">
        <w:rPr>
          <w:rFonts w:ascii="Times New Roman" w:hAnsi="Times New Roman" w:cs="Times New Roman"/>
        </w:rPr>
        <w:t xml:space="preserve">Indonesia. </w:t>
      </w:r>
      <w:r w:rsidR="00D24B5A">
        <w:rPr>
          <w:rFonts w:ascii="Times New Roman" w:hAnsi="Times New Roman" w:cs="Times New Roman"/>
        </w:rPr>
        <w:t xml:space="preserve">I agree with White's viewpoints that every one of us has a moral obligation of helping others by providing food, clothing, and shelter. </w:t>
      </w:r>
      <w:r w:rsidR="005C5BC6">
        <w:rPr>
          <w:rFonts w:ascii="Times New Roman" w:hAnsi="Times New Roman" w:cs="Times New Roman"/>
        </w:rPr>
        <w:t xml:space="preserve">If someone has the ability to help others he must do it because denying help is more painful. </w:t>
      </w:r>
      <w:r w:rsidR="00D80BCA">
        <w:rPr>
          <w:rFonts w:ascii="Times New Roman" w:hAnsi="Times New Roman" w:cs="Times New Roman"/>
        </w:rPr>
        <w:t xml:space="preserve">I think the decision of giving charities is personal and people use different justifications for their actions. I agree that one needs to be powerful and self-sufficient for offering support. If someone is struggling for a better life it is irrational to help others. </w:t>
      </w:r>
      <w:r w:rsidR="00EC6D17">
        <w:rPr>
          <w:rFonts w:ascii="Times New Roman" w:hAnsi="Times New Roman" w:cs="Times New Roman"/>
        </w:rPr>
        <w:t xml:space="preserve">Larger change can only be brought if everyone contributes to charities. </w:t>
      </w:r>
    </w:p>
    <w:p w14:paraId="0788DF69" w14:textId="0A8E2A83" w:rsidR="006D330C" w:rsidRDefault="00F41D4D" w:rsidP="00890FF3">
      <w:pPr>
        <w:spacing w:line="480" w:lineRule="auto"/>
        <w:jc w:val="both"/>
        <w:rPr>
          <w:rFonts w:ascii="Times New Roman" w:hAnsi="Times New Roman" w:cs="Times New Roman"/>
        </w:rPr>
      </w:pPr>
      <w:r>
        <w:rPr>
          <w:rFonts w:ascii="Times New Roman" w:hAnsi="Times New Roman" w:cs="Times New Roman"/>
        </w:rPr>
        <w:t xml:space="preserve"> </w:t>
      </w:r>
    </w:p>
    <w:p w14:paraId="0B01A395" w14:textId="77777777" w:rsidR="006D330C" w:rsidRDefault="00F41D4D">
      <w:pPr>
        <w:rPr>
          <w:rFonts w:ascii="Times New Roman" w:hAnsi="Times New Roman" w:cs="Times New Roman"/>
        </w:rPr>
      </w:pPr>
      <w:r>
        <w:rPr>
          <w:rFonts w:ascii="Times New Roman" w:hAnsi="Times New Roman" w:cs="Times New Roman"/>
        </w:rPr>
        <w:br w:type="page"/>
      </w:r>
    </w:p>
    <w:p w14:paraId="2A04065B" w14:textId="0C8E7687" w:rsidR="006D330C" w:rsidRDefault="00F41D4D" w:rsidP="006D330C">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4423000A" w14:textId="77777777" w:rsidR="006D330C" w:rsidRDefault="00F41D4D" w:rsidP="006D330C">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 xml:space="preserve">Parfitt, M., &amp; Skorczewski, D. (2015). </w:t>
          </w:r>
          <w:r>
            <w:rPr>
              <w:i/>
              <w:iCs/>
              <w:noProof/>
              <w:lang w:val="uz-Cyrl-UZ"/>
            </w:rPr>
            <w:t>Pursuing Happiness: A Bedford Spotlight Reader.</w:t>
          </w:r>
          <w:r>
            <w:rPr>
              <w:noProof/>
              <w:lang w:val="uz-Cyrl-UZ"/>
            </w:rPr>
            <w:t xml:space="preserve"> Bedford/St. Martin's.</w:t>
          </w:r>
        </w:p>
        <w:p w14:paraId="0DC563BE" w14:textId="77777777" w:rsidR="006D330C" w:rsidRDefault="00F41D4D" w:rsidP="006D330C">
          <w:pPr>
            <w:pStyle w:val="Bibliography"/>
            <w:spacing w:line="480" w:lineRule="auto"/>
            <w:ind w:left="720" w:hanging="720"/>
            <w:rPr>
              <w:noProof/>
            </w:rPr>
          </w:pPr>
          <w:r>
            <w:rPr>
              <w:noProof/>
            </w:rPr>
            <w:t xml:space="preserve">Shafer-Landau, R. (2013). </w:t>
          </w:r>
          <w:r>
            <w:rPr>
              <w:i/>
              <w:iCs/>
              <w:noProof/>
            </w:rPr>
            <w:t>Ethical Theory An Anthology Second Edition.</w:t>
          </w:r>
          <w:r>
            <w:rPr>
              <w:noProof/>
            </w:rPr>
            <w:t xml:space="preserve"> A John Wiley &amp; Sons, Inc.</w:t>
          </w:r>
        </w:p>
        <w:p w14:paraId="7C664EB6" w14:textId="77777777" w:rsidR="006D330C" w:rsidRDefault="00F41D4D" w:rsidP="006D330C">
          <w:pPr>
            <w:spacing w:line="480" w:lineRule="auto"/>
            <w:ind w:left="720" w:hanging="720"/>
          </w:pPr>
          <w:r>
            <w:rPr>
              <w:b/>
              <w:bCs/>
              <w:noProof/>
            </w:rPr>
            <w:fldChar w:fldCharType="end"/>
          </w:r>
        </w:p>
      </w:sdtContent>
    </w:sdt>
    <w:p w14:paraId="5065BF68" w14:textId="77777777" w:rsidR="006D330C" w:rsidRDefault="006D330C" w:rsidP="006D330C">
      <w:pPr>
        <w:spacing w:line="480" w:lineRule="auto"/>
        <w:jc w:val="both"/>
      </w:pPr>
    </w:p>
    <w:p w14:paraId="7208F11E" w14:textId="77777777" w:rsidR="006D330C" w:rsidRPr="00890FF3" w:rsidRDefault="006D330C" w:rsidP="00890FF3">
      <w:pPr>
        <w:spacing w:line="480" w:lineRule="auto"/>
        <w:jc w:val="both"/>
        <w:rPr>
          <w:rFonts w:ascii="Times New Roman" w:hAnsi="Times New Roman" w:cs="Times New Roman"/>
        </w:rPr>
      </w:pPr>
    </w:p>
    <w:sectPr w:rsidR="006D330C" w:rsidRPr="00890FF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1FBE6" w14:textId="77777777" w:rsidR="001A0B63" w:rsidRDefault="00F41D4D">
      <w:r>
        <w:separator/>
      </w:r>
    </w:p>
  </w:endnote>
  <w:endnote w:type="continuationSeparator" w:id="0">
    <w:p w14:paraId="4211B6A0" w14:textId="77777777" w:rsidR="001A0B63" w:rsidRDefault="00F4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45695" w14:textId="77777777" w:rsidR="001A0B63" w:rsidRDefault="00F41D4D">
      <w:r>
        <w:separator/>
      </w:r>
    </w:p>
  </w:footnote>
  <w:footnote w:type="continuationSeparator" w:id="0">
    <w:p w14:paraId="3C566A10" w14:textId="77777777" w:rsidR="001A0B63" w:rsidRDefault="00F41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BC3DA" w14:textId="77777777" w:rsidR="00B77DC6" w:rsidRDefault="00F41D4D" w:rsidP="002F07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564F3" w14:textId="77777777" w:rsidR="00B77DC6" w:rsidRDefault="00B77DC6" w:rsidP="00890F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AE01" w14:textId="77777777" w:rsidR="00B77DC6" w:rsidRDefault="00F41D4D" w:rsidP="002F07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E7D">
      <w:rPr>
        <w:rStyle w:val="PageNumber"/>
        <w:noProof/>
      </w:rPr>
      <w:t>1</w:t>
    </w:r>
    <w:r>
      <w:rPr>
        <w:rStyle w:val="PageNumber"/>
      </w:rPr>
      <w:fldChar w:fldCharType="end"/>
    </w:r>
  </w:p>
  <w:p w14:paraId="3C7637C7" w14:textId="77777777" w:rsidR="00B77DC6" w:rsidRDefault="00B77DC6" w:rsidP="00890F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50"/>
    <w:rsid w:val="0008537F"/>
    <w:rsid w:val="00103E7D"/>
    <w:rsid w:val="001313EF"/>
    <w:rsid w:val="00175350"/>
    <w:rsid w:val="0019768D"/>
    <w:rsid w:val="001A0B63"/>
    <w:rsid w:val="001A2D8E"/>
    <w:rsid w:val="001A4612"/>
    <w:rsid w:val="0028316E"/>
    <w:rsid w:val="0028532B"/>
    <w:rsid w:val="002C1D93"/>
    <w:rsid w:val="002D18E0"/>
    <w:rsid w:val="002F078A"/>
    <w:rsid w:val="0035533C"/>
    <w:rsid w:val="0037373D"/>
    <w:rsid w:val="004021A2"/>
    <w:rsid w:val="00432648"/>
    <w:rsid w:val="00487C46"/>
    <w:rsid w:val="004F3E88"/>
    <w:rsid w:val="0050256F"/>
    <w:rsid w:val="00506565"/>
    <w:rsid w:val="00566451"/>
    <w:rsid w:val="005C5BC6"/>
    <w:rsid w:val="005E76BC"/>
    <w:rsid w:val="005E7F30"/>
    <w:rsid w:val="005F6294"/>
    <w:rsid w:val="006C2151"/>
    <w:rsid w:val="006D330C"/>
    <w:rsid w:val="007712DF"/>
    <w:rsid w:val="007C0243"/>
    <w:rsid w:val="007D4112"/>
    <w:rsid w:val="00840D92"/>
    <w:rsid w:val="00890FF3"/>
    <w:rsid w:val="008B6CEC"/>
    <w:rsid w:val="008E2129"/>
    <w:rsid w:val="00910F61"/>
    <w:rsid w:val="0096520D"/>
    <w:rsid w:val="00A555D0"/>
    <w:rsid w:val="00B763E3"/>
    <w:rsid w:val="00B77DC6"/>
    <w:rsid w:val="00B85DB7"/>
    <w:rsid w:val="00CB69C1"/>
    <w:rsid w:val="00D24B5A"/>
    <w:rsid w:val="00D80BCA"/>
    <w:rsid w:val="00E7243A"/>
    <w:rsid w:val="00E96DF4"/>
    <w:rsid w:val="00EC6D17"/>
    <w:rsid w:val="00F41D4D"/>
    <w:rsid w:val="00F46427"/>
    <w:rsid w:val="00FF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F3"/>
    <w:pPr>
      <w:tabs>
        <w:tab w:val="center" w:pos="4320"/>
        <w:tab w:val="right" w:pos="8640"/>
      </w:tabs>
    </w:pPr>
  </w:style>
  <w:style w:type="character" w:customStyle="1" w:styleId="HeaderChar">
    <w:name w:val="Header Char"/>
    <w:basedOn w:val="DefaultParagraphFont"/>
    <w:link w:val="Header"/>
    <w:uiPriority w:val="99"/>
    <w:rsid w:val="00890FF3"/>
  </w:style>
  <w:style w:type="character" w:styleId="PageNumber">
    <w:name w:val="page number"/>
    <w:basedOn w:val="DefaultParagraphFont"/>
    <w:uiPriority w:val="99"/>
    <w:semiHidden/>
    <w:unhideWhenUsed/>
    <w:rsid w:val="00890FF3"/>
  </w:style>
  <w:style w:type="paragraph" w:styleId="BalloonText">
    <w:name w:val="Balloon Text"/>
    <w:basedOn w:val="Normal"/>
    <w:link w:val="BalloonTextChar"/>
    <w:uiPriority w:val="99"/>
    <w:semiHidden/>
    <w:unhideWhenUsed/>
    <w:rsid w:val="002C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D93"/>
    <w:rPr>
      <w:rFonts w:ascii="Lucida Grande" w:hAnsi="Lucida Grande" w:cs="Lucida Grande"/>
      <w:sz w:val="18"/>
      <w:szCs w:val="18"/>
    </w:rPr>
  </w:style>
  <w:style w:type="character" w:customStyle="1" w:styleId="Heading1Char">
    <w:name w:val="Heading 1 Char"/>
    <w:basedOn w:val="DefaultParagraphFont"/>
    <w:link w:val="Heading1"/>
    <w:uiPriority w:val="9"/>
    <w:rsid w:val="006D330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D33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F3"/>
    <w:pPr>
      <w:tabs>
        <w:tab w:val="center" w:pos="4320"/>
        <w:tab w:val="right" w:pos="8640"/>
      </w:tabs>
    </w:pPr>
  </w:style>
  <w:style w:type="character" w:customStyle="1" w:styleId="HeaderChar">
    <w:name w:val="Header Char"/>
    <w:basedOn w:val="DefaultParagraphFont"/>
    <w:link w:val="Header"/>
    <w:uiPriority w:val="99"/>
    <w:rsid w:val="00890FF3"/>
  </w:style>
  <w:style w:type="character" w:styleId="PageNumber">
    <w:name w:val="page number"/>
    <w:basedOn w:val="DefaultParagraphFont"/>
    <w:uiPriority w:val="99"/>
    <w:semiHidden/>
    <w:unhideWhenUsed/>
    <w:rsid w:val="00890FF3"/>
  </w:style>
  <w:style w:type="paragraph" w:styleId="BalloonText">
    <w:name w:val="Balloon Text"/>
    <w:basedOn w:val="Normal"/>
    <w:link w:val="BalloonTextChar"/>
    <w:uiPriority w:val="99"/>
    <w:semiHidden/>
    <w:unhideWhenUsed/>
    <w:rsid w:val="002C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D93"/>
    <w:rPr>
      <w:rFonts w:ascii="Lucida Grande" w:hAnsi="Lucida Grande" w:cs="Lucida Grande"/>
      <w:sz w:val="18"/>
      <w:szCs w:val="18"/>
    </w:rPr>
  </w:style>
  <w:style w:type="character" w:customStyle="1" w:styleId="Heading1Char">
    <w:name w:val="Heading 1 Char"/>
    <w:basedOn w:val="DefaultParagraphFont"/>
    <w:link w:val="Heading1"/>
    <w:uiPriority w:val="9"/>
    <w:rsid w:val="006D330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D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Rus13</b:Tag>
    <b:SourceType>Book</b:SourceType>
    <b:Guid>{3AF5A1E2-2E59-C546-A82B-A5A5FA07A6A0}</b:Guid>
    <b:Title>Ethical Theory An Anthology Second Edition</b:Title>
    <b:Year>2013</b:Year>
    <b:Author>
      <b:Author>
        <b:NameList>
          <b:Person>
            <b:Last>Shafer-Landau</b:Last>
            <b:First>Russ</b:First>
          </b:Person>
        </b:NameList>
      </b:Author>
    </b:Author>
    <b:Publisher>A John Wiley &amp; Sons, Inc</b:Publisher>
    <b:RefOrder>1</b:RefOrder>
  </b:Source>
  <b:Source>
    <b:Tag>Mat15</b:Tag>
    <b:SourceType>Book</b:SourceType>
    <b:Guid>{9B64B921-218F-4220-8E74-A9F5E5B3427F}</b:Guid>
    <b:LCID>uz-Cyrl-UZ</b:LCID>
    <b:Author>
      <b:Author>
        <b:NameList>
          <b:Person>
            <b:Last>Parfitt</b:Last>
            <b:First>Matthew</b:First>
          </b:Person>
          <b:Person>
            <b:Last>Skorczewski</b:Last>
            <b:First>Dawn</b:First>
          </b:Person>
        </b:NameList>
      </b:Author>
    </b:Author>
    <b:Title>Pursuing Happiness: A Bedford Spotlight Reader</b:Title>
    <b:Year>2015</b:Year>
    <b:Publisher>Bedford/St. Martin's</b:Publisher>
    <b:RefOrder>2</b:RefOrder>
  </b:Source>
</b:Sources>
</file>

<file path=customXml/itemProps1.xml><?xml version="1.0" encoding="utf-8"?>
<ds:datastoreItem xmlns:ds="http://schemas.openxmlformats.org/officeDocument/2006/customXml" ds:itemID="{7E6A0BEA-EF59-7948-9FCF-ABAA67CA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4902</Characters>
  <Application>Microsoft Macintosh Word</Application>
  <DocSecurity>0</DocSecurity>
  <Lines>40</Lines>
  <Paragraphs>11</Paragraphs>
  <ScaleCrop>false</ScaleCrop>
  <Company>art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2019-03-21T13:54:00Z</dcterms:created>
  <dcterms:modified xsi:type="dcterms:W3CDTF">2019-03-22T13:23:00Z</dcterms:modified>
</cp:coreProperties>
</file>