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6B3F" w14:textId="77777777" w:rsidR="002A2A03" w:rsidRDefault="002A2A03">
      <w:bookmarkStart w:id="0" w:name="_GoBack"/>
      <w:bookmarkEnd w:id="0"/>
    </w:p>
    <w:p w14:paraId="1C29412F" w14:textId="77777777" w:rsidR="002A2A03" w:rsidRDefault="002A2A03" w:rsidP="001A0A79">
      <w:pPr>
        <w:ind w:firstLine="0"/>
      </w:pPr>
    </w:p>
    <w:p w14:paraId="75B664C3" w14:textId="77777777" w:rsidR="002A2A03" w:rsidRDefault="002A2A03"/>
    <w:p w14:paraId="714491FC" w14:textId="77777777" w:rsidR="002A2A03" w:rsidRDefault="002A2A03"/>
    <w:p w14:paraId="6EA16834" w14:textId="77777777" w:rsidR="002A2A03" w:rsidRDefault="002A2A03"/>
    <w:p w14:paraId="4127963D" w14:textId="77777777" w:rsidR="002A2A03" w:rsidRDefault="00A217E1">
      <w:pPr>
        <w:jc w:val="center"/>
      </w:pPr>
      <w:r>
        <w:t xml:space="preserve">Assessment </w:t>
      </w:r>
    </w:p>
    <w:p w14:paraId="26BB8C09" w14:textId="77777777" w:rsidR="002A2A03" w:rsidRDefault="00A217E1">
      <w:pPr>
        <w:jc w:val="center"/>
      </w:pPr>
      <w:r>
        <w:t>Your Name  (First M. Last)</w:t>
      </w:r>
    </w:p>
    <w:p w14:paraId="03F80200" w14:textId="77777777" w:rsidR="002A2A03" w:rsidRDefault="00A217E1">
      <w:pPr>
        <w:jc w:val="center"/>
      </w:pPr>
      <w:r>
        <w:t>School or Institution Name (University at Place or Town, State)</w:t>
      </w:r>
    </w:p>
    <w:p w14:paraId="5C716D79" w14:textId="77777777" w:rsidR="00A71D8B" w:rsidRDefault="00A71D8B" w:rsidP="00EB26FE">
      <w:pPr>
        <w:ind w:firstLine="0"/>
        <w:jc w:val="center"/>
      </w:pPr>
    </w:p>
    <w:p w14:paraId="0681B2FF" w14:textId="77777777" w:rsidR="00A71D8B" w:rsidRDefault="00A71D8B" w:rsidP="00EB26FE">
      <w:pPr>
        <w:ind w:firstLine="0"/>
        <w:jc w:val="center"/>
      </w:pPr>
    </w:p>
    <w:p w14:paraId="38BC93AA" w14:textId="77777777" w:rsidR="00A71D8B" w:rsidRDefault="00A71D8B" w:rsidP="00EB26FE">
      <w:pPr>
        <w:ind w:firstLine="0"/>
        <w:jc w:val="center"/>
      </w:pPr>
    </w:p>
    <w:p w14:paraId="3579AEFC" w14:textId="77777777" w:rsidR="00A71D8B" w:rsidRDefault="00A71D8B" w:rsidP="00EB26FE">
      <w:pPr>
        <w:ind w:firstLine="0"/>
        <w:jc w:val="center"/>
      </w:pPr>
    </w:p>
    <w:p w14:paraId="183AC54D" w14:textId="77777777" w:rsidR="00A71D8B" w:rsidRDefault="00A71D8B" w:rsidP="00EB26FE">
      <w:pPr>
        <w:ind w:firstLine="0"/>
        <w:jc w:val="center"/>
      </w:pPr>
    </w:p>
    <w:p w14:paraId="21AFE6F4" w14:textId="77777777" w:rsidR="00A71D8B" w:rsidRDefault="00A71D8B" w:rsidP="00EB26FE">
      <w:pPr>
        <w:ind w:firstLine="0"/>
        <w:jc w:val="center"/>
      </w:pPr>
    </w:p>
    <w:p w14:paraId="743BD928" w14:textId="77777777" w:rsidR="00A71D8B" w:rsidRDefault="00A71D8B" w:rsidP="00EB26FE">
      <w:pPr>
        <w:ind w:firstLine="0"/>
        <w:jc w:val="center"/>
      </w:pPr>
    </w:p>
    <w:p w14:paraId="3706CE6A" w14:textId="77777777" w:rsidR="00A71D8B" w:rsidRDefault="00A71D8B" w:rsidP="00EB26FE">
      <w:pPr>
        <w:ind w:firstLine="0"/>
        <w:jc w:val="center"/>
      </w:pPr>
    </w:p>
    <w:p w14:paraId="1B298E27" w14:textId="77777777" w:rsidR="00A71D8B" w:rsidRDefault="00A71D8B" w:rsidP="00EB26FE">
      <w:pPr>
        <w:ind w:firstLine="0"/>
        <w:jc w:val="center"/>
      </w:pPr>
    </w:p>
    <w:p w14:paraId="243F3940" w14:textId="77777777" w:rsidR="00A71D8B" w:rsidRDefault="00A71D8B" w:rsidP="00EB26FE">
      <w:pPr>
        <w:ind w:firstLine="0"/>
        <w:jc w:val="center"/>
      </w:pPr>
    </w:p>
    <w:p w14:paraId="2883FFE1" w14:textId="77777777" w:rsidR="00A71D8B" w:rsidRDefault="00A71D8B" w:rsidP="00EB26FE">
      <w:pPr>
        <w:ind w:firstLine="0"/>
        <w:jc w:val="center"/>
      </w:pPr>
    </w:p>
    <w:p w14:paraId="6AFC13FB" w14:textId="77777777" w:rsidR="00A71D8B" w:rsidRDefault="00A71D8B" w:rsidP="00EB26FE">
      <w:pPr>
        <w:ind w:firstLine="0"/>
        <w:jc w:val="center"/>
      </w:pPr>
    </w:p>
    <w:p w14:paraId="63977BB1" w14:textId="77777777" w:rsidR="00A71D8B" w:rsidRDefault="00A71D8B" w:rsidP="00EB26FE">
      <w:pPr>
        <w:ind w:firstLine="0"/>
        <w:jc w:val="center"/>
      </w:pPr>
    </w:p>
    <w:p w14:paraId="45712AB7" w14:textId="77777777" w:rsidR="00A71D8B" w:rsidRPr="00F97112" w:rsidRDefault="00A71D8B" w:rsidP="00EB26FE">
      <w:pPr>
        <w:ind w:firstLine="0"/>
        <w:jc w:val="center"/>
        <w:rPr>
          <w:b/>
        </w:rPr>
      </w:pPr>
    </w:p>
    <w:p w14:paraId="21807A29" w14:textId="77777777" w:rsidR="00A71D8B" w:rsidRDefault="00A71D8B" w:rsidP="00EB26FE">
      <w:pPr>
        <w:ind w:firstLine="0"/>
        <w:jc w:val="center"/>
      </w:pPr>
    </w:p>
    <w:p w14:paraId="58DB3BE7" w14:textId="77777777" w:rsidR="00EB26FE" w:rsidRPr="00F97112" w:rsidRDefault="00A217E1" w:rsidP="00EB26FE">
      <w:pPr>
        <w:ind w:firstLine="0"/>
        <w:jc w:val="center"/>
        <w:rPr>
          <w:b/>
        </w:rPr>
      </w:pPr>
      <w:r w:rsidRPr="00F97112">
        <w:rPr>
          <w:b/>
        </w:rPr>
        <w:lastRenderedPageBreak/>
        <w:t>Assessment</w:t>
      </w:r>
    </w:p>
    <w:p w14:paraId="6D95F1EB" w14:textId="77777777" w:rsidR="00F97112" w:rsidRPr="00F97112" w:rsidRDefault="00A217E1" w:rsidP="00EB26FE">
      <w:pPr>
        <w:ind w:firstLine="0"/>
        <w:jc w:val="center"/>
        <w:rPr>
          <w:b/>
        </w:rPr>
      </w:pPr>
      <w:r w:rsidRPr="00F97112">
        <w:rPr>
          <w:b/>
        </w:rPr>
        <w:t>Part A</w:t>
      </w:r>
    </w:p>
    <w:p w14:paraId="2C6EBEE1" w14:textId="3C6440B6" w:rsidR="00A71D8B" w:rsidRDefault="00A217E1" w:rsidP="00D910F0">
      <w:pPr>
        <w:ind w:firstLine="0"/>
      </w:pPr>
      <w:r>
        <w:tab/>
      </w:r>
      <w:r w:rsidR="00F80018">
        <w:t>The Patriot Act is an acronym whi</w:t>
      </w:r>
      <w:r w:rsidR="004041A2">
        <w:t xml:space="preserve">ch stands for Uniting and </w:t>
      </w:r>
      <w:r w:rsidR="0021791A">
        <w:t>strengthening</w:t>
      </w:r>
      <w:r w:rsidR="004041A2">
        <w:t xml:space="preserve"> ci</w:t>
      </w:r>
      <w:r w:rsidR="001105F1">
        <w:t xml:space="preserve">tizens of America by Offering Tools Required to </w:t>
      </w:r>
      <w:r w:rsidR="00E734BC">
        <w:t>Intercept</w:t>
      </w:r>
      <w:r w:rsidR="009B7AB5">
        <w:t xml:space="preserve"> </w:t>
      </w:r>
      <w:r w:rsidR="00E734BC">
        <w:t>and Obstruct Terr</w:t>
      </w:r>
      <w:r w:rsidR="00C607AC">
        <w:t>orism</w:t>
      </w:r>
      <w:r w:rsidR="002B2710">
        <w:t xml:space="preserve"> </w:t>
      </w:r>
      <w:r w:rsidR="008B536C">
        <w:t>t</w:t>
      </w:r>
      <w:r w:rsidR="002B2710">
        <w:t>he legislation was</w:t>
      </w:r>
      <w:r w:rsidR="002153DE">
        <w:t xml:space="preserve"> </w:t>
      </w:r>
      <w:r w:rsidR="00310CF1">
        <w:t>passed to</w:t>
      </w:r>
      <w:r w:rsidR="003B0C2C">
        <w:t xml:space="preserve"> c</w:t>
      </w:r>
      <w:r w:rsidR="000E7F00">
        <w:t>ombat and prevent terrorist</w:t>
      </w:r>
      <w:r w:rsidR="00A90E6D">
        <w:t xml:space="preserve"> </w:t>
      </w:r>
      <w:r w:rsidR="00A27CC4">
        <w:t xml:space="preserve">activity and attacks aimed at the sovereignty of </w:t>
      </w:r>
      <w:r w:rsidR="00EF2069">
        <w:t>the nat</w:t>
      </w:r>
      <w:r w:rsidR="00310CF1">
        <w:t>ion</w:t>
      </w:r>
      <w:r w:rsidR="008E1ADB">
        <w:t>.</w:t>
      </w:r>
      <w:r w:rsidR="00991A25">
        <w:t xml:space="preserve"> S</w:t>
      </w:r>
      <w:r w:rsidR="0065746B">
        <w:t>ince the detrimental attack</w:t>
      </w:r>
      <w:r w:rsidR="001F54B7">
        <w:t xml:space="preserve"> </w:t>
      </w:r>
      <w:r w:rsidR="00FF0253">
        <w:t xml:space="preserve">of 9/11, </w:t>
      </w:r>
      <w:r w:rsidR="006A14CC">
        <w:t>combating terrorism be</w:t>
      </w:r>
      <w:r w:rsidR="00B064BF">
        <w:t>came the utmos</w:t>
      </w:r>
      <w:r w:rsidR="0051710C">
        <w:t>t</w:t>
      </w:r>
      <w:r w:rsidR="004972BE">
        <w:t xml:space="preserve"> priority of the</w:t>
      </w:r>
      <w:r w:rsidR="008B2F2E">
        <w:t xml:space="preserve"> United S</w:t>
      </w:r>
      <w:r w:rsidR="00F774A7">
        <w:t>tates. As per George W Bush,</w:t>
      </w:r>
      <w:r w:rsidR="008F0AE2">
        <w:t xml:space="preserve"> the legislation was aimed at </w:t>
      </w:r>
      <w:r w:rsidR="00D6434D">
        <w:t xml:space="preserve">enhancing penalties which will </w:t>
      </w:r>
      <w:r w:rsidR="00664934">
        <w:t>curb terroris</w:t>
      </w:r>
      <w:r w:rsidR="009778D8">
        <w:t xml:space="preserve">ts and their </w:t>
      </w:r>
      <w:r w:rsidR="00323863">
        <w:t>facilitators.</w:t>
      </w:r>
      <w:r w:rsidR="007A6E60">
        <w:t xml:space="preserve"> For instance, it offers the law enforcemen</w:t>
      </w:r>
      <w:r w:rsidR="006A6DA1">
        <w:t>t</w:t>
      </w:r>
      <w:r w:rsidR="006C12B6">
        <w:t xml:space="preserve"> </w:t>
      </w:r>
      <w:r w:rsidR="001324A7">
        <w:t xml:space="preserve">essential tools </w:t>
      </w:r>
      <w:r w:rsidR="008B536C">
        <w:t xml:space="preserve">which are </w:t>
      </w:r>
      <w:r w:rsidR="00927DBD">
        <w:t xml:space="preserve">required to protect the state and </w:t>
      </w:r>
      <w:r w:rsidR="00F947FB">
        <w:t xml:space="preserve">civil liberties </w:t>
      </w:r>
      <w:r w:rsidR="00EE6601">
        <w:t>of</w:t>
      </w:r>
      <w:r w:rsidR="002B5258">
        <w:t xml:space="preserve"> citizens of America. </w:t>
      </w:r>
      <w:r w:rsidR="009C528B">
        <w:t>The department of justi</w:t>
      </w:r>
      <w:r w:rsidR="007A59D1">
        <w:t xml:space="preserve">ce explains the </w:t>
      </w:r>
      <w:r w:rsidR="002A7534">
        <w:t>law to be an extension of</w:t>
      </w:r>
      <w:r w:rsidR="009E5D29">
        <w:t xml:space="preserve"> </w:t>
      </w:r>
      <w:r w:rsidR="0068116A">
        <w:t xml:space="preserve">tools which were already being used to confront </w:t>
      </w:r>
      <w:r w:rsidR="008B2B32">
        <w:t>organize</w:t>
      </w:r>
      <w:r w:rsidR="00C8407E">
        <w:t>d crime and drug dealers.</w:t>
      </w:r>
      <w:r w:rsidR="00004A87">
        <w:t xml:space="preserve"> Most of the provisions of the act were set to expire in 2005.</w:t>
      </w:r>
      <w:r w:rsidR="00957E32">
        <w:t xml:space="preserve"> </w:t>
      </w:r>
      <w:r w:rsidR="008B06A6">
        <w:t>In spite of priva</w:t>
      </w:r>
      <w:r w:rsidR="00A810A5">
        <w:t>cy concerns and civil liber</w:t>
      </w:r>
      <w:r w:rsidR="00553D7D">
        <w:t>ties,</w:t>
      </w:r>
      <w:r w:rsidR="0029715C">
        <w:t xml:space="preserve"> President Bush promulgated </w:t>
      </w:r>
      <w:r w:rsidR="002C10A5">
        <w:t>the USA Patriot and T</w:t>
      </w:r>
      <w:r w:rsidR="00C52813">
        <w:t>errorism Reauthorization Act on March 9, 2006</w:t>
      </w:r>
      <w:r w:rsidR="009B20B4">
        <w:t xml:space="preserve"> </w:t>
      </w:r>
      <w:r w:rsidR="009B20B4">
        <w:fldChar w:fldCharType="begin"/>
      </w:r>
      <w:r w:rsidR="009B20B4">
        <w:instrText xml:space="preserve"> ADDIN ZOTERO_ITEM CSL_CITATION {"citationID":"MUtTaxtL","properties":{"formattedCitation":"(\\uc0\\u8220{}The Patriot Act - Constitutional Rights Foundation,\\uc0\\u8221{} n.d.)","plainCitation":"(“The Patriot Act - Constitutional Rights Foundation,” n.d.)","noteIndex":0},"citationItems":[{"id":640,"uris":["http://zotero.org/users/local/yvjivw9i/items/IHX7LZB3"],"uri":["http://zotero.org/users/local/yvjivw9i/items/IHX7LZB3"],"itemData":{"id":640,"type":"webpage","title":"The Patriot Act - Constitutional Rights Foundation","URL":"https://www.crf-usa.org/america-responds-to-terrorism/the-patriot-act.html","accessed":{"date-parts":[["2019",6,20]]}}}],"schema":"https://github.com/citation-style-language/schema/raw/master/csl-citation.json"} </w:instrText>
      </w:r>
      <w:r w:rsidR="009B20B4">
        <w:fldChar w:fldCharType="separate"/>
      </w:r>
      <w:r w:rsidR="009B20B4" w:rsidRPr="009B20B4">
        <w:t>(“The Patriot Act - Constitutional Rights Foundation,” n.d.)</w:t>
      </w:r>
      <w:r w:rsidR="009B20B4">
        <w:fldChar w:fldCharType="end"/>
      </w:r>
      <w:r w:rsidR="00C52813">
        <w:t>.</w:t>
      </w:r>
    </w:p>
    <w:p w14:paraId="2F9D96FB" w14:textId="77777777" w:rsidR="0032536F" w:rsidRDefault="00A217E1" w:rsidP="00D910F0">
      <w:pPr>
        <w:ind w:firstLine="0"/>
      </w:pPr>
      <w:r>
        <w:tab/>
        <w:t xml:space="preserve">Moreover, a critical </w:t>
      </w:r>
      <w:r w:rsidR="006A3AE5">
        <w:t>debate has been advanced on whether</w:t>
      </w:r>
      <w:r w:rsidR="00815468">
        <w:t xml:space="preserve"> or not the law has essentially prevented </w:t>
      </w:r>
      <w:r w:rsidR="002045BF">
        <w:t>terrorism.</w:t>
      </w:r>
      <w:r w:rsidR="00BC6DEE">
        <w:t xml:space="preserve"> A report published by conservative Heritage Foundation</w:t>
      </w:r>
      <w:r w:rsidR="00C97208">
        <w:t xml:space="preserve"> in 202 stipulates 50 </w:t>
      </w:r>
      <w:r w:rsidR="00B13943">
        <w:t xml:space="preserve">terrorist attacks </w:t>
      </w:r>
      <w:r w:rsidR="00AB3787">
        <w:t xml:space="preserve">have been </w:t>
      </w:r>
      <w:r w:rsidR="00AD0937">
        <w:t>curbed since the incident of 9/11</w:t>
      </w:r>
      <w:r w:rsidR="00867929">
        <w:t xml:space="preserve"> where 47 were the outcomes of the </w:t>
      </w:r>
      <w:r w:rsidR="0020170F">
        <w:t>operation</w:t>
      </w:r>
      <w:r w:rsidR="009F53C4">
        <w:t xml:space="preserve">s of intelligence agencies and </w:t>
      </w:r>
      <w:r w:rsidR="0069613E">
        <w:t>law enforcement.</w:t>
      </w:r>
      <w:r w:rsidR="00C40678">
        <w:t xml:space="preserve"> </w:t>
      </w:r>
      <w:r w:rsidR="000401FB">
        <w:t xml:space="preserve">It was claimed the </w:t>
      </w:r>
      <w:r w:rsidR="00CA5103">
        <w:t>Patriot</w:t>
      </w:r>
      <w:r w:rsidR="000401FB">
        <w:t xml:space="preserve"> Act was imperative to </w:t>
      </w:r>
      <w:r w:rsidR="00077F13">
        <w:t xml:space="preserve">assist law enforcement to locate leads to prevent </w:t>
      </w:r>
      <w:r w:rsidR="00C70AF9">
        <w:t>attacks</w:t>
      </w:r>
      <w:r w:rsidR="00077F13">
        <w:t>.</w:t>
      </w:r>
      <w:r w:rsidR="00361FC7">
        <w:t xml:space="preserve"> </w:t>
      </w:r>
      <w:r w:rsidR="00C847E8">
        <w:t xml:space="preserve">These instances are an explicit illustration of the effectiveness of </w:t>
      </w:r>
      <w:r w:rsidR="00116BC2">
        <w:t>the act but it is a contentious debate.</w:t>
      </w:r>
      <w:r w:rsidR="007153F6">
        <w:t xml:space="preserve"> A wid</w:t>
      </w:r>
      <w:r w:rsidR="00DB4C95">
        <w:t xml:space="preserve">e range of civil right </w:t>
      </w:r>
      <w:r w:rsidR="007379DA">
        <w:t>groups has claime</w:t>
      </w:r>
      <w:r w:rsidR="00906220">
        <w:t xml:space="preserve">d it </w:t>
      </w:r>
      <w:r w:rsidR="00D14568">
        <w:t>privileges</w:t>
      </w:r>
      <w:r w:rsidR="00AD5011">
        <w:t xml:space="preserve"> the government to </w:t>
      </w:r>
      <w:r w:rsidR="000F6D83">
        <w:t>desecrate</w:t>
      </w:r>
      <w:r w:rsidR="00906220">
        <w:t xml:space="preserve"> </w:t>
      </w:r>
      <w:r w:rsidR="001715DA">
        <w:t>Constitutional</w:t>
      </w:r>
      <w:r w:rsidR="00906220">
        <w:t xml:space="preserve"> rights of A</w:t>
      </w:r>
      <w:r w:rsidR="00D14568">
        <w:t>merican citizens</w:t>
      </w:r>
      <w:r w:rsidR="001C2112">
        <w:t xml:space="preserve">, search homes without permission and enhance </w:t>
      </w:r>
      <w:r w:rsidR="000B5F08">
        <w:t>the peri</w:t>
      </w:r>
      <w:r w:rsidR="0015326F">
        <w:t xml:space="preserve">l of ordinary citizens </w:t>
      </w:r>
      <w:r w:rsidR="00274B2B">
        <w:t>being charged with crimes without potential cause.</w:t>
      </w:r>
      <w:r w:rsidR="008D1CF3">
        <w:t xml:space="preserve"> </w:t>
      </w:r>
      <w:r w:rsidR="00A333FA">
        <w:t>T</w:t>
      </w:r>
      <w:r w:rsidR="00057009">
        <w:t xml:space="preserve">o protect the fundamental rights of privacy </w:t>
      </w:r>
      <w:r w:rsidR="00057009">
        <w:lastRenderedPageBreak/>
        <w:t>of American citizens</w:t>
      </w:r>
      <w:r w:rsidR="00741982">
        <w:t xml:space="preserve">, President Obama </w:t>
      </w:r>
      <w:r w:rsidR="00725366">
        <w:t>promulgated the USA Fr</w:t>
      </w:r>
      <w:r w:rsidR="00DE2F29">
        <w:t>eedom Act on Jue2, 2015.</w:t>
      </w:r>
      <w:r w:rsidR="00EE5EE4">
        <w:t xml:space="preserve"> The act halted </w:t>
      </w:r>
      <w:r w:rsidR="0033484B">
        <w:t>the</w:t>
      </w:r>
      <w:r w:rsidR="00497533">
        <w:t xml:space="preserve"> massive </w:t>
      </w:r>
      <w:r w:rsidR="001F2615">
        <w:t>collection of records under Section 2</w:t>
      </w:r>
      <w:r w:rsidR="00A2773E">
        <w:t>15 of the previous act and</w:t>
      </w:r>
      <w:r w:rsidR="00512F50">
        <w:t xml:space="preserve"> seek enhanced </w:t>
      </w:r>
      <w:r w:rsidR="004146FA">
        <w:t>transparency</w:t>
      </w:r>
      <w:r w:rsidR="00512F50">
        <w:t xml:space="preserve"> with inform</w:t>
      </w:r>
      <w:r w:rsidR="00B90438">
        <w:t xml:space="preserve">ation </w:t>
      </w:r>
      <w:r w:rsidR="00AA2B3C">
        <w:t xml:space="preserve">sharing between </w:t>
      </w:r>
      <w:r w:rsidR="0064657C">
        <w:t xml:space="preserve">American citizens </w:t>
      </w:r>
      <w:r w:rsidR="007822F5">
        <w:t xml:space="preserve">and </w:t>
      </w:r>
      <w:r w:rsidR="00FE2EBF">
        <w:t xml:space="preserve">the Foreign Intelligence </w:t>
      </w:r>
      <w:r w:rsidR="00310CF1">
        <w:t>Surveillance</w:t>
      </w:r>
      <w:r w:rsidR="00FE2EBF">
        <w:t xml:space="preserve"> Court.</w:t>
      </w:r>
      <w:r w:rsidR="00310CF1">
        <w:t xml:space="preserve"> </w:t>
      </w:r>
      <w:r w:rsidR="002F588C">
        <w:t xml:space="preserve">However, outcomes of both the USA </w:t>
      </w:r>
      <w:r w:rsidR="00FE0230">
        <w:t xml:space="preserve">Freedom Act and Patriot Act pertinent to national security have irrefutably advanced to </w:t>
      </w:r>
      <w:r w:rsidR="007A6842">
        <w:t xml:space="preserve">raise critical concerns to </w:t>
      </w:r>
      <w:r w:rsidR="004C1A6D">
        <w:t>protect</w:t>
      </w:r>
      <w:r w:rsidR="007A6842">
        <w:t xml:space="preserve"> the privacy </w:t>
      </w:r>
      <w:r w:rsidR="004C1A6D">
        <w:t>of</w:t>
      </w:r>
      <w:r w:rsidR="007A6842">
        <w:t xml:space="preserve"> </w:t>
      </w:r>
      <w:r w:rsidR="004C1A6D">
        <w:t>citizens</w:t>
      </w:r>
      <w:r w:rsidR="007A6842">
        <w:t>.</w:t>
      </w:r>
      <w:r w:rsidR="004C1A6D">
        <w:t xml:space="preserve"> </w:t>
      </w:r>
      <w:r w:rsidR="000A1467">
        <w:t>These are not</w:t>
      </w:r>
      <w:r w:rsidR="000A17B6">
        <w:t xml:space="preserve"> the only </w:t>
      </w:r>
      <w:r w:rsidR="005957F7">
        <w:t>controversies</w:t>
      </w:r>
      <w:r w:rsidR="000A17B6">
        <w:t xml:space="preserve"> </w:t>
      </w:r>
      <w:r w:rsidR="005957F7">
        <w:t>associated</w:t>
      </w:r>
      <w:r w:rsidR="000A17B6">
        <w:t xml:space="preserve"> </w:t>
      </w:r>
      <w:r w:rsidR="005957F7">
        <w:t>with</w:t>
      </w:r>
      <w:r w:rsidR="000A17B6">
        <w:t xml:space="preserve"> </w:t>
      </w:r>
      <w:r w:rsidR="005957F7">
        <w:t>t</w:t>
      </w:r>
      <w:r w:rsidR="000A17B6">
        <w:t>he Patriot Act.</w:t>
      </w:r>
      <w:r w:rsidR="003E3834">
        <w:t xml:space="preserve"> </w:t>
      </w:r>
      <w:r w:rsidR="0043203E">
        <w:t xml:space="preserve">One of the most </w:t>
      </w:r>
      <w:r w:rsidR="00567355">
        <w:t>contentious aspects was the Na</w:t>
      </w:r>
      <w:r w:rsidR="00B471FF">
        <w:t>tional Secu</w:t>
      </w:r>
      <w:r w:rsidR="00490378">
        <w:t xml:space="preserve">rity Letter Programs that permitted the </w:t>
      </w:r>
      <w:r w:rsidR="0059752A">
        <w:t>government</w:t>
      </w:r>
      <w:r w:rsidR="00490378">
        <w:t xml:space="preserve"> to seek communication records and information </w:t>
      </w:r>
      <w:r w:rsidR="00D27EC3">
        <w:t xml:space="preserve">from telecom companies without even asking </w:t>
      </w:r>
      <w:r w:rsidR="0059752A">
        <w:t>surveillance</w:t>
      </w:r>
      <w:r w:rsidR="00D27EC3">
        <w:t xml:space="preserve"> for approval.</w:t>
      </w:r>
      <w:r w:rsidR="00AB3126">
        <w:t xml:space="preserve"> Same is the case with the freedom Act which aimed at </w:t>
      </w:r>
      <w:r w:rsidR="00B2411E">
        <w:t>enhancing</w:t>
      </w:r>
      <w:r w:rsidR="003B1FB8">
        <w:t xml:space="preserve"> the </w:t>
      </w:r>
      <w:r w:rsidR="00B2411E">
        <w:t>transparency</w:t>
      </w:r>
      <w:r w:rsidR="00060840">
        <w:t xml:space="preserve"> of the Patriotic Act.</w:t>
      </w:r>
      <w:r w:rsidR="00B2411E">
        <w:t xml:space="preserve"> The act</w:t>
      </w:r>
      <w:r w:rsidR="00410284">
        <w:t xml:space="preserve"> permits certain</w:t>
      </w:r>
      <w:r w:rsidR="0077296C">
        <w:t xml:space="preserve"> </w:t>
      </w:r>
      <w:r w:rsidR="00914D92">
        <w:t>instances</w:t>
      </w:r>
      <w:r w:rsidR="0077296C">
        <w:t xml:space="preserve"> of surveillan</w:t>
      </w:r>
      <w:r w:rsidR="00914D92">
        <w:t>ce that fall under Section 215.</w:t>
      </w:r>
      <w:r w:rsidR="00D369D4">
        <w:t xml:space="preserve"> Cynics gave their recommendations as the best policy would have been to </w:t>
      </w:r>
      <w:r w:rsidR="00D01779">
        <w:t>put an end to access the collection of phone records entirely</w:t>
      </w:r>
      <w:r w:rsidR="0002723A">
        <w:t>. A</w:t>
      </w:r>
      <w:r w:rsidR="0009085D">
        <w:t xml:space="preserve"> </w:t>
      </w:r>
      <w:r w:rsidR="0064736D">
        <w:t>replacement</w:t>
      </w:r>
      <w:r w:rsidR="0009085D">
        <w:t xml:space="preserve"> and review of the Patr</w:t>
      </w:r>
      <w:r w:rsidR="0064736D">
        <w:t xml:space="preserve">iot Act </w:t>
      </w:r>
      <w:r w:rsidR="00E177B8">
        <w:t xml:space="preserve">with the new bill </w:t>
      </w:r>
      <w:r w:rsidR="00520D4F">
        <w:t>fails</w:t>
      </w:r>
      <w:r w:rsidR="00E177B8">
        <w:t xml:space="preserve"> to accomplish and preserve the privacy rights of citizens.</w:t>
      </w:r>
      <w:r w:rsidR="00520D4F">
        <w:t xml:space="preserve"> Meanwhile, </w:t>
      </w:r>
      <w:r w:rsidR="002E461F">
        <w:t xml:space="preserve">other advocates </w:t>
      </w:r>
      <w:r w:rsidR="00803DAA">
        <w:t xml:space="preserve">commend the act and justify it to be similar to other routes </w:t>
      </w:r>
      <w:r w:rsidR="0035067E">
        <w:t xml:space="preserve">of accessing records </w:t>
      </w:r>
      <w:r w:rsidR="00803DAA">
        <w:t xml:space="preserve">which can be utilized by the government </w:t>
      </w:r>
      <w:r w:rsidR="005431D6">
        <w:t>in</w:t>
      </w:r>
      <w:r w:rsidR="00803DAA">
        <w:t xml:space="preserve"> case of a threat.</w:t>
      </w:r>
      <w:r w:rsidR="0035067E">
        <w:t xml:space="preserve"> </w:t>
      </w:r>
    </w:p>
    <w:p w14:paraId="4BB5DB79" w14:textId="77777777" w:rsidR="00F97112" w:rsidRDefault="00A217E1" w:rsidP="00D910F0">
      <w:pPr>
        <w:ind w:firstLine="0"/>
        <w:rPr>
          <w:b/>
        </w:rPr>
      </w:pPr>
      <w:r w:rsidRPr="00F97112">
        <w:rPr>
          <w:b/>
        </w:rPr>
        <w:tab/>
      </w:r>
      <w:r w:rsidRPr="00F97112">
        <w:rPr>
          <w:b/>
        </w:rPr>
        <w:tab/>
      </w:r>
      <w:r w:rsidRPr="00F97112">
        <w:rPr>
          <w:b/>
        </w:rPr>
        <w:tab/>
      </w:r>
      <w:r w:rsidRPr="00F97112">
        <w:rPr>
          <w:b/>
        </w:rPr>
        <w:tab/>
      </w:r>
      <w:r>
        <w:rPr>
          <w:b/>
        </w:rPr>
        <w:t xml:space="preserve">                    </w:t>
      </w:r>
      <w:r w:rsidRPr="00F97112">
        <w:rPr>
          <w:b/>
        </w:rPr>
        <w:t>Part B</w:t>
      </w:r>
    </w:p>
    <w:p w14:paraId="1AB184F4" w14:textId="77777777" w:rsidR="00A71D8B" w:rsidRDefault="00A217E1" w:rsidP="00EB2060">
      <w:pPr>
        <w:ind w:firstLine="0"/>
      </w:pPr>
      <w:r>
        <w:rPr>
          <w:b/>
        </w:rPr>
        <w:tab/>
      </w:r>
      <w:r>
        <w:t xml:space="preserve">The primary aim of fusion centers is </w:t>
      </w:r>
      <w:r w:rsidR="00C073E1">
        <w:t xml:space="preserve">the construction of </w:t>
      </w:r>
      <w:r w:rsidR="008720BC">
        <w:t xml:space="preserve">an </w:t>
      </w:r>
      <w:r w:rsidR="0086080D">
        <w:t xml:space="preserve">efficient </w:t>
      </w:r>
      <w:r w:rsidR="002B0166">
        <w:t>structure to exchange intelligence and information</w:t>
      </w:r>
      <w:r w:rsidR="002A7B58">
        <w:t xml:space="preserve">, streamline operations, </w:t>
      </w:r>
      <w:r w:rsidR="005D00E6">
        <w:t>maximize resources</w:t>
      </w:r>
      <w:r w:rsidR="001F14DC">
        <w:t xml:space="preserve"> and </w:t>
      </w:r>
      <w:r w:rsidR="00137E1A">
        <w:t>strengthen</w:t>
      </w:r>
      <w:r w:rsidR="001F14DC">
        <w:t xml:space="preserve"> the</w:t>
      </w:r>
      <w:r w:rsidR="00137E1A">
        <w:t xml:space="preserve"> competency to fight </w:t>
      </w:r>
      <w:r w:rsidR="000F7CF8">
        <w:t xml:space="preserve">terrorism and </w:t>
      </w:r>
      <w:r w:rsidR="0008068C">
        <w:t xml:space="preserve">crime </w:t>
      </w:r>
      <w:r w:rsidR="0062180F">
        <w:t>by cultivating data from diverse sources.</w:t>
      </w:r>
      <w:r w:rsidR="001652FF">
        <w:t xml:space="preserve"> The potential </w:t>
      </w:r>
      <w:r w:rsidR="0086085B">
        <w:t>network of fusion centers</w:t>
      </w:r>
      <w:r w:rsidR="001652FF">
        <w:t xml:space="preserve"> was established </w:t>
      </w:r>
      <w:r w:rsidR="0086085B">
        <w:t>after</w:t>
      </w:r>
      <w:r w:rsidR="001652FF">
        <w:t xml:space="preserve"> the </w:t>
      </w:r>
      <w:r w:rsidR="0086085B">
        <w:t>detrimental</w:t>
      </w:r>
      <w:r w:rsidR="001652FF">
        <w:t xml:space="preserve"> </w:t>
      </w:r>
      <w:r w:rsidR="0086085B">
        <w:t>attack</w:t>
      </w:r>
      <w:r w:rsidR="001652FF">
        <w:t xml:space="preserve"> of 9/11</w:t>
      </w:r>
      <w:r w:rsidR="00F42385">
        <w:t xml:space="preserve"> to serve as a cornerstone for success</w:t>
      </w:r>
      <w:r w:rsidR="00865AE3">
        <w:t xml:space="preserve">ful cooperation across different </w:t>
      </w:r>
      <w:r w:rsidR="00F42385">
        <w:t xml:space="preserve">sectors, </w:t>
      </w:r>
      <w:r w:rsidR="00865AE3">
        <w:t>institutes</w:t>
      </w:r>
      <w:r w:rsidR="00F42385">
        <w:t xml:space="preserve"> law</w:t>
      </w:r>
      <w:r w:rsidR="00865AE3">
        <w:t xml:space="preserve"> enforcement</w:t>
      </w:r>
      <w:r w:rsidR="00F42385">
        <w:t xml:space="preserve"> and jurisdictions.</w:t>
      </w:r>
      <w:r w:rsidR="00865AE3">
        <w:t xml:space="preserve"> </w:t>
      </w:r>
      <w:r w:rsidR="00DD2705">
        <w:t xml:space="preserve">These fusion centers play an instrumental role to combat </w:t>
      </w:r>
      <w:r w:rsidR="006F1E4E">
        <w:t>terrorism</w:t>
      </w:r>
      <w:r w:rsidR="00DD2705">
        <w:t xml:space="preserve"> </w:t>
      </w:r>
      <w:r w:rsidR="006F1E4E">
        <w:t>and</w:t>
      </w:r>
      <w:r w:rsidR="00DD2705">
        <w:t xml:space="preserve"> crime </w:t>
      </w:r>
      <w:r w:rsidR="006F1E4E">
        <w:t>activities</w:t>
      </w:r>
      <w:r w:rsidR="00DD2705">
        <w:t xml:space="preserve"> to serve the </w:t>
      </w:r>
      <w:r w:rsidR="006F1E4E">
        <w:t>state</w:t>
      </w:r>
      <w:r w:rsidR="003F33CF">
        <w:t xml:space="preserve">. Primarily, </w:t>
      </w:r>
      <w:r w:rsidR="0033542D">
        <w:t xml:space="preserve">the United </w:t>
      </w:r>
      <w:r w:rsidR="00E30F1F">
        <w:t>States</w:t>
      </w:r>
      <w:r w:rsidR="0033542D">
        <w:t xml:space="preserve">’ Department of Homeland </w:t>
      </w:r>
      <w:r w:rsidR="000F5208">
        <w:t xml:space="preserve">Security </w:t>
      </w:r>
      <w:r w:rsidR="006C6A42">
        <w:lastRenderedPageBreak/>
        <w:t>(DHS</w:t>
      </w:r>
      <w:r w:rsidR="000F5208">
        <w:t>)</w:t>
      </w:r>
      <w:r w:rsidR="00C12F03">
        <w:t xml:space="preserve"> is collaborat</w:t>
      </w:r>
      <w:r w:rsidR="0053408F">
        <w:t>ing with a wide range of allies including both major urban</w:t>
      </w:r>
      <w:r w:rsidR="00C676D8">
        <w:t xml:space="preserve"> and state areas fusion centers.</w:t>
      </w:r>
      <w:r w:rsidR="00271EC9">
        <w:t xml:space="preserve"> DHS </w:t>
      </w:r>
      <w:r w:rsidR="00766ED2">
        <w:t xml:space="preserve">assumes </w:t>
      </w:r>
      <w:r w:rsidR="00E725CB">
        <w:t xml:space="preserve">a significant role to </w:t>
      </w:r>
      <w:r w:rsidR="005A2173">
        <w:t xml:space="preserve">assist </w:t>
      </w:r>
      <w:r w:rsidR="00973050">
        <w:t xml:space="preserve">these fusion </w:t>
      </w:r>
      <w:r w:rsidR="000A12E6">
        <w:t>centers</w:t>
      </w:r>
      <w:r w:rsidR="00973050">
        <w:t xml:space="preserve"> and accomplish mission and </w:t>
      </w:r>
      <w:r w:rsidR="00A2761D">
        <w:t xml:space="preserve">objectives to strengthen institutional collaboration, intelligence </w:t>
      </w:r>
      <w:r w:rsidR="00DF05C8">
        <w:t>sharing</w:t>
      </w:r>
      <w:r w:rsidR="00A2761D">
        <w:t xml:space="preserve"> and curbing terrorist </w:t>
      </w:r>
      <w:r w:rsidR="00DF05C8">
        <w:t>activities</w:t>
      </w:r>
      <w:r w:rsidR="00A2761D">
        <w:t>.</w:t>
      </w:r>
      <w:r w:rsidR="00DF05C8">
        <w:t xml:space="preserve"> </w:t>
      </w:r>
      <w:r w:rsidR="009267BE">
        <w:t>It is essential to assess and assimilate the funda</w:t>
      </w:r>
      <w:r w:rsidR="00142B81">
        <w:t>mental operat</w:t>
      </w:r>
      <w:r w:rsidR="000B103C">
        <w:t xml:space="preserve">ional activities </w:t>
      </w:r>
      <w:r w:rsidR="00494220">
        <w:t>of fusion centers. T</w:t>
      </w:r>
      <w:r w:rsidR="001B766F">
        <w:t xml:space="preserve">hey are </w:t>
      </w:r>
      <w:r w:rsidR="00EB2060">
        <w:t xml:space="preserve">the </w:t>
      </w:r>
      <w:r w:rsidR="00652BAC">
        <w:t xml:space="preserve">key to establish a platform and network of sharing information </w:t>
      </w:r>
      <w:r w:rsidR="009D3D62">
        <w:t>with local and state’</w:t>
      </w:r>
      <w:r w:rsidR="00DE3757">
        <w:t>s stake</w:t>
      </w:r>
      <w:r w:rsidR="00460EB0">
        <w:t xml:space="preserve">holders to help prioritize </w:t>
      </w:r>
      <w:r w:rsidR="00443421">
        <w:t>essential</w:t>
      </w:r>
      <w:r w:rsidR="00460EB0">
        <w:t xml:space="preserve"> </w:t>
      </w:r>
      <w:r w:rsidR="00443421">
        <w:t>resources</w:t>
      </w:r>
      <w:r w:rsidR="004D2570">
        <w:t xml:space="preserve"> to mitigate perils and </w:t>
      </w:r>
      <w:r w:rsidR="00443421">
        <w:t>terrorist</w:t>
      </w:r>
      <w:r w:rsidR="00D2044F">
        <w:t xml:space="preserve"> </w:t>
      </w:r>
      <w:r w:rsidR="00443421">
        <w:t>activities</w:t>
      </w:r>
      <w:r w:rsidR="00D2044F">
        <w:t>.</w:t>
      </w:r>
      <w:r w:rsidR="00443421">
        <w:t xml:space="preserve"> I</w:t>
      </w:r>
      <w:r w:rsidR="005F1B18">
        <w:t xml:space="preserve">rrefutably, fusion centers have successfully advanced to deliver, strengthen the mechanism of </w:t>
      </w:r>
      <w:r w:rsidR="000B7EE7">
        <w:t>sharing</w:t>
      </w:r>
      <w:r w:rsidR="005F1B18">
        <w:t xml:space="preserve"> information and </w:t>
      </w:r>
      <w:r w:rsidR="000B7EE7">
        <w:t>manifest successful operations in several instances. Howeve</w:t>
      </w:r>
      <w:r w:rsidR="00585087">
        <w:t xml:space="preserve">r, political experts and cynics have raised potential concerns pertaining to the operational </w:t>
      </w:r>
      <w:r w:rsidR="00D731F6">
        <w:t xml:space="preserve">structure of </w:t>
      </w:r>
      <w:r w:rsidR="004105AE">
        <w:t xml:space="preserve">fusion centers. It is essential to shedding light on prominent </w:t>
      </w:r>
      <w:r w:rsidR="0060694E">
        <w:t xml:space="preserve">controversies surrounding the establishment </w:t>
      </w:r>
      <w:r w:rsidR="005E4032">
        <w:t xml:space="preserve">of fusion </w:t>
      </w:r>
      <w:r w:rsidR="00790745">
        <w:t>centers</w:t>
      </w:r>
      <w:r w:rsidR="005E4032">
        <w:t>.</w:t>
      </w:r>
    </w:p>
    <w:p w14:paraId="27464FDF" w14:textId="77777777" w:rsidR="00790745" w:rsidRDefault="00A217E1" w:rsidP="00EB2060">
      <w:pPr>
        <w:ind w:firstLine="0"/>
      </w:pPr>
      <w:r>
        <w:tab/>
      </w:r>
      <w:r w:rsidR="00114BAE">
        <w:t xml:space="preserve">Besides, </w:t>
      </w:r>
      <w:r w:rsidR="00016BE9">
        <w:t>five overarching controversies are associated wit</w:t>
      </w:r>
      <w:r w:rsidR="00D137FC">
        <w:t xml:space="preserve">h </w:t>
      </w:r>
      <w:r w:rsidR="00683923">
        <w:t>fusion</w:t>
      </w:r>
      <w:r w:rsidR="00D137FC">
        <w:t xml:space="preserve"> centers which high</w:t>
      </w:r>
      <w:r w:rsidR="00DD1DBB">
        <w:t>light the manner domestic i</w:t>
      </w:r>
      <w:r w:rsidR="006F46B6">
        <w:t>ntelligence operations put civi</w:t>
      </w:r>
      <w:r w:rsidR="00EE52FE">
        <w:t>l liberties and</w:t>
      </w:r>
      <w:r w:rsidR="0060645A">
        <w:t xml:space="preserve"> </w:t>
      </w:r>
      <w:r w:rsidR="003E3FCC">
        <w:t>privacy of American citizens at risk</w:t>
      </w:r>
      <w:r w:rsidR="009B20B4">
        <w:t xml:space="preserve"> </w:t>
      </w:r>
      <w:r w:rsidR="009B20B4">
        <w:fldChar w:fldCharType="begin"/>
      </w:r>
      <w:r w:rsidR="009B20B4">
        <w:instrText xml:space="preserve"> ADDIN ZOTERO_ITEM CSL_CITATION {"citationID":"5OTwMhGm","properties":{"formattedCitation":"(\\uc0\\u8220{}Fusion Centers,\\uc0\\u8221{} n.d.)","plainCitation":"(“Fusion Centers,” n.d.)","noteIndex":0},"citationItems":[{"id":638,"uris":["http://zotero.org/users/local/yvjivw9i/items/SLS32CUG"],"uri":["http://zotero.org/users/local/yvjivw9i/items/SLS32CUG"],"itemData":{"id":638,"type":"webpage","title":"Fusion Centers","container-title":"Council on Foreign Relations","abstract":"Backgrounder: State and local governments are ramping up their own intelligence efforts, using fusion centers to funnel information.","URL":"https://www.cfr.org/backgrounder/fusion-centers","language":"en","accessed":{"date-parts":[["2019",6,20]]}}}],"schema":"https://github.com/citation-style-language/schema/raw/master/csl-citation.json"} </w:instrText>
      </w:r>
      <w:r w:rsidR="009B20B4">
        <w:fldChar w:fldCharType="separate"/>
      </w:r>
      <w:r w:rsidR="009B20B4" w:rsidRPr="009B20B4">
        <w:t>(“Fusion Centers,” n.d.)</w:t>
      </w:r>
      <w:r w:rsidR="009B20B4">
        <w:fldChar w:fldCharType="end"/>
      </w:r>
      <w:r w:rsidR="003E3FCC">
        <w:t>.</w:t>
      </w:r>
      <w:r w:rsidR="00530AFA">
        <w:t xml:space="preserve"> First, the potential </w:t>
      </w:r>
      <w:r w:rsidR="0036556E">
        <w:t>loophole i</w:t>
      </w:r>
      <w:r w:rsidR="00931C8A">
        <w:t>n their operational</w:t>
      </w:r>
      <w:r w:rsidR="00AF0E2F">
        <w:t xml:space="preserve"> </w:t>
      </w:r>
      <w:r w:rsidR="009C0950">
        <w:t>activity</w:t>
      </w:r>
      <w:r w:rsidR="00AF0E2F">
        <w:t xml:space="preserve"> is an ambiguous </w:t>
      </w:r>
      <w:r w:rsidR="00912F6C">
        <w:t>multi-j</w:t>
      </w:r>
      <w:r w:rsidR="00CA7FC0">
        <w:t>urisdictional line of authority.</w:t>
      </w:r>
      <w:r w:rsidR="00D137FC">
        <w:t xml:space="preserve"> </w:t>
      </w:r>
      <w:r w:rsidR="0067754F">
        <w:t xml:space="preserve">It is a challenging task to determine and locate the agency which is responsible for </w:t>
      </w:r>
      <w:r w:rsidR="00645923">
        <w:t xml:space="preserve">overseeing </w:t>
      </w:r>
      <w:r w:rsidR="00764203">
        <w:t>activities</w:t>
      </w:r>
      <w:r w:rsidR="00645923">
        <w:t xml:space="preserve"> of participants of </w:t>
      </w:r>
      <w:r w:rsidR="00764203">
        <w:t>fusion</w:t>
      </w:r>
      <w:r w:rsidR="00645923">
        <w:t xml:space="preserve"> centers.</w:t>
      </w:r>
      <w:r w:rsidR="00764203">
        <w:t xml:space="preserve"> </w:t>
      </w:r>
      <w:r w:rsidR="00C81897">
        <w:t xml:space="preserve">Second, </w:t>
      </w:r>
      <w:r w:rsidR="000B6709">
        <w:t>private</w:t>
      </w:r>
      <w:r w:rsidR="00764203">
        <w:t xml:space="preserve"> sector participation </w:t>
      </w:r>
      <w:r w:rsidR="00B41FBC">
        <w:t>is</w:t>
      </w:r>
      <w:r w:rsidR="000B6709">
        <w:t xml:space="preserve"> a </w:t>
      </w:r>
      <w:r w:rsidR="00B41FBC">
        <w:t xml:space="preserve">common phenomenon in fusion </w:t>
      </w:r>
      <w:r w:rsidR="000B6709">
        <w:t>centers</w:t>
      </w:r>
      <w:r w:rsidR="00B41FBC">
        <w:t>.</w:t>
      </w:r>
      <w:r w:rsidR="005547F8">
        <w:t xml:space="preserve"> </w:t>
      </w:r>
      <w:r w:rsidR="00206F11">
        <w:t xml:space="preserve">The incorporation of such </w:t>
      </w:r>
      <w:r w:rsidR="007339B1">
        <w:t>communities</w:t>
      </w:r>
      <w:r w:rsidR="00206F11">
        <w:t xml:space="preserve"> in int</w:t>
      </w:r>
      <w:r w:rsidR="007339B1">
        <w:t>elligence operations undermines</w:t>
      </w:r>
      <w:r w:rsidR="00255F58">
        <w:t xml:space="preserve"> </w:t>
      </w:r>
      <w:r w:rsidR="008744A6">
        <w:t xml:space="preserve">privacy laws conceived to </w:t>
      </w:r>
      <w:r w:rsidR="00DA2986">
        <w:t>preserve the privacy of innocent citizens</w:t>
      </w:r>
      <w:r w:rsidR="0004331B">
        <w:t xml:space="preserve"> and further enhances the probability of data bre</w:t>
      </w:r>
      <w:r w:rsidR="00F11979">
        <w:t>ach</w:t>
      </w:r>
      <w:r w:rsidR="00F31A03">
        <w:t xml:space="preserve">. </w:t>
      </w:r>
      <w:r w:rsidR="00EB2DCF">
        <w:t>Essential</w:t>
      </w:r>
      <w:r w:rsidR="001D5599">
        <w:t xml:space="preserve">ly, the aspect of excessive secrecy </w:t>
      </w:r>
      <w:r w:rsidR="005C75BB">
        <w:t xml:space="preserve">limits public oversight, </w:t>
      </w:r>
      <w:r w:rsidR="005453DA">
        <w:t xml:space="preserve">impedes the tendency to accomplish a certain </w:t>
      </w:r>
      <w:r w:rsidR="00D154C5">
        <w:t xml:space="preserve">mission and </w:t>
      </w:r>
      <w:r w:rsidR="00A02E8B">
        <w:t xml:space="preserve">distorts the competency to </w:t>
      </w:r>
      <w:r w:rsidR="003820BF">
        <w:t>acquire</w:t>
      </w:r>
      <w:r w:rsidR="00D47371">
        <w:t xml:space="preserve"> key </w:t>
      </w:r>
      <w:r w:rsidR="00D07A53">
        <w:t xml:space="preserve">information. It collectively causes </w:t>
      </w:r>
      <w:r w:rsidR="000E1798">
        <w:t>fusion</w:t>
      </w:r>
      <w:r w:rsidR="00D07A53">
        <w:t xml:space="preserve"> </w:t>
      </w:r>
      <w:r w:rsidR="000E1798">
        <w:t>centers</w:t>
      </w:r>
      <w:r w:rsidR="00D07A53">
        <w:t xml:space="preserve"> to witn</w:t>
      </w:r>
      <w:r w:rsidR="00DB52FD">
        <w:t>ess a drasti</w:t>
      </w:r>
      <w:r w:rsidR="000E1798">
        <w:t>c decline in their productivity</w:t>
      </w:r>
      <w:r w:rsidR="00DF1562">
        <w:t>.</w:t>
      </w:r>
      <w:r w:rsidR="00382159">
        <w:t xml:space="preserve"> Political experts</w:t>
      </w:r>
      <w:r w:rsidR="00313059">
        <w:t xml:space="preserve"> were found adamant to </w:t>
      </w:r>
      <w:r w:rsidR="00F80CBA">
        <w:t xml:space="preserve">bash the </w:t>
      </w:r>
      <w:r w:rsidR="00313059">
        <w:t>integration</w:t>
      </w:r>
      <w:r w:rsidR="00F80CBA">
        <w:t xml:space="preserve"> of milit</w:t>
      </w:r>
      <w:r w:rsidR="0080214E">
        <w:t xml:space="preserve">ary </w:t>
      </w:r>
      <w:r w:rsidR="00313059">
        <w:t>personnel</w:t>
      </w:r>
      <w:r w:rsidR="0080214E">
        <w:t xml:space="preserve"> into key </w:t>
      </w:r>
      <w:r w:rsidR="00313059">
        <w:t>ranks of</w:t>
      </w:r>
      <w:r w:rsidR="00B61040">
        <w:t xml:space="preserve"> law </w:t>
      </w:r>
      <w:r w:rsidR="00B61040">
        <w:lastRenderedPageBreak/>
        <w:t>enforcement</w:t>
      </w:r>
      <w:r w:rsidR="0080214E">
        <w:t xml:space="preserve"> through </w:t>
      </w:r>
      <w:r w:rsidR="0072580F">
        <w:t>controversial ways.</w:t>
      </w:r>
      <w:r w:rsidR="00D4033C">
        <w:t xml:space="preserve"> </w:t>
      </w:r>
      <w:r w:rsidR="00926CB9">
        <w:t xml:space="preserve">Lastly, </w:t>
      </w:r>
      <w:r w:rsidR="006C6188">
        <w:t xml:space="preserve">the </w:t>
      </w:r>
      <w:r w:rsidR="00175A2B">
        <w:t xml:space="preserve">data mining in fusion centers encourages data manipulation and wholesale </w:t>
      </w:r>
      <w:r w:rsidR="007F3AC7">
        <w:t xml:space="preserve">data collection which ultimately </w:t>
      </w:r>
      <w:r w:rsidR="00FC126A">
        <w:t>threatens and breaches</w:t>
      </w:r>
      <w:r w:rsidR="00F7443C">
        <w:t xml:space="preserve"> the </w:t>
      </w:r>
      <w:r w:rsidR="00A91FFD">
        <w:t>privacy of American citizens.</w:t>
      </w:r>
    </w:p>
    <w:p w14:paraId="4F72DF93" w14:textId="77777777" w:rsidR="00A71D8B" w:rsidRDefault="00A71D8B">
      <w:pPr>
        <w:pStyle w:val="Title"/>
      </w:pPr>
    </w:p>
    <w:p w14:paraId="04F7E1C6" w14:textId="77777777" w:rsidR="00A71D8B" w:rsidRDefault="00A71D8B">
      <w:pPr>
        <w:pStyle w:val="Title"/>
      </w:pPr>
    </w:p>
    <w:p w14:paraId="349D1477" w14:textId="77777777" w:rsidR="00A71D8B" w:rsidRDefault="00A71D8B">
      <w:pPr>
        <w:pStyle w:val="Title"/>
      </w:pPr>
    </w:p>
    <w:p w14:paraId="0926E12A" w14:textId="77777777" w:rsidR="00A71D8B" w:rsidRDefault="00A71D8B">
      <w:pPr>
        <w:pStyle w:val="Title"/>
      </w:pPr>
    </w:p>
    <w:p w14:paraId="3398CA1F" w14:textId="77777777" w:rsidR="00A71D8B" w:rsidRDefault="00A71D8B">
      <w:pPr>
        <w:pStyle w:val="Title"/>
      </w:pPr>
    </w:p>
    <w:p w14:paraId="078ED424" w14:textId="77777777" w:rsidR="00A71D8B" w:rsidRDefault="00A71D8B">
      <w:pPr>
        <w:pStyle w:val="Title"/>
      </w:pPr>
    </w:p>
    <w:p w14:paraId="0D6D2A7E" w14:textId="77777777" w:rsidR="00A71D8B" w:rsidRDefault="00A71D8B">
      <w:pPr>
        <w:pStyle w:val="Title"/>
      </w:pPr>
    </w:p>
    <w:p w14:paraId="3003ED34" w14:textId="77777777" w:rsidR="00A71D8B" w:rsidRDefault="00A71D8B">
      <w:pPr>
        <w:pStyle w:val="Title"/>
      </w:pPr>
    </w:p>
    <w:p w14:paraId="21AFBE08" w14:textId="77777777" w:rsidR="00A71D8B" w:rsidRDefault="00A71D8B">
      <w:pPr>
        <w:pStyle w:val="Title"/>
      </w:pPr>
    </w:p>
    <w:p w14:paraId="6E1A0016" w14:textId="77777777" w:rsidR="00F80018" w:rsidRDefault="00F80018">
      <w:pPr>
        <w:pStyle w:val="Title"/>
      </w:pPr>
    </w:p>
    <w:p w14:paraId="76823B42" w14:textId="77777777" w:rsidR="00F80018" w:rsidRDefault="00F80018">
      <w:pPr>
        <w:pStyle w:val="Title"/>
      </w:pPr>
    </w:p>
    <w:p w14:paraId="7D284923" w14:textId="77777777" w:rsidR="00F80018" w:rsidRDefault="00F80018">
      <w:pPr>
        <w:pStyle w:val="Title"/>
      </w:pPr>
    </w:p>
    <w:p w14:paraId="0D8AAECA" w14:textId="77777777" w:rsidR="00F80018" w:rsidRDefault="00F80018">
      <w:pPr>
        <w:pStyle w:val="Title"/>
      </w:pPr>
    </w:p>
    <w:p w14:paraId="1C604497" w14:textId="77777777" w:rsidR="00F80018" w:rsidRDefault="00F80018">
      <w:pPr>
        <w:pStyle w:val="Title"/>
      </w:pPr>
    </w:p>
    <w:p w14:paraId="34341A17" w14:textId="77777777" w:rsidR="00F80018" w:rsidRDefault="00F80018">
      <w:pPr>
        <w:pStyle w:val="Title"/>
      </w:pPr>
    </w:p>
    <w:p w14:paraId="4DD9B7E6" w14:textId="77777777" w:rsidR="00F80018" w:rsidRDefault="00F80018">
      <w:pPr>
        <w:pStyle w:val="Title"/>
      </w:pPr>
    </w:p>
    <w:p w14:paraId="3470E0B3" w14:textId="77777777" w:rsidR="00F80018" w:rsidRDefault="00F80018">
      <w:pPr>
        <w:pStyle w:val="Title"/>
      </w:pPr>
    </w:p>
    <w:p w14:paraId="69690D50" w14:textId="77777777" w:rsidR="00A91FFD" w:rsidRDefault="00A91FFD">
      <w:pPr>
        <w:pStyle w:val="Title"/>
      </w:pPr>
    </w:p>
    <w:p w14:paraId="7E30B18A" w14:textId="77777777" w:rsidR="00A91FFD" w:rsidRDefault="00A91FFD">
      <w:pPr>
        <w:pStyle w:val="Title"/>
      </w:pPr>
    </w:p>
    <w:p w14:paraId="2D180886" w14:textId="77777777" w:rsidR="00A91FFD" w:rsidRDefault="00A91FFD">
      <w:pPr>
        <w:pStyle w:val="Title"/>
      </w:pPr>
    </w:p>
    <w:p w14:paraId="0E0BCD3B" w14:textId="77777777" w:rsidR="002A2A03" w:rsidRDefault="00A217E1" w:rsidP="009B20B4">
      <w:pPr>
        <w:pStyle w:val="Title"/>
        <w:ind w:left="2880" w:firstLine="720"/>
        <w:jc w:val="left"/>
      </w:pPr>
      <w:r>
        <w:lastRenderedPageBreak/>
        <w:t>References</w:t>
      </w:r>
    </w:p>
    <w:p w14:paraId="75CD0E06" w14:textId="77777777" w:rsidR="009B20B4" w:rsidRPr="009B20B4" w:rsidRDefault="00A217E1" w:rsidP="009B20B4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B20B4">
        <w:t>Fusion Centers. (n.d.). Retrieved June 20, 2019, from Council on Foreign Relations website: https://www.cfr.org/backgrounder/fusion-centers</w:t>
      </w:r>
    </w:p>
    <w:p w14:paraId="569FE1DB" w14:textId="77777777" w:rsidR="009B20B4" w:rsidRPr="009B20B4" w:rsidRDefault="00A217E1" w:rsidP="009B20B4">
      <w:pPr>
        <w:pStyle w:val="Bibliography"/>
      </w:pPr>
      <w:r w:rsidRPr="009B20B4">
        <w:t>The Patriot Act - Constitutional Rights Foundation. (n.d.). Retrieved June 20, 2019, from https://www.crf-usa.org/america-responds-to-terrorism/the-patriot-act.html</w:t>
      </w:r>
    </w:p>
    <w:p w14:paraId="4EA87B21" w14:textId="77777777" w:rsidR="002A2A03" w:rsidRDefault="00A217E1">
      <w:pPr>
        <w:ind w:left="720" w:hanging="720"/>
      </w:pPr>
      <w:r>
        <w:fldChar w:fldCharType="end"/>
      </w: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42BAA" w14:textId="77777777" w:rsidR="00430541" w:rsidRDefault="00430541">
      <w:pPr>
        <w:spacing w:line="240" w:lineRule="auto"/>
      </w:pPr>
      <w:r>
        <w:separator/>
      </w:r>
    </w:p>
  </w:endnote>
  <w:endnote w:type="continuationSeparator" w:id="0">
    <w:p w14:paraId="41CDFAFD" w14:textId="77777777" w:rsidR="00430541" w:rsidRDefault="00430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0CE5" w14:textId="77777777" w:rsidR="00430541" w:rsidRDefault="00430541">
      <w:pPr>
        <w:spacing w:line="240" w:lineRule="auto"/>
      </w:pPr>
      <w:r>
        <w:separator/>
      </w:r>
    </w:p>
  </w:footnote>
  <w:footnote w:type="continuationSeparator" w:id="0">
    <w:p w14:paraId="5869B02B" w14:textId="77777777" w:rsidR="00430541" w:rsidRDefault="00430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BE4D" w14:textId="77777777" w:rsidR="002A2A03" w:rsidRDefault="00A217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C3DE7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CD43" w14:textId="77777777" w:rsidR="002A2A03" w:rsidRDefault="00A217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3EC">
      <w:rPr>
        <w:rStyle w:val="PageNumber"/>
        <w:noProof/>
      </w:rPr>
      <w:t>6</w:t>
    </w:r>
    <w:r>
      <w:rPr>
        <w:rStyle w:val="PageNumber"/>
      </w:rPr>
      <w:fldChar w:fldCharType="end"/>
    </w:r>
  </w:p>
  <w:p w14:paraId="1BF635D8" w14:textId="77777777" w:rsidR="002A2A03" w:rsidRDefault="00A217E1">
    <w:pPr>
      <w:pStyle w:val="Header"/>
      <w:ind w:right="360" w:firstLine="0"/>
    </w:pPr>
    <w:r>
      <w:t>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98364" w14:textId="77777777" w:rsidR="002A2A03" w:rsidRDefault="00A217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3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32830D" w14:textId="77777777" w:rsidR="002A2A03" w:rsidRDefault="00A217E1">
    <w:pPr>
      <w:ind w:right="360" w:firstLine="0"/>
    </w:pPr>
    <w:r>
      <w:t>Running h</w:t>
    </w:r>
    <w:r w:rsidR="00A71D8B">
      <w:t>ead: ASSESSMENT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4A87"/>
    <w:rsid w:val="0000793A"/>
    <w:rsid w:val="00016BE9"/>
    <w:rsid w:val="0002723A"/>
    <w:rsid w:val="000401FB"/>
    <w:rsid w:val="000426C7"/>
    <w:rsid w:val="0004331B"/>
    <w:rsid w:val="00043B37"/>
    <w:rsid w:val="000551C8"/>
    <w:rsid w:val="000559A9"/>
    <w:rsid w:val="00057009"/>
    <w:rsid w:val="00060840"/>
    <w:rsid w:val="00072ECC"/>
    <w:rsid w:val="00077F13"/>
    <w:rsid w:val="0008068C"/>
    <w:rsid w:val="0009085D"/>
    <w:rsid w:val="00093EA6"/>
    <w:rsid w:val="000A12E6"/>
    <w:rsid w:val="000A1467"/>
    <w:rsid w:val="000A17B6"/>
    <w:rsid w:val="000B0A32"/>
    <w:rsid w:val="000B103C"/>
    <w:rsid w:val="000B5F08"/>
    <w:rsid w:val="000B6709"/>
    <w:rsid w:val="000B7EE7"/>
    <w:rsid w:val="000C32AF"/>
    <w:rsid w:val="000E1798"/>
    <w:rsid w:val="000E4A4A"/>
    <w:rsid w:val="000E7F00"/>
    <w:rsid w:val="000F5208"/>
    <w:rsid w:val="000F6D83"/>
    <w:rsid w:val="000F7CF8"/>
    <w:rsid w:val="001105F1"/>
    <w:rsid w:val="00111B73"/>
    <w:rsid w:val="00114BAE"/>
    <w:rsid w:val="00116BC2"/>
    <w:rsid w:val="001324A7"/>
    <w:rsid w:val="00137E1A"/>
    <w:rsid w:val="00142B81"/>
    <w:rsid w:val="00151BF2"/>
    <w:rsid w:val="0015326F"/>
    <w:rsid w:val="00162011"/>
    <w:rsid w:val="001652FF"/>
    <w:rsid w:val="00167211"/>
    <w:rsid w:val="001715DA"/>
    <w:rsid w:val="00175A2B"/>
    <w:rsid w:val="001910DE"/>
    <w:rsid w:val="001A0A79"/>
    <w:rsid w:val="001B766F"/>
    <w:rsid w:val="001C2112"/>
    <w:rsid w:val="001D5599"/>
    <w:rsid w:val="001E5D31"/>
    <w:rsid w:val="001E7AB4"/>
    <w:rsid w:val="001F14DC"/>
    <w:rsid w:val="001F2615"/>
    <w:rsid w:val="001F4D42"/>
    <w:rsid w:val="001F54B7"/>
    <w:rsid w:val="001F5F4D"/>
    <w:rsid w:val="0020170F"/>
    <w:rsid w:val="002045BF"/>
    <w:rsid w:val="00206F11"/>
    <w:rsid w:val="002153DE"/>
    <w:rsid w:val="0021791A"/>
    <w:rsid w:val="00235C7E"/>
    <w:rsid w:val="00255F58"/>
    <w:rsid w:val="00262D32"/>
    <w:rsid w:val="00271EC9"/>
    <w:rsid w:val="00274B2B"/>
    <w:rsid w:val="0029715C"/>
    <w:rsid w:val="002A2A03"/>
    <w:rsid w:val="002A7534"/>
    <w:rsid w:val="002A7B58"/>
    <w:rsid w:val="002B0166"/>
    <w:rsid w:val="002B2710"/>
    <w:rsid w:val="002B5258"/>
    <w:rsid w:val="002C10A5"/>
    <w:rsid w:val="002C394C"/>
    <w:rsid w:val="002E461F"/>
    <w:rsid w:val="002E6F5C"/>
    <w:rsid w:val="002F1D9C"/>
    <w:rsid w:val="002F588C"/>
    <w:rsid w:val="00301614"/>
    <w:rsid w:val="00301C22"/>
    <w:rsid w:val="00310CF1"/>
    <w:rsid w:val="00313059"/>
    <w:rsid w:val="00323863"/>
    <w:rsid w:val="0032536F"/>
    <w:rsid w:val="00332EF0"/>
    <w:rsid w:val="0033484B"/>
    <w:rsid w:val="0033542D"/>
    <w:rsid w:val="00340106"/>
    <w:rsid w:val="0035067E"/>
    <w:rsid w:val="00357402"/>
    <w:rsid w:val="00361FC7"/>
    <w:rsid w:val="0036556E"/>
    <w:rsid w:val="00371D20"/>
    <w:rsid w:val="003820BF"/>
    <w:rsid w:val="00382159"/>
    <w:rsid w:val="003978A4"/>
    <w:rsid w:val="003B0C2C"/>
    <w:rsid w:val="003B1FB8"/>
    <w:rsid w:val="003E3834"/>
    <w:rsid w:val="003E3FCC"/>
    <w:rsid w:val="003F33CF"/>
    <w:rsid w:val="003F586A"/>
    <w:rsid w:val="004041A2"/>
    <w:rsid w:val="00404655"/>
    <w:rsid w:val="0040775B"/>
    <w:rsid w:val="00410284"/>
    <w:rsid w:val="004105AE"/>
    <w:rsid w:val="004146FA"/>
    <w:rsid w:val="00430541"/>
    <w:rsid w:val="0043203E"/>
    <w:rsid w:val="00443421"/>
    <w:rsid w:val="00460EB0"/>
    <w:rsid w:val="00472388"/>
    <w:rsid w:val="00490378"/>
    <w:rsid w:val="00494220"/>
    <w:rsid w:val="004972BE"/>
    <w:rsid w:val="00497533"/>
    <w:rsid w:val="004A20F0"/>
    <w:rsid w:val="004B1326"/>
    <w:rsid w:val="004B5BF9"/>
    <w:rsid w:val="004C1A6D"/>
    <w:rsid w:val="004D2570"/>
    <w:rsid w:val="004E5BCE"/>
    <w:rsid w:val="004F5E28"/>
    <w:rsid w:val="00504D16"/>
    <w:rsid w:val="00512F50"/>
    <w:rsid w:val="0051710C"/>
    <w:rsid w:val="00520074"/>
    <w:rsid w:val="00520D4F"/>
    <w:rsid w:val="00530AFA"/>
    <w:rsid w:val="0053408F"/>
    <w:rsid w:val="005431D6"/>
    <w:rsid w:val="005453DA"/>
    <w:rsid w:val="005458FB"/>
    <w:rsid w:val="00553D7D"/>
    <w:rsid w:val="005541CB"/>
    <w:rsid w:val="005547F8"/>
    <w:rsid w:val="00567355"/>
    <w:rsid w:val="00585087"/>
    <w:rsid w:val="005957F7"/>
    <w:rsid w:val="0059752A"/>
    <w:rsid w:val="005A2173"/>
    <w:rsid w:val="005C75BB"/>
    <w:rsid w:val="005D00E6"/>
    <w:rsid w:val="005E4032"/>
    <w:rsid w:val="005F1B18"/>
    <w:rsid w:val="005F5B64"/>
    <w:rsid w:val="0060645A"/>
    <w:rsid w:val="0060694E"/>
    <w:rsid w:val="0062180F"/>
    <w:rsid w:val="00645923"/>
    <w:rsid w:val="0064657C"/>
    <w:rsid w:val="0064736D"/>
    <w:rsid w:val="00652BAC"/>
    <w:rsid w:val="0065746B"/>
    <w:rsid w:val="006644AD"/>
    <w:rsid w:val="00664934"/>
    <w:rsid w:val="0067754F"/>
    <w:rsid w:val="0068116A"/>
    <w:rsid w:val="00683923"/>
    <w:rsid w:val="00693FF3"/>
    <w:rsid w:val="0069613E"/>
    <w:rsid w:val="00696A88"/>
    <w:rsid w:val="006A14CC"/>
    <w:rsid w:val="006A3AE5"/>
    <w:rsid w:val="006A6DA1"/>
    <w:rsid w:val="006C12B6"/>
    <w:rsid w:val="006C6188"/>
    <w:rsid w:val="006C6A42"/>
    <w:rsid w:val="006D5D15"/>
    <w:rsid w:val="006D7AC7"/>
    <w:rsid w:val="006F1E4E"/>
    <w:rsid w:val="006F46B6"/>
    <w:rsid w:val="00703DEE"/>
    <w:rsid w:val="007153F6"/>
    <w:rsid w:val="00725366"/>
    <w:rsid w:val="0072580F"/>
    <w:rsid w:val="007339B1"/>
    <w:rsid w:val="00735EC9"/>
    <w:rsid w:val="007379DA"/>
    <w:rsid w:val="00741982"/>
    <w:rsid w:val="0076231B"/>
    <w:rsid w:val="00764203"/>
    <w:rsid w:val="00766ED2"/>
    <w:rsid w:val="0077296C"/>
    <w:rsid w:val="007822F5"/>
    <w:rsid w:val="00790745"/>
    <w:rsid w:val="007A59D1"/>
    <w:rsid w:val="007A680C"/>
    <w:rsid w:val="007A6842"/>
    <w:rsid w:val="007A6E60"/>
    <w:rsid w:val="007E0D77"/>
    <w:rsid w:val="007F3AC7"/>
    <w:rsid w:val="008014E3"/>
    <w:rsid w:val="0080214E"/>
    <w:rsid w:val="00803976"/>
    <w:rsid w:val="00803DAA"/>
    <w:rsid w:val="008053FA"/>
    <w:rsid w:val="00815468"/>
    <w:rsid w:val="0083012A"/>
    <w:rsid w:val="00843006"/>
    <w:rsid w:val="0086080D"/>
    <w:rsid w:val="0086085B"/>
    <w:rsid w:val="00861180"/>
    <w:rsid w:val="008641F2"/>
    <w:rsid w:val="00865AE3"/>
    <w:rsid w:val="00867929"/>
    <w:rsid w:val="008720BC"/>
    <w:rsid w:val="008744A6"/>
    <w:rsid w:val="008B06A6"/>
    <w:rsid w:val="008B2B32"/>
    <w:rsid w:val="008B2F2E"/>
    <w:rsid w:val="008B536C"/>
    <w:rsid w:val="008C09C8"/>
    <w:rsid w:val="008D1CF3"/>
    <w:rsid w:val="008E1ADB"/>
    <w:rsid w:val="008F0AE2"/>
    <w:rsid w:val="008F1A46"/>
    <w:rsid w:val="00906220"/>
    <w:rsid w:val="00912F6C"/>
    <w:rsid w:val="00914D92"/>
    <w:rsid w:val="009267BE"/>
    <w:rsid w:val="00926CB9"/>
    <w:rsid w:val="00927DBD"/>
    <w:rsid w:val="00931C8A"/>
    <w:rsid w:val="00937386"/>
    <w:rsid w:val="00957E32"/>
    <w:rsid w:val="00973050"/>
    <w:rsid w:val="009778D8"/>
    <w:rsid w:val="00991A25"/>
    <w:rsid w:val="009B1E00"/>
    <w:rsid w:val="009B20B4"/>
    <w:rsid w:val="009B7AB5"/>
    <w:rsid w:val="009C0950"/>
    <w:rsid w:val="009C528B"/>
    <w:rsid w:val="009D3D62"/>
    <w:rsid w:val="009E5D29"/>
    <w:rsid w:val="009F53C4"/>
    <w:rsid w:val="00A02E8B"/>
    <w:rsid w:val="00A217E1"/>
    <w:rsid w:val="00A219C3"/>
    <w:rsid w:val="00A2761D"/>
    <w:rsid w:val="00A2773E"/>
    <w:rsid w:val="00A27CC4"/>
    <w:rsid w:val="00A333FA"/>
    <w:rsid w:val="00A41485"/>
    <w:rsid w:val="00A71D8B"/>
    <w:rsid w:val="00A810A5"/>
    <w:rsid w:val="00A90E6D"/>
    <w:rsid w:val="00A91FFD"/>
    <w:rsid w:val="00AA2B3C"/>
    <w:rsid w:val="00AA3A8B"/>
    <w:rsid w:val="00AB3126"/>
    <w:rsid w:val="00AB3787"/>
    <w:rsid w:val="00AD0937"/>
    <w:rsid w:val="00AD5011"/>
    <w:rsid w:val="00AF0E2F"/>
    <w:rsid w:val="00B01F98"/>
    <w:rsid w:val="00B064BF"/>
    <w:rsid w:val="00B07B1C"/>
    <w:rsid w:val="00B13943"/>
    <w:rsid w:val="00B2411E"/>
    <w:rsid w:val="00B33AC0"/>
    <w:rsid w:val="00B41FBC"/>
    <w:rsid w:val="00B471FF"/>
    <w:rsid w:val="00B5121A"/>
    <w:rsid w:val="00B51F8E"/>
    <w:rsid w:val="00B61040"/>
    <w:rsid w:val="00B628F4"/>
    <w:rsid w:val="00B90438"/>
    <w:rsid w:val="00BC0980"/>
    <w:rsid w:val="00BC6DEE"/>
    <w:rsid w:val="00BD33F0"/>
    <w:rsid w:val="00C073E1"/>
    <w:rsid w:val="00C12F03"/>
    <w:rsid w:val="00C35101"/>
    <w:rsid w:val="00C40678"/>
    <w:rsid w:val="00C52813"/>
    <w:rsid w:val="00C543EC"/>
    <w:rsid w:val="00C607AC"/>
    <w:rsid w:val="00C67138"/>
    <w:rsid w:val="00C676D8"/>
    <w:rsid w:val="00C70AF9"/>
    <w:rsid w:val="00C81897"/>
    <w:rsid w:val="00C8407E"/>
    <w:rsid w:val="00C847E8"/>
    <w:rsid w:val="00C96D73"/>
    <w:rsid w:val="00C97208"/>
    <w:rsid w:val="00C97B85"/>
    <w:rsid w:val="00CA3025"/>
    <w:rsid w:val="00CA5103"/>
    <w:rsid w:val="00CA7FC0"/>
    <w:rsid w:val="00CE6B24"/>
    <w:rsid w:val="00CF29F0"/>
    <w:rsid w:val="00D003BF"/>
    <w:rsid w:val="00D01779"/>
    <w:rsid w:val="00D07A53"/>
    <w:rsid w:val="00D137FC"/>
    <w:rsid w:val="00D13BF9"/>
    <w:rsid w:val="00D14568"/>
    <w:rsid w:val="00D154C5"/>
    <w:rsid w:val="00D2044F"/>
    <w:rsid w:val="00D27EC3"/>
    <w:rsid w:val="00D369D4"/>
    <w:rsid w:val="00D4033C"/>
    <w:rsid w:val="00D46D69"/>
    <w:rsid w:val="00D47371"/>
    <w:rsid w:val="00D53F3D"/>
    <w:rsid w:val="00D6434D"/>
    <w:rsid w:val="00D731F6"/>
    <w:rsid w:val="00D910F0"/>
    <w:rsid w:val="00DA2986"/>
    <w:rsid w:val="00DB4C95"/>
    <w:rsid w:val="00DB52FD"/>
    <w:rsid w:val="00DC1082"/>
    <w:rsid w:val="00DD1DBB"/>
    <w:rsid w:val="00DD2705"/>
    <w:rsid w:val="00DE2F29"/>
    <w:rsid w:val="00DE3757"/>
    <w:rsid w:val="00DF05C8"/>
    <w:rsid w:val="00DF0A6E"/>
    <w:rsid w:val="00DF1562"/>
    <w:rsid w:val="00DF361C"/>
    <w:rsid w:val="00DF7451"/>
    <w:rsid w:val="00E0486D"/>
    <w:rsid w:val="00E14155"/>
    <w:rsid w:val="00E177B8"/>
    <w:rsid w:val="00E30F1F"/>
    <w:rsid w:val="00E725CB"/>
    <w:rsid w:val="00E734BC"/>
    <w:rsid w:val="00EB2060"/>
    <w:rsid w:val="00EB26FE"/>
    <w:rsid w:val="00EB2DCF"/>
    <w:rsid w:val="00EC079D"/>
    <w:rsid w:val="00EE52FE"/>
    <w:rsid w:val="00EE5322"/>
    <w:rsid w:val="00EE5EE4"/>
    <w:rsid w:val="00EE6601"/>
    <w:rsid w:val="00EF2069"/>
    <w:rsid w:val="00F04C00"/>
    <w:rsid w:val="00F11979"/>
    <w:rsid w:val="00F31A03"/>
    <w:rsid w:val="00F40040"/>
    <w:rsid w:val="00F42385"/>
    <w:rsid w:val="00F43D14"/>
    <w:rsid w:val="00F56EC5"/>
    <w:rsid w:val="00F73158"/>
    <w:rsid w:val="00F7443C"/>
    <w:rsid w:val="00F774A7"/>
    <w:rsid w:val="00F80018"/>
    <w:rsid w:val="00F80CBA"/>
    <w:rsid w:val="00F871B3"/>
    <w:rsid w:val="00F8786C"/>
    <w:rsid w:val="00F947FB"/>
    <w:rsid w:val="00F97112"/>
    <w:rsid w:val="00FB18D5"/>
    <w:rsid w:val="00FB33D7"/>
    <w:rsid w:val="00FC126A"/>
    <w:rsid w:val="00FC2597"/>
    <w:rsid w:val="00FE0230"/>
    <w:rsid w:val="00FE2EBF"/>
    <w:rsid w:val="00FF0253"/>
    <w:rsid w:val="00FF02F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DB3C1"/>
  <w15:docId w15:val="{A15232B4-0C6E-45B7-B2EB-301628F9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B20B4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2</cp:revision>
  <dcterms:created xsi:type="dcterms:W3CDTF">2019-06-20T06:05:00Z</dcterms:created>
  <dcterms:modified xsi:type="dcterms:W3CDTF">2019-06-20T06:05:00Z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id="ru76LNZi"/&gt;&lt;style id="http://www.zotero.org/styles/apa" locale="en-US" hasBibliography="1" bibliographyStyleHasBeenSet="1"/&gt;&lt;prefs&gt;&lt;pref name="fieldType" value="Field"/&gt;&lt;/prefs&gt;&lt;/data&gt;</vt:lpwstr>
  </property>
</Properties>
</file>