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16" w:rsidRDefault="00752716" w:rsidP="00752716">
      <w:pPr>
        <w:spacing w:line="480" w:lineRule="auto"/>
        <w:jc w:val="center"/>
        <w:rPr>
          <w:rFonts w:ascii="Times New Roman" w:hAnsi="Times New Roman" w:cs="Times New Roman"/>
          <w:b/>
          <w:sz w:val="24"/>
          <w:szCs w:val="24"/>
        </w:rPr>
      </w:pPr>
    </w:p>
    <w:p w:rsidR="00752716" w:rsidRDefault="00752716" w:rsidP="00752716">
      <w:pPr>
        <w:spacing w:line="480" w:lineRule="auto"/>
        <w:jc w:val="center"/>
        <w:rPr>
          <w:rFonts w:ascii="Times New Roman" w:hAnsi="Times New Roman" w:cs="Times New Roman"/>
          <w:b/>
          <w:sz w:val="24"/>
          <w:szCs w:val="24"/>
        </w:rPr>
      </w:pPr>
    </w:p>
    <w:p w:rsidR="00752716" w:rsidRDefault="00752716" w:rsidP="00752716">
      <w:pPr>
        <w:spacing w:line="480" w:lineRule="auto"/>
        <w:jc w:val="center"/>
        <w:rPr>
          <w:rFonts w:ascii="Times New Roman" w:hAnsi="Times New Roman" w:cs="Times New Roman"/>
          <w:b/>
          <w:sz w:val="24"/>
          <w:szCs w:val="24"/>
        </w:rPr>
      </w:pPr>
    </w:p>
    <w:p w:rsidR="00F073ED" w:rsidRDefault="009A0B15" w:rsidP="007527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Assignment 1</w:t>
      </w:r>
    </w:p>
    <w:p w:rsidR="00FF64FC" w:rsidRPr="00FF64FC" w:rsidRDefault="009A0B15" w:rsidP="007527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Tut Nienkel</w:t>
      </w:r>
    </w:p>
    <w:p w:rsidR="004D754D" w:rsidRPr="004B5EC1" w:rsidRDefault="004D754D" w:rsidP="00752716">
      <w:pPr>
        <w:spacing w:line="480" w:lineRule="auto"/>
        <w:jc w:val="center"/>
        <w:rPr>
          <w:rFonts w:ascii="Times New Roman" w:hAnsi="Times New Roman" w:cs="Times New Roman"/>
          <w:b/>
          <w:sz w:val="24"/>
          <w:szCs w:val="24"/>
        </w:rPr>
      </w:pPr>
    </w:p>
    <w:p w:rsidR="004B5EC1" w:rsidRPr="004B5EC1" w:rsidRDefault="00742777" w:rsidP="00BC4899">
      <w:pPr>
        <w:spacing w:before="240" w:after="240" w:line="480" w:lineRule="auto"/>
        <w:rPr>
          <w:rFonts w:ascii="Times New Roman" w:eastAsia="Times New Roman" w:hAnsi="Times New Roman" w:cs="Times New Roman"/>
          <w:sz w:val="24"/>
          <w:szCs w:val="24"/>
          <w:lang w:val="en-GB"/>
        </w:rPr>
      </w:pPr>
      <w:r w:rsidRPr="004B5EC1">
        <w:rPr>
          <w:rFonts w:ascii="Times New Roman" w:eastAsia="Times New Roman" w:hAnsi="Times New Roman" w:cs="Times New Roman"/>
          <w:sz w:val="24"/>
          <w:szCs w:val="24"/>
          <w:lang w:val="en-GB"/>
        </w:rPr>
        <w:t xml:space="preserve"> </w:t>
      </w: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9A0B15" w:rsidRPr="009A0B15" w:rsidRDefault="003B3044" w:rsidP="009A0B1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A0B15" w:rsidRPr="009A0B15">
        <w:rPr>
          <w:rFonts w:ascii="Times New Roman" w:hAnsi="Times New Roman" w:cs="Times New Roman"/>
          <w:sz w:val="24"/>
          <w:szCs w:val="24"/>
        </w:rPr>
        <w:t>The adversarial principle means that each of the parties to a proceeding must be able to discuss the facts and the legal means that his opponents opposed him. The forensic expert is obliged to respect this principle during the appraisal procedure, particularly in the organization of expert meetings, making sure that the expert reports are communicated to each of the parties and by establishing a pre-report</w:t>
      </w:r>
      <w:r w:rsidR="009A0B15" w:rsidRPr="009A0B15">
        <w:rPr>
          <w:rFonts w:ascii="Times New Roman" w:hAnsi="Times New Roman" w:cs="Times New Roman"/>
          <w:color w:val="222222"/>
          <w:sz w:val="24"/>
          <w:szCs w:val="24"/>
          <w:shd w:val="clear" w:color="auto" w:fill="FFFFFF"/>
        </w:rPr>
        <w:t xml:space="preserve"> (Nonet, Selznick and Kagan, 2017</w:t>
      </w:r>
      <w:r w:rsidR="009A0B15" w:rsidRPr="009A0B15">
        <w:rPr>
          <w:rFonts w:ascii="Times New Roman" w:hAnsi="Times New Roman" w:cs="Times New Roman"/>
          <w:sz w:val="24"/>
          <w:szCs w:val="24"/>
        </w:rPr>
        <w:t xml:space="preserve">. In the adversarial approach, the inquiry procedure is managed by the parties. The arbitral tribunal has only the duty to preside over the proceedings and to rule on the dispute, therefore a more passive role. According to </w:t>
      </w:r>
      <w:r w:rsidR="009A0B15" w:rsidRPr="009A0B15">
        <w:rPr>
          <w:rFonts w:ascii="Times New Roman" w:hAnsi="Times New Roman" w:cs="Times New Roman"/>
          <w:color w:val="222222"/>
          <w:sz w:val="24"/>
          <w:szCs w:val="24"/>
          <w:shd w:val="clear" w:color="auto" w:fill="FFFFFF"/>
        </w:rPr>
        <w:t xml:space="preserve">Ambos (2003), </w:t>
      </w:r>
      <w:r w:rsidR="009A0B15" w:rsidRPr="009A0B15">
        <w:rPr>
          <w:rFonts w:ascii="Times New Roman" w:hAnsi="Times New Roman" w:cs="Times New Roman"/>
          <w:sz w:val="24"/>
          <w:szCs w:val="24"/>
        </w:rPr>
        <w:t>the more proper, common expression is "principle of adversarial proceedings" which means that it is up to the parties to gather their own evidence while the judge remains neutral. This is in contrast to the "principle of inquisitorial proceedings", where the judge participates in gathering evidence</w:t>
      </w:r>
      <w:r w:rsidR="009A0B15" w:rsidRPr="009A0B15">
        <w:rPr>
          <w:rFonts w:ascii="Times New Roman" w:hAnsi="Times New Roman" w:cs="Times New Roman"/>
          <w:color w:val="222222"/>
          <w:sz w:val="24"/>
          <w:szCs w:val="24"/>
          <w:shd w:val="clear" w:color="auto" w:fill="FFFFFF"/>
        </w:rPr>
        <w:t xml:space="preserve"> (Divakar and Venkatesh Babu 2017)</w:t>
      </w:r>
      <w:r w:rsidR="009A0B15" w:rsidRPr="009A0B15">
        <w:rPr>
          <w:rFonts w:ascii="Times New Roman" w:hAnsi="Times New Roman" w:cs="Times New Roman"/>
          <w:sz w:val="24"/>
          <w:szCs w:val="24"/>
        </w:rPr>
        <w:t>.</w:t>
      </w:r>
      <w:r w:rsidR="009A0B15" w:rsidRPr="009A0B15">
        <w:rPr>
          <w:rFonts w:ascii="Times New Roman" w:hAnsi="Times New Roman" w:cs="Times New Roman"/>
        </w:rPr>
        <w:t xml:space="preserve"> </w:t>
      </w:r>
      <w:r w:rsidR="009A0B15" w:rsidRPr="009A0B15">
        <w:rPr>
          <w:rFonts w:ascii="Times New Roman" w:hAnsi="Times New Roman" w:cs="Times New Roman"/>
          <w:sz w:val="24"/>
          <w:szCs w:val="24"/>
        </w:rPr>
        <w:t>The activity of the parties, as understood in the adversary proceedings, is impossible without oral proceedings. The task of the lawyer is to make the court believe in the truth of his version. To achieve this with only written evidence is difficult.</w:t>
      </w:r>
      <w:r w:rsidR="009A0B15" w:rsidRPr="009A0B15">
        <w:rPr>
          <w:rFonts w:ascii="Times New Roman" w:hAnsi="Times New Roman" w:cs="Times New Roman"/>
        </w:rPr>
        <w:t xml:space="preserve"> </w:t>
      </w:r>
      <w:r w:rsidR="009A0B15" w:rsidRPr="009A0B15">
        <w:rPr>
          <w:rFonts w:ascii="Times New Roman" w:hAnsi="Times New Roman" w:cs="Times New Roman"/>
          <w:sz w:val="24"/>
          <w:szCs w:val="24"/>
        </w:rPr>
        <w:t>According to Novgorod and Pskov (1467) Judicial certificates, judicial proceedings in the republics were also carried out on the basis of adversarial proceedings. Both sides were called plaintiffs (Articles 11 and 13 of the Novgorod Judicial Charter) [4], which emphas</w:t>
      </w:r>
      <w:r w:rsidR="009A0B15">
        <w:rPr>
          <w:rFonts w:ascii="Times New Roman" w:hAnsi="Times New Roman" w:cs="Times New Roman"/>
          <w:sz w:val="24"/>
          <w:szCs w:val="24"/>
        </w:rPr>
        <w:t>ized their procedural equality.</w:t>
      </w:r>
    </w:p>
    <w:p w:rsidR="009A0B15" w:rsidRPr="009A0B15" w:rsidRDefault="009A0B15" w:rsidP="009A0B15">
      <w:pPr>
        <w:spacing w:line="480" w:lineRule="auto"/>
        <w:jc w:val="both"/>
        <w:rPr>
          <w:rFonts w:ascii="Times New Roman" w:hAnsi="Times New Roman" w:cs="Times New Roman"/>
          <w:sz w:val="24"/>
          <w:szCs w:val="24"/>
        </w:rPr>
      </w:pPr>
      <w:r w:rsidRPr="009A0B15">
        <w:rPr>
          <w:rFonts w:ascii="Times New Roman" w:hAnsi="Times New Roman" w:cs="Times New Roman"/>
          <w:sz w:val="24"/>
          <w:szCs w:val="24"/>
        </w:rPr>
        <w:t xml:space="preserve">The adversarial principle is a principle of law existing in all proceedings, whether civil, administrative, criminal or disciplinary, and which means that each party has been given the opportunity to discuss the statement facts and legal means that his opponents opposed him (Kelemen, 2006). This principle is also invoked by the Latin phrase Audiatur and altera pars which means "that is heard also the other party" 1. The adversarial principle is to be compared </w:t>
      </w:r>
      <w:r w:rsidRPr="009A0B15">
        <w:rPr>
          <w:rFonts w:ascii="Times New Roman" w:hAnsi="Times New Roman" w:cs="Times New Roman"/>
          <w:sz w:val="24"/>
          <w:szCs w:val="24"/>
        </w:rPr>
        <w:lastRenderedPageBreak/>
        <w:t>with the notions of rights of defense, loyalty, equity and equality of arms</w:t>
      </w:r>
      <w:r w:rsidRPr="009A0B15">
        <w:rPr>
          <w:rFonts w:ascii="Times New Roman" w:hAnsi="Times New Roman" w:cs="Times New Roman"/>
          <w:color w:val="222222"/>
          <w:sz w:val="24"/>
          <w:szCs w:val="24"/>
          <w:shd w:val="clear" w:color="auto" w:fill="FFFFFF"/>
        </w:rPr>
        <w:t xml:space="preserve"> (Parisi, 2002)</w:t>
      </w:r>
      <w:r w:rsidRPr="009A0B15">
        <w:rPr>
          <w:rFonts w:ascii="Times New Roman" w:hAnsi="Times New Roman" w:cs="Times New Roman"/>
          <w:sz w:val="24"/>
          <w:szCs w:val="24"/>
        </w:rPr>
        <w:t>. The principle of respect for the contradictory applies at any time of the procedure. He implies:</w:t>
      </w:r>
    </w:p>
    <w:p w:rsidR="009A0B15" w:rsidRPr="009A0B15" w:rsidRDefault="009A0B15" w:rsidP="009A0B15">
      <w:pPr>
        <w:pStyle w:val="ListParagraph"/>
        <w:numPr>
          <w:ilvl w:val="0"/>
          <w:numId w:val="6"/>
        </w:numPr>
        <w:spacing w:after="160" w:line="480" w:lineRule="auto"/>
        <w:jc w:val="both"/>
        <w:rPr>
          <w:rFonts w:ascii="Times New Roman" w:hAnsi="Times New Roman" w:cs="Times New Roman"/>
          <w:sz w:val="24"/>
          <w:szCs w:val="24"/>
        </w:rPr>
      </w:pPr>
      <w:r w:rsidRPr="009A0B15">
        <w:rPr>
          <w:rFonts w:ascii="Times New Roman" w:hAnsi="Times New Roman" w:cs="Times New Roman"/>
          <w:sz w:val="24"/>
          <w:szCs w:val="24"/>
        </w:rPr>
        <w:t>That the plaintiff informs the defendant in good time of his claims as well as the factual, legal and evidentiary grounds which are invoked in support of the claims;</w:t>
      </w:r>
    </w:p>
    <w:p w:rsidR="009A0B15" w:rsidRPr="009A0B15" w:rsidRDefault="009A0B15" w:rsidP="009A0B15">
      <w:pPr>
        <w:pStyle w:val="ListParagraph"/>
        <w:numPr>
          <w:ilvl w:val="0"/>
          <w:numId w:val="6"/>
        </w:numPr>
        <w:spacing w:after="160" w:line="480" w:lineRule="auto"/>
        <w:jc w:val="both"/>
        <w:rPr>
          <w:rFonts w:ascii="Times New Roman" w:hAnsi="Times New Roman" w:cs="Times New Roman"/>
          <w:sz w:val="24"/>
          <w:szCs w:val="24"/>
        </w:rPr>
      </w:pPr>
      <w:r w:rsidRPr="009A0B15">
        <w:rPr>
          <w:rFonts w:ascii="Times New Roman" w:hAnsi="Times New Roman" w:cs="Times New Roman"/>
          <w:sz w:val="24"/>
          <w:szCs w:val="24"/>
        </w:rPr>
        <w:t>That the parties exchange their conclusions and their documents in due time;</w:t>
      </w:r>
    </w:p>
    <w:p w:rsidR="009A0B15" w:rsidRPr="009A0B15" w:rsidRDefault="009A0B15" w:rsidP="009A0B15">
      <w:pPr>
        <w:pStyle w:val="ListParagraph"/>
        <w:numPr>
          <w:ilvl w:val="0"/>
          <w:numId w:val="6"/>
        </w:numPr>
        <w:spacing w:after="160" w:line="480" w:lineRule="auto"/>
        <w:jc w:val="both"/>
        <w:rPr>
          <w:rFonts w:ascii="Times New Roman" w:hAnsi="Times New Roman" w:cs="Times New Roman"/>
          <w:sz w:val="24"/>
          <w:szCs w:val="24"/>
        </w:rPr>
      </w:pPr>
      <w:r w:rsidRPr="009A0B15">
        <w:rPr>
          <w:rFonts w:ascii="Times New Roman" w:hAnsi="Times New Roman" w:cs="Times New Roman"/>
          <w:sz w:val="24"/>
          <w:szCs w:val="24"/>
        </w:rPr>
        <w:t>That the evidence-seeking measures are conducted in the presence of the parties and their counsel (the expertise’s are thus contradictory in principle);</w:t>
      </w:r>
    </w:p>
    <w:p w:rsidR="009A0B15" w:rsidRPr="009A0B15" w:rsidRDefault="009A0B15" w:rsidP="009A0B15">
      <w:pPr>
        <w:pStyle w:val="ListParagraph"/>
        <w:numPr>
          <w:ilvl w:val="0"/>
          <w:numId w:val="6"/>
        </w:numPr>
        <w:spacing w:after="160" w:line="480" w:lineRule="auto"/>
        <w:jc w:val="both"/>
        <w:rPr>
          <w:rFonts w:ascii="Times New Roman" w:hAnsi="Times New Roman" w:cs="Times New Roman"/>
          <w:sz w:val="24"/>
          <w:szCs w:val="24"/>
        </w:rPr>
      </w:pPr>
      <w:r w:rsidRPr="009A0B15">
        <w:rPr>
          <w:rFonts w:ascii="Times New Roman" w:hAnsi="Times New Roman" w:cs="Times New Roman"/>
          <w:sz w:val="24"/>
          <w:szCs w:val="24"/>
        </w:rPr>
        <w:t>That the judge, when he automatically raises a legal argument or when he legally reclassifies the facts, inform the parties in advance so that they can discuss them;</w:t>
      </w:r>
    </w:p>
    <w:p w:rsidR="009A0B15" w:rsidRPr="009A0B15" w:rsidRDefault="009A0B15" w:rsidP="009A0B15">
      <w:pPr>
        <w:pStyle w:val="ListParagraph"/>
        <w:numPr>
          <w:ilvl w:val="0"/>
          <w:numId w:val="6"/>
        </w:numPr>
        <w:spacing w:after="160" w:line="480" w:lineRule="auto"/>
        <w:jc w:val="both"/>
        <w:rPr>
          <w:rFonts w:ascii="Times New Roman" w:hAnsi="Times New Roman" w:cs="Times New Roman"/>
          <w:sz w:val="24"/>
          <w:szCs w:val="24"/>
        </w:rPr>
      </w:pPr>
      <w:r w:rsidRPr="009A0B15">
        <w:rPr>
          <w:rFonts w:ascii="Times New Roman" w:hAnsi="Times New Roman" w:cs="Times New Roman"/>
          <w:sz w:val="24"/>
          <w:szCs w:val="24"/>
        </w:rPr>
        <w:t>That the debates are themselves adversely conducted in the context of a public hearing, or in the context of a cabinet hearing (e.g. the debate before the judge of freedoms and detention prior to possible detention) provisional).</w:t>
      </w:r>
    </w:p>
    <w:p w:rsidR="009A0B15" w:rsidRDefault="009A0B15" w:rsidP="009A0B15">
      <w:pPr>
        <w:spacing w:line="480" w:lineRule="auto"/>
        <w:ind w:left="360"/>
        <w:jc w:val="both"/>
        <w:rPr>
          <w:rFonts w:ascii="Times New Roman" w:hAnsi="Times New Roman" w:cs="Times New Roman"/>
          <w:sz w:val="24"/>
          <w:szCs w:val="24"/>
        </w:rPr>
      </w:pPr>
      <w:r w:rsidRPr="009A0B15">
        <w:rPr>
          <w:rFonts w:ascii="Times New Roman" w:hAnsi="Times New Roman" w:cs="Times New Roman"/>
          <w:sz w:val="24"/>
          <w:szCs w:val="24"/>
        </w:rPr>
        <w:t xml:space="preserve">Thus, the adversarial principle in both foreign and </w:t>
      </w:r>
      <w:r>
        <w:rPr>
          <w:rFonts w:ascii="Times New Roman" w:hAnsi="Times New Roman" w:cs="Times New Roman"/>
          <w:sz w:val="24"/>
          <w:szCs w:val="24"/>
        </w:rPr>
        <w:t>national</w:t>
      </w:r>
      <w:r w:rsidRPr="009A0B15">
        <w:rPr>
          <w:rFonts w:ascii="Times New Roman" w:hAnsi="Times New Roman" w:cs="Times New Roman"/>
          <w:sz w:val="24"/>
          <w:szCs w:val="24"/>
        </w:rPr>
        <w:t xml:space="preserve"> legal practice has evolved ambiguously, but in a certain sequence, which is objectively related to the level of historical development of economic, political, so</w:t>
      </w:r>
      <w:r>
        <w:rPr>
          <w:rFonts w:ascii="Times New Roman" w:hAnsi="Times New Roman" w:cs="Times New Roman"/>
          <w:sz w:val="24"/>
          <w:szCs w:val="24"/>
        </w:rPr>
        <w:t>cial and other social relations</w:t>
      </w:r>
      <w:r w:rsidRPr="009A0B15">
        <w:rPr>
          <w:rFonts w:ascii="Times New Roman" w:hAnsi="Times New Roman" w:cs="Times New Roman"/>
          <w:sz w:val="24"/>
          <w:szCs w:val="24"/>
        </w:rPr>
        <w:t xml:space="preserve">. </w:t>
      </w:r>
    </w:p>
    <w:p w:rsidR="00D1264A" w:rsidRDefault="009A0B15" w:rsidP="00D1264A">
      <w:pPr>
        <w:spacing w:line="480" w:lineRule="auto"/>
        <w:ind w:left="360"/>
        <w:jc w:val="both"/>
        <w:rPr>
          <w:rFonts w:ascii="Times New Roman" w:hAnsi="Times New Roman" w:cs="Times New Roman"/>
          <w:sz w:val="24"/>
          <w:szCs w:val="24"/>
        </w:rPr>
      </w:pPr>
      <w:r w:rsidRPr="009A0B15">
        <w:rPr>
          <w:rFonts w:ascii="Times New Roman" w:hAnsi="Times New Roman" w:cs="Times New Roman"/>
          <w:sz w:val="24"/>
          <w:szCs w:val="24"/>
        </w:rPr>
        <w:t xml:space="preserve">2) Yes, I agreed the law is neither above nor outside society. It is the reflection of society at a specific moment of its evolution and the result of the balance of forces between social classes, between one or more instruments or means used to impose one's opinions and to defend one's interests. In some ways, the law may be discriminatory or repressive while others may be protected. The profound social changes have occurred since the beginning of the century and have accelerated since the Second World War. The law is and remains the primary means of adapting to these changes, and as a result, government legislation and </w:t>
      </w:r>
      <w:r w:rsidRPr="009A0B15">
        <w:rPr>
          <w:rFonts w:ascii="Times New Roman" w:hAnsi="Times New Roman" w:cs="Times New Roman"/>
          <w:sz w:val="24"/>
          <w:szCs w:val="24"/>
        </w:rPr>
        <w:lastRenderedPageBreak/>
        <w:t>regulations are expanding dramatically</w:t>
      </w:r>
      <w:r w:rsidR="00D1264A" w:rsidRPr="00D1264A">
        <w:rPr>
          <w:rFonts w:ascii="Times New Roman" w:hAnsi="Times New Roman" w:cs="Times New Roman"/>
          <w:color w:val="222222"/>
          <w:sz w:val="24"/>
          <w:szCs w:val="24"/>
          <w:shd w:val="clear" w:color="auto" w:fill="FFFFFF"/>
        </w:rPr>
        <w:t xml:space="preserve"> </w:t>
      </w:r>
      <w:r w:rsidR="00D1264A">
        <w:rPr>
          <w:rFonts w:ascii="Times New Roman" w:hAnsi="Times New Roman" w:cs="Times New Roman"/>
          <w:color w:val="222222"/>
          <w:sz w:val="24"/>
          <w:szCs w:val="24"/>
          <w:shd w:val="clear" w:color="auto" w:fill="FFFFFF"/>
        </w:rPr>
        <w:t>(</w:t>
      </w:r>
      <w:r w:rsidR="00D1264A" w:rsidRPr="009A0B15">
        <w:rPr>
          <w:rFonts w:ascii="Times New Roman" w:hAnsi="Times New Roman" w:cs="Times New Roman"/>
          <w:color w:val="222222"/>
          <w:sz w:val="24"/>
          <w:szCs w:val="24"/>
          <w:shd w:val="clear" w:color="auto" w:fill="FFFFFF"/>
        </w:rPr>
        <w:t>Schwartz, R.D., 1978</w:t>
      </w:r>
      <w:r w:rsidR="00D1264A">
        <w:rPr>
          <w:rFonts w:ascii="Times New Roman" w:hAnsi="Times New Roman" w:cs="Times New Roman"/>
          <w:color w:val="222222"/>
          <w:sz w:val="24"/>
          <w:szCs w:val="24"/>
          <w:shd w:val="clear" w:color="auto" w:fill="FFFFFF"/>
        </w:rPr>
        <w:t>)</w:t>
      </w:r>
      <w:r w:rsidRPr="009A0B15">
        <w:rPr>
          <w:rFonts w:ascii="Times New Roman" w:hAnsi="Times New Roman" w:cs="Times New Roman"/>
          <w:sz w:val="24"/>
          <w:szCs w:val="24"/>
        </w:rPr>
        <w:t>.</w:t>
      </w:r>
      <w:r w:rsidR="00D1264A">
        <w:rPr>
          <w:rFonts w:ascii="Times New Roman" w:hAnsi="Times New Roman" w:cs="Times New Roman"/>
          <w:sz w:val="24"/>
          <w:szCs w:val="24"/>
        </w:rPr>
        <w:t xml:space="preserve"> </w:t>
      </w:r>
      <w:r w:rsidRPr="009A0B15">
        <w:rPr>
          <w:rFonts w:ascii="Times New Roman" w:hAnsi="Times New Roman" w:cs="Times New Roman"/>
          <w:sz w:val="24"/>
          <w:szCs w:val="24"/>
        </w:rPr>
        <w:t xml:space="preserve">It stays the same for everyone and protects everyone's interests. Legislators take the collective will into consideration when drafting the best possible laws. </w:t>
      </w:r>
    </w:p>
    <w:p w:rsidR="009A0B15" w:rsidRDefault="00D1264A" w:rsidP="00D1264A">
      <w:pPr>
        <w:spacing w:line="480" w:lineRule="auto"/>
        <w:ind w:left="36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According to Crawford (</w:t>
      </w:r>
      <w:r w:rsidRPr="009A0B15">
        <w:rPr>
          <w:rFonts w:ascii="Times New Roman" w:hAnsi="Times New Roman" w:cs="Times New Roman"/>
          <w:color w:val="222222"/>
          <w:sz w:val="24"/>
          <w:szCs w:val="24"/>
          <w:shd w:val="clear" w:color="auto" w:fill="FFFFFF"/>
        </w:rPr>
        <w:t>1994</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t</w:t>
      </w:r>
      <w:r w:rsidR="009A0B15" w:rsidRPr="009A0B15">
        <w:rPr>
          <w:rFonts w:ascii="Times New Roman" w:hAnsi="Times New Roman" w:cs="Times New Roman"/>
          <w:sz w:val="24"/>
          <w:szCs w:val="24"/>
        </w:rPr>
        <w:t>he law is a concrete, official and repetitive expression of economic and social inequalities. For example, for many years, it specifically deprives women of their civil, political and economic rights.  Law and order occupy an important place among other methods and means of government. Only law and order can ensure a decent life for society and its citizens. As is well known, in our society, the scornful attitude towards the law has evolved for many years. The formally proclaimed principle of the obligation of the law was corrected by a whole system of exceptions to the rules depending on the position held, various kinds of merit, etc. Such an approach gave rise to impunity and continues to open the way to abuse, even crimes. Some managers have become accustomed to consider the law as a hindrance in the way of the realization of their personal or peculiarly understood public interests</w:t>
      </w:r>
      <w:r w:rsidR="003B3044" w:rsidRPr="003B3044">
        <w:rPr>
          <w:rFonts w:ascii="Times New Roman" w:hAnsi="Times New Roman" w:cs="Times New Roman"/>
          <w:color w:val="222222"/>
          <w:sz w:val="24"/>
          <w:szCs w:val="24"/>
          <w:shd w:val="clear" w:color="auto" w:fill="FFFFFF"/>
        </w:rPr>
        <w:t xml:space="preserve"> </w:t>
      </w:r>
      <w:r w:rsidR="003B3044">
        <w:rPr>
          <w:rFonts w:ascii="Times New Roman" w:hAnsi="Times New Roman" w:cs="Times New Roman"/>
          <w:color w:val="222222"/>
          <w:sz w:val="24"/>
          <w:szCs w:val="24"/>
          <w:shd w:val="clear" w:color="auto" w:fill="FFFFFF"/>
        </w:rPr>
        <w:t>(</w:t>
      </w:r>
      <w:r w:rsidR="003B3044" w:rsidRPr="009A0B15">
        <w:rPr>
          <w:rFonts w:ascii="Times New Roman" w:hAnsi="Times New Roman" w:cs="Times New Roman"/>
          <w:color w:val="222222"/>
          <w:sz w:val="24"/>
          <w:szCs w:val="24"/>
          <w:shd w:val="clear" w:color="auto" w:fill="FFFFFF"/>
        </w:rPr>
        <w:t>Watson, A., 2010</w:t>
      </w:r>
      <w:r w:rsidR="003B3044">
        <w:rPr>
          <w:rFonts w:ascii="Times New Roman" w:hAnsi="Times New Roman" w:cs="Times New Roman"/>
          <w:color w:val="222222"/>
          <w:sz w:val="24"/>
          <w:szCs w:val="24"/>
          <w:shd w:val="clear" w:color="auto" w:fill="FFFFFF"/>
        </w:rPr>
        <w:t>)</w:t>
      </w:r>
      <w:r w:rsidR="009A0B15" w:rsidRPr="009A0B15">
        <w:rPr>
          <w:rFonts w:ascii="Times New Roman" w:hAnsi="Times New Roman" w:cs="Times New Roman"/>
          <w:sz w:val="24"/>
          <w:szCs w:val="24"/>
        </w:rPr>
        <w:t xml:space="preserve">. Neglect of the law adversely affects the moral atmosphere in society. </w:t>
      </w:r>
    </w:p>
    <w:p w:rsidR="009A0B15" w:rsidRPr="009A0B15" w:rsidRDefault="009A0B15" w:rsidP="009A0B15">
      <w:pPr>
        <w:spacing w:line="480" w:lineRule="auto"/>
        <w:ind w:left="360"/>
        <w:jc w:val="both"/>
        <w:rPr>
          <w:rFonts w:ascii="Times New Roman" w:hAnsi="Times New Roman" w:cs="Times New Roman"/>
          <w:sz w:val="24"/>
          <w:szCs w:val="24"/>
        </w:rPr>
      </w:pPr>
      <w:r w:rsidRPr="009A0B15">
        <w:rPr>
          <w:rFonts w:ascii="Times New Roman" w:hAnsi="Times New Roman" w:cs="Times New Roman"/>
          <w:sz w:val="24"/>
          <w:szCs w:val="24"/>
        </w:rPr>
        <w:t>The problem of the relationship between the law and the so-called expediency deserves special attention. Some leaders have assumed the right, based on their own ideas about the interests of the country or the territories they lead, to decide whether they should execute a particular law or not. Of course, the law and expediency do not always coincide. But bypassing the law and neglect it is unacceptable</w:t>
      </w:r>
      <w:r w:rsidR="003B3044" w:rsidRPr="003B3044">
        <w:rPr>
          <w:rFonts w:ascii="Times New Roman" w:hAnsi="Times New Roman" w:cs="Times New Roman"/>
          <w:color w:val="222222"/>
          <w:sz w:val="24"/>
          <w:szCs w:val="24"/>
          <w:shd w:val="clear" w:color="auto" w:fill="FFFFFF"/>
        </w:rPr>
        <w:t xml:space="preserve"> </w:t>
      </w:r>
      <w:r w:rsidR="003B3044">
        <w:rPr>
          <w:rFonts w:ascii="Times New Roman" w:hAnsi="Times New Roman" w:cs="Times New Roman"/>
          <w:color w:val="222222"/>
          <w:sz w:val="24"/>
          <w:szCs w:val="24"/>
          <w:shd w:val="clear" w:color="auto" w:fill="FFFFFF"/>
        </w:rPr>
        <w:t>(</w:t>
      </w:r>
      <w:r w:rsidR="003B3044" w:rsidRPr="009A0B15">
        <w:rPr>
          <w:rFonts w:ascii="Times New Roman" w:hAnsi="Times New Roman" w:cs="Times New Roman"/>
          <w:color w:val="222222"/>
          <w:sz w:val="24"/>
          <w:szCs w:val="24"/>
          <w:shd w:val="clear" w:color="auto" w:fill="FFFFFF"/>
        </w:rPr>
        <w:t>Edward, D. and Hoskins, M., 1995</w:t>
      </w:r>
      <w:r w:rsidR="003B3044">
        <w:rPr>
          <w:rFonts w:ascii="Times New Roman" w:hAnsi="Times New Roman" w:cs="Times New Roman"/>
          <w:color w:val="222222"/>
          <w:sz w:val="24"/>
          <w:szCs w:val="24"/>
          <w:shd w:val="clear" w:color="auto" w:fill="FFFFFF"/>
        </w:rPr>
        <w:t>)</w:t>
      </w:r>
      <w:r w:rsidRPr="009A0B15">
        <w:rPr>
          <w:rFonts w:ascii="Times New Roman" w:hAnsi="Times New Roman" w:cs="Times New Roman"/>
          <w:sz w:val="24"/>
          <w:szCs w:val="24"/>
        </w:rPr>
        <w:t xml:space="preserve">. Even in the case when the law is really bad, or for example outdated. It is important to understand that the law can only be repealed or changed by the authorized state body. Legislation and its application, even to protect the interests of the most disadvantaged groups, are always subject </w:t>
      </w:r>
      <w:r w:rsidRPr="009A0B15">
        <w:rPr>
          <w:rFonts w:ascii="Times New Roman" w:hAnsi="Times New Roman" w:cs="Times New Roman"/>
          <w:sz w:val="24"/>
          <w:szCs w:val="24"/>
        </w:rPr>
        <w:lastRenderedPageBreak/>
        <w:t>to fluctuations in the power relations prevailing in a society at a given time. Thus, the legislation can be rid of its content or rendered inoperative by new legislative changes. Sometimes political decisions (or their absence) paralyse law enforcement mechanisms, which would happen if the chair or members of a commission are not appointed, or if their budget is insufficient</w:t>
      </w:r>
      <w:r w:rsidR="003B3044" w:rsidRPr="003B3044">
        <w:rPr>
          <w:rFonts w:ascii="Times New Roman" w:hAnsi="Times New Roman" w:cs="Times New Roman"/>
          <w:color w:val="222222"/>
          <w:sz w:val="24"/>
          <w:szCs w:val="24"/>
          <w:shd w:val="clear" w:color="auto" w:fill="FFFFFF"/>
        </w:rPr>
        <w:t xml:space="preserve"> </w:t>
      </w:r>
      <w:r w:rsidR="003B3044">
        <w:rPr>
          <w:rFonts w:ascii="Times New Roman" w:hAnsi="Times New Roman" w:cs="Times New Roman"/>
          <w:color w:val="222222"/>
          <w:sz w:val="24"/>
          <w:szCs w:val="24"/>
          <w:shd w:val="clear" w:color="auto" w:fill="FFFFFF"/>
        </w:rPr>
        <w:t>(</w:t>
      </w:r>
      <w:r w:rsidR="003B3044" w:rsidRPr="009A0B15">
        <w:rPr>
          <w:rFonts w:ascii="Times New Roman" w:hAnsi="Times New Roman" w:cs="Times New Roman"/>
          <w:color w:val="222222"/>
          <w:sz w:val="24"/>
          <w:szCs w:val="24"/>
          <w:shd w:val="clear" w:color="auto" w:fill="FFFFFF"/>
        </w:rPr>
        <w:t>Cotterrell, R. and Cotterrell, R., 1992</w:t>
      </w:r>
      <w:r w:rsidR="003B3044">
        <w:rPr>
          <w:rFonts w:ascii="Times New Roman" w:hAnsi="Times New Roman" w:cs="Times New Roman"/>
          <w:color w:val="222222"/>
          <w:sz w:val="24"/>
          <w:szCs w:val="24"/>
          <w:shd w:val="clear" w:color="auto" w:fill="FFFFFF"/>
        </w:rPr>
        <w:t>)</w:t>
      </w:r>
      <w:r w:rsidRPr="009A0B15">
        <w:rPr>
          <w:rFonts w:ascii="Times New Roman" w:hAnsi="Times New Roman" w:cs="Times New Roman"/>
          <w:sz w:val="24"/>
          <w:szCs w:val="24"/>
        </w:rPr>
        <w:t>.</w:t>
      </w:r>
    </w:p>
    <w:p w:rsidR="009A0B15" w:rsidRPr="00C1296C" w:rsidRDefault="009A0B15" w:rsidP="009A0B15">
      <w:pPr>
        <w:spacing w:line="480" w:lineRule="auto"/>
        <w:jc w:val="both"/>
        <w:rPr>
          <w:rFonts w:ascii="Times New Roman" w:hAnsi="Times New Roman" w:cs="Times New Roman"/>
          <w:b/>
          <w:sz w:val="24"/>
          <w:szCs w:val="24"/>
        </w:rPr>
      </w:pPr>
      <w:r w:rsidRPr="00C1296C">
        <w:rPr>
          <w:rFonts w:ascii="Times New Roman" w:hAnsi="Times New Roman" w:cs="Times New Roman"/>
          <w:b/>
          <w:sz w:val="24"/>
          <w:szCs w:val="24"/>
        </w:rPr>
        <w:t>References</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Nonet, P., Selznick, P. and Kagan, R.A., 2017. </w:t>
      </w:r>
      <w:r w:rsidRPr="009A0B15">
        <w:rPr>
          <w:rFonts w:ascii="Times New Roman" w:hAnsi="Times New Roman" w:cs="Times New Roman"/>
          <w:i/>
          <w:iCs/>
          <w:color w:val="222222"/>
          <w:sz w:val="24"/>
          <w:szCs w:val="24"/>
          <w:shd w:val="clear" w:color="auto" w:fill="FFFFFF"/>
        </w:rPr>
        <w:t>Law and society in transition: Toward responsive law</w:t>
      </w:r>
      <w:r w:rsidRPr="009A0B15">
        <w:rPr>
          <w:rFonts w:ascii="Times New Roman" w:hAnsi="Times New Roman" w:cs="Times New Roman"/>
          <w:color w:val="222222"/>
          <w:sz w:val="24"/>
          <w:szCs w:val="24"/>
          <w:shd w:val="clear" w:color="auto" w:fill="FFFFFF"/>
        </w:rPr>
        <w:t>. Routledge. Tamanaha, B.Z., 2001. </w:t>
      </w:r>
      <w:r w:rsidRPr="009A0B15">
        <w:rPr>
          <w:rFonts w:ascii="Times New Roman" w:hAnsi="Times New Roman" w:cs="Times New Roman"/>
          <w:i/>
          <w:iCs/>
          <w:color w:val="222222"/>
          <w:sz w:val="24"/>
          <w:szCs w:val="24"/>
          <w:shd w:val="clear" w:color="auto" w:fill="FFFFFF"/>
        </w:rPr>
        <w:t>A general jurisprudence of law and society</w:t>
      </w:r>
      <w:r w:rsidRPr="009A0B15">
        <w:rPr>
          <w:rFonts w:ascii="Times New Roman" w:hAnsi="Times New Roman" w:cs="Times New Roman"/>
          <w:color w:val="222222"/>
          <w:sz w:val="24"/>
          <w:szCs w:val="24"/>
          <w:shd w:val="clear" w:color="auto" w:fill="FFFFFF"/>
        </w:rPr>
        <w:t>. Oxford University Press on Demand.</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Ambos, K., 2003. International criminal procedure:" adversarial"," inquisitorial" or mixed?. </w:t>
      </w:r>
      <w:r w:rsidRPr="009A0B15">
        <w:rPr>
          <w:rFonts w:ascii="Times New Roman" w:hAnsi="Times New Roman" w:cs="Times New Roman"/>
          <w:i/>
          <w:iCs/>
          <w:color w:val="222222"/>
          <w:sz w:val="24"/>
          <w:szCs w:val="24"/>
          <w:shd w:val="clear" w:color="auto" w:fill="FFFFFF"/>
        </w:rPr>
        <w:t>International Criminal Law Review</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3</w:t>
      </w:r>
      <w:r w:rsidRPr="009A0B15">
        <w:rPr>
          <w:rFonts w:ascii="Times New Roman" w:hAnsi="Times New Roman" w:cs="Times New Roman"/>
          <w:color w:val="222222"/>
          <w:sz w:val="24"/>
          <w:szCs w:val="24"/>
          <w:shd w:val="clear" w:color="auto" w:fill="FFFFFF"/>
        </w:rPr>
        <w:t>(1), pp.1-37.</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Borodin, A., Kleinberg, J., Raghavan, P., Sudan, M. and Williamson, D.P., 2001. Adversarial queuing theory. </w:t>
      </w:r>
      <w:r w:rsidRPr="009A0B15">
        <w:rPr>
          <w:rFonts w:ascii="Times New Roman" w:hAnsi="Times New Roman" w:cs="Times New Roman"/>
          <w:i/>
          <w:iCs/>
          <w:color w:val="222222"/>
          <w:sz w:val="24"/>
          <w:szCs w:val="24"/>
          <w:shd w:val="clear" w:color="auto" w:fill="FFFFFF"/>
        </w:rPr>
        <w:t>Journal of the ACM (JACM)</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48</w:t>
      </w:r>
      <w:r w:rsidRPr="009A0B15">
        <w:rPr>
          <w:rFonts w:ascii="Times New Roman" w:hAnsi="Times New Roman" w:cs="Times New Roman"/>
          <w:color w:val="222222"/>
          <w:sz w:val="24"/>
          <w:szCs w:val="24"/>
          <w:shd w:val="clear" w:color="auto" w:fill="FFFFFF"/>
        </w:rPr>
        <w:t>(1), pp.13-38.</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Divakar, N. and Venkatesh Babu, R., 2017. Image denoising via CNNs: An adversarial approach. In </w:t>
      </w:r>
      <w:r w:rsidRPr="009A0B15">
        <w:rPr>
          <w:rFonts w:ascii="Times New Roman" w:hAnsi="Times New Roman" w:cs="Times New Roman"/>
          <w:i/>
          <w:iCs/>
          <w:color w:val="222222"/>
          <w:sz w:val="24"/>
          <w:szCs w:val="24"/>
          <w:shd w:val="clear" w:color="auto" w:fill="FFFFFF"/>
        </w:rPr>
        <w:t>Proceedings of the IEEE Conference on Computer Vision and Pattern Recognition Workshops</w:t>
      </w:r>
      <w:r w:rsidRPr="009A0B15">
        <w:rPr>
          <w:rFonts w:ascii="Times New Roman" w:hAnsi="Times New Roman" w:cs="Times New Roman"/>
          <w:color w:val="222222"/>
          <w:sz w:val="24"/>
          <w:szCs w:val="24"/>
          <w:shd w:val="clear" w:color="auto" w:fill="FFFFFF"/>
        </w:rPr>
        <w:t> (pp. 80-87).</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Kelemen, R.D., 2006. Suing for Europe: Adversarial legalism and European governance. </w:t>
      </w:r>
      <w:r w:rsidRPr="009A0B15">
        <w:rPr>
          <w:rFonts w:ascii="Times New Roman" w:hAnsi="Times New Roman" w:cs="Times New Roman"/>
          <w:i/>
          <w:iCs/>
          <w:color w:val="222222"/>
          <w:sz w:val="24"/>
          <w:szCs w:val="24"/>
          <w:shd w:val="clear" w:color="auto" w:fill="FFFFFF"/>
        </w:rPr>
        <w:t>Comparative Political Studies</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39</w:t>
      </w:r>
      <w:r w:rsidRPr="009A0B15">
        <w:rPr>
          <w:rFonts w:ascii="Times New Roman" w:hAnsi="Times New Roman" w:cs="Times New Roman"/>
          <w:color w:val="222222"/>
          <w:sz w:val="24"/>
          <w:szCs w:val="24"/>
          <w:shd w:val="clear" w:color="auto" w:fill="FFFFFF"/>
        </w:rPr>
        <w:t>(1), pp.101-127.</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Parisi, F., 2002. Rent-seeking through litigation: adversarial and inquisitorial systems compared. </w:t>
      </w:r>
      <w:r w:rsidRPr="009A0B15">
        <w:rPr>
          <w:rFonts w:ascii="Times New Roman" w:hAnsi="Times New Roman" w:cs="Times New Roman"/>
          <w:i/>
          <w:iCs/>
          <w:color w:val="222222"/>
          <w:sz w:val="24"/>
          <w:szCs w:val="24"/>
          <w:shd w:val="clear" w:color="auto" w:fill="FFFFFF"/>
        </w:rPr>
        <w:t>International Review of Law and Economics</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22</w:t>
      </w:r>
      <w:r w:rsidRPr="009A0B15">
        <w:rPr>
          <w:rFonts w:ascii="Times New Roman" w:hAnsi="Times New Roman" w:cs="Times New Roman"/>
          <w:color w:val="222222"/>
          <w:sz w:val="24"/>
          <w:szCs w:val="24"/>
          <w:shd w:val="clear" w:color="auto" w:fill="FFFFFF"/>
        </w:rPr>
        <w:t xml:space="preserve">(2), pp.193-216. </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lastRenderedPageBreak/>
        <w:t>Schwartz, R.D., 1978. Moral order and sociology of law: Trends, problems, and prospects. </w:t>
      </w:r>
      <w:r w:rsidRPr="009A0B15">
        <w:rPr>
          <w:rFonts w:ascii="Times New Roman" w:hAnsi="Times New Roman" w:cs="Times New Roman"/>
          <w:i/>
          <w:iCs/>
          <w:color w:val="222222"/>
          <w:sz w:val="24"/>
          <w:szCs w:val="24"/>
          <w:shd w:val="clear" w:color="auto" w:fill="FFFFFF"/>
        </w:rPr>
        <w:t>Annual Review of Sociology</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4</w:t>
      </w:r>
      <w:r w:rsidRPr="009A0B15">
        <w:rPr>
          <w:rFonts w:ascii="Times New Roman" w:hAnsi="Times New Roman" w:cs="Times New Roman"/>
          <w:color w:val="222222"/>
          <w:sz w:val="24"/>
          <w:szCs w:val="24"/>
          <w:shd w:val="clear" w:color="auto" w:fill="FFFFFF"/>
        </w:rPr>
        <w:t>(1), pp.577-601.</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Crawford, J., 1994. Democracy and international law. </w:t>
      </w:r>
      <w:r w:rsidRPr="009A0B15">
        <w:rPr>
          <w:rFonts w:ascii="Times New Roman" w:hAnsi="Times New Roman" w:cs="Times New Roman"/>
          <w:i/>
          <w:iCs/>
          <w:color w:val="222222"/>
          <w:sz w:val="24"/>
          <w:szCs w:val="24"/>
          <w:shd w:val="clear" w:color="auto" w:fill="FFFFFF"/>
        </w:rPr>
        <w:t>British Yearbook of International Law</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64</w:t>
      </w:r>
      <w:r w:rsidRPr="009A0B15">
        <w:rPr>
          <w:rFonts w:ascii="Times New Roman" w:hAnsi="Times New Roman" w:cs="Times New Roman"/>
          <w:color w:val="222222"/>
          <w:sz w:val="24"/>
          <w:szCs w:val="24"/>
          <w:shd w:val="clear" w:color="auto" w:fill="FFFFFF"/>
        </w:rPr>
        <w:t>(1), pp.113-133.</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Watson, A., 2010. </w:t>
      </w:r>
      <w:r w:rsidRPr="009A0B15">
        <w:rPr>
          <w:rFonts w:ascii="Times New Roman" w:hAnsi="Times New Roman" w:cs="Times New Roman"/>
          <w:i/>
          <w:iCs/>
          <w:color w:val="222222"/>
          <w:sz w:val="24"/>
          <w:szCs w:val="24"/>
          <w:shd w:val="clear" w:color="auto" w:fill="FFFFFF"/>
        </w:rPr>
        <w:t>Society And Legal Change 2Nd Ed</w:t>
      </w:r>
      <w:r w:rsidRPr="009A0B15">
        <w:rPr>
          <w:rFonts w:ascii="Times New Roman" w:hAnsi="Times New Roman" w:cs="Times New Roman"/>
          <w:color w:val="222222"/>
          <w:sz w:val="24"/>
          <w:szCs w:val="24"/>
          <w:shd w:val="clear" w:color="auto" w:fill="FFFFFF"/>
        </w:rPr>
        <w:t>. Temple University Press.</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Edward, D. and Hoskins, M., 1995. Article 90: deregulation and EC law. Reflections arising from the XVI FIDE conference. </w:t>
      </w:r>
      <w:r w:rsidRPr="009A0B15">
        <w:rPr>
          <w:rFonts w:ascii="Times New Roman" w:hAnsi="Times New Roman" w:cs="Times New Roman"/>
          <w:i/>
          <w:iCs/>
          <w:color w:val="222222"/>
          <w:sz w:val="24"/>
          <w:szCs w:val="24"/>
          <w:shd w:val="clear" w:color="auto" w:fill="FFFFFF"/>
        </w:rPr>
        <w:t>Common Market Law Review</w:t>
      </w:r>
      <w:r w:rsidRPr="009A0B15">
        <w:rPr>
          <w:rFonts w:ascii="Times New Roman" w:hAnsi="Times New Roman" w:cs="Times New Roman"/>
          <w:color w:val="222222"/>
          <w:sz w:val="24"/>
          <w:szCs w:val="24"/>
          <w:shd w:val="clear" w:color="auto" w:fill="FFFFFF"/>
        </w:rPr>
        <w:t>, </w:t>
      </w:r>
      <w:r w:rsidRPr="009A0B15">
        <w:rPr>
          <w:rFonts w:ascii="Times New Roman" w:hAnsi="Times New Roman" w:cs="Times New Roman"/>
          <w:i/>
          <w:iCs/>
          <w:color w:val="222222"/>
          <w:sz w:val="24"/>
          <w:szCs w:val="24"/>
          <w:shd w:val="clear" w:color="auto" w:fill="FFFFFF"/>
        </w:rPr>
        <w:t>32</w:t>
      </w:r>
      <w:r w:rsidRPr="009A0B15">
        <w:rPr>
          <w:rFonts w:ascii="Times New Roman" w:hAnsi="Times New Roman" w:cs="Times New Roman"/>
          <w:color w:val="222222"/>
          <w:sz w:val="24"/>
          <w:szCs w:val="24"/>
          <w:shd w:val="clear" w:color="auto" w:fill="FFFFFF"/>
        </w:rPr>
        <w:t>(1), pp.157-186.</w:t>
      </w:r>
    </w:p>
    <w:p w:rsidR="009A0B15" w:rsidRPr="009A0B15" w:rsidRDefault="009A0B15" w:rsidP="009A0B15">
      <w:pPr>
        <w:spacing w:line="480" w:lineRule="auto"/>
        <w:jc w:val="both"/>
        <w:rPr>
          <w:rFonts w:ascii="Times New Roman" w:hAnsi="Times New Roman" w:cs="Times New Roman"/>
          <w:color w:val="222222"/>
          <w:sz w:val="24"/>
          <w:szCs w:val="24"/>
          <w:shd w:val="clear" w:color="auto" w:fill="FFFFFF"/>
        </w:rPr>
      </w:pPr>
      <w:r w:rsidRPr="009A0B15">
        <w:rPr>
          <w:rFonts w:ascii="Times New Roman" w:hAnsi="Times New Roman" w:cs="Times New Roman"/>
          <w:color w:val="222222"/>
          <w:sz w:val="24"/>
          <w:szCs w:val="24"/>
          <w:shd w:val="clear" w:color="auto" w:fill="FFFFFF"/>
        </w:rPr>
        <w:t>Cotterrell, R. and Cotterrell, R., 1992. </w:t>
      </w:r>
      <w:r w:rsidRPr="009A0B15">
        <w:rPr>
          <w:rFonts w:ascii="Times New Roman" w:hAnsi="Times New Roman" w:cs="Times New Roman"/>
          <w:i/>
          <w:iCs/>
          <w:color w:val="222222"/>
          <w:sz w:val="24"/>
          <w:szCs w:val="24"/>
          <w:shd w:val="clear" w:color="auto" w:fill="FFFFFF"/>
        </w:rPr>
        <w:t>Sociology of Law</w:t>
      </w:r>
      <w:r w:rsidRPr="009A0B15">
        <w:rPr>
          <w:rFonts w:ascii="Times New Roman" w:hAnsi="Times New Roman" w:cs="Times New Roman"/>
          <w:color w:val="222222"/>
          <w:sz w:val="24"/>
          <w:szCs w:val="24"/>
          <w:shd w:val="clear" w:color="auto" w:fill="FFFFFF"/>
        </w:rPr>
        <w:t> (pp. 169-171). London: Butterworths.</w:t>
      </w:r>
    </w:p>
    <w:p w:rsidR="009A0B15" w:rsidRPr="009A0B15" w:rsidRDefault="009A0B15" w:rsidP="009A0B15">
      <w:pPr>
        <w:spacing w:line="480" w:lineRule="auto"/>
        <w:jc w:val="both"/>
        <w:rPr>
          <w:rFonts w:ascii="Times New Roman" w:hAnsi="Times New Roman" w:cs="Times New Roman"/>
          <w:sz w:val="24"/>
          <w:szCs w:val="24"/>
        </w:rPr>
      </w:pPr>
      <w:r w:rsidRPr="009A0B15">
        <w:rPr>
          <w:rFonts w:ascii="Times New Roman" w:hAnsi="Times New Roman" w:cs="Times New Roman"/>
          <w:color w:val="222222"/>
          <w:sz w:val="24"/>
          <w:szCs w:val="24"/>
          <w:shd w:val="clear" w:color="auto" w:fill="FFFFFF"/>
        </w:rPr>
        <w:t>Friedmann, W., 1959. </w:t>
      </w:r>
      <w:r w:rsidRPr="009A0B15">
        <w:rPr>
          <w:rFonts w:ascii="Times New Roman" w:hAnsi="Times New Roman" w:cs="Times New Roman"/>
          <w:i/>
          <w:iCs/>
          <w:color w:val="222222"/>
          <w:sz w:val="24"/>
          <w:szCs w:val="24"/>
          <w:shd w:val="clear" w:color="auto" w:fill="FFFFFF"/>
        </w:rPr>
        <w:t>Law in a changing society</w:t>
      </w:r>
      <w:r w:rsidRPr="009A0B15">
        <w:rPr>
          <w:rFonts w:ascii="Times New Roman" w:hAnsi="Times New Roman" w:cs="Times New Roman"/>
          <w:color w:val="222222"/>
          <w:sz w:val="24"/>
          <w:szCs w:val="24"/>
          <w:shd w:val="clear" w:color="auto" w:fill="FFFFFF"/>
        </w:rPr>
        <w:t>. Univ of California Press.</w:t>
      </w:r>
    </w:p>
    <w:p w:rsidR="00D42A6B" w:rsidRPr="004B5EC1" w:rsidRDefault="00D42A6B" w:rsidP="009A0B15">
      <w:pPr>
        <w:spacing w:before="240" w:after="240" w:line="480" w:lineRule="auto"/>
        <w:rPr>
          <w:rFonts w:ascii="Times New Roman" w:hAnsi="Times New Roman" w:cs="Times New Roman"/>
          <w:sz w:val="24"/>
          <w:szCs w:val="24"/>
        </w:rPr>
      </w:pPr>
    </w:p>
    <w:sectPr w:rsidR="00D42A6B" w:rsidRPr="004B5EC1" w:rsidSect="00F073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51" w:rsidRDefault="005F5451" w:rsidP="00752716">
      <w:pPr>
        <w:spacing w:after="0" w:line="240" w:lineRule="auto"/>
      </w:pPr>
      <w:r>
        <w:separator/>
      </w:r>
    </w:p>
  </w:endnote>
  <w:endnote w:type="continuationSeparator" w:id="1">
    <w:p w:rsidR="005F5451" w:rsidRDefault="005F5451" w:rsidP="0075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51" w:rsidRDefault="005F5451" w:rsidP="00752716">
      <w:pPr>
        <w:spacing w:after="0" w:line="240" w:lineRule="auto"/>
      </w:pPr>
      <w:r>
        <w:separator/>
      </w:r>
    </w:p>
  </w:footnote>
  <w:footnote w:type="continuationSeparator" w:id="1">
    <w:p w:rsidR="005F5451" w:rsidRDefault="005F5451" w:rsidP="00752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5641"/>
      <w:docPartObj>
        <w:docPartGallery w:val="Page Numbers (Top of Page)"/>
        <w:docPartUnique/>
      </w:docPartObj>
    </w:sdtPr>
    <w:sdtContent>
      <w:p w:rsidR="00752716" w:rsidRDefault="00E2741F">
        <w:pPr>
          <w:pStyle w:val="Header"/>
          <w:jc w:val="right"/>
        </w:pPr>
        <w:fldSimple w:instr=" PAGE   \* MERGEFORMAT ">
          <w:r w:rsidR="00735082">
            <w:rPr>
              <w:noProof/>
            </w:rPr>
            <w:t>4</w:t>
          </w:r>
        </w:fldSimple>
      </w:p>
    </w:sdtContent>
  </w:sdt>
  <w:p w:rsidR="00752716" w:rsidRDefault="00752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140"/>
    <w:multiLevelType w:val="hybridMultilevel"/>
    <w:tmpl w:val="AA9E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5F73"/>
    <w:multiLevelType w:val="hybridMultilevel"/>
    <w:tmpl w:val="16F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7A99"/>
    <w:multiLevelType w:val="hybridMultilevel"/>
    <w:tmpl w:val="28B86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3D34"/>
    <w:multiLevelType w:val="hybridMultilevel"/>
    <w:tmpl w:val="F67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E9A"/>
    <w:multiLevelType w:val="hybridMultilevel"/>
    <w:tmpl w:val="CF4A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00D39"/>
    <w:multiLevelType w:val="hybridMultilevel"/>
    <w:tmpl w:val="D3C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7AA1"/>
    <w:rsid w:val="00060590"/>
    <w:rsid w:val="00065AC8"/>
    <w:rsid w:val="00073CA8"/>
    <w:rsid w:val="000E06DE"/>
    <w:rsid w:val="000E49BF"/>
    <w:rsid w:val="000E6232"/>
    <w:rsid w:val="00152A47"/>
    <w:rsid w:val="00216894"/>
    <w:rsid w:val="0022338D"/>
    <w:rsid w:val="0022427A"/>
    <w:rsid w:val="00243A86"/>
    <w:rsid w:val="002A3AB3"/>
    <w:rsid w:val="002E5020"/>
    <w:rsid w:val="003061AF"/>
    <w:rsid w:val="003159C0"/>
    <w:rsid w:val="00376956"/>
    <w:rsid w:val="003B3044"/>
    <w:rsid w:val="004200E4"/>
    <w:rsid w:val="00467AA1"/>
    <w:rsid w:val="004B5EC1"/>
    <w:rsid w:val="004D754D"/>
    <w:rsid w:val="005F5451"/>
    <w:rsid w:val="006C1851"/>
    <w:rsid w:val="006F6868"/>
    <w:rsid w:val="00723BA5"/>
    <w:rsid w:val="00735082"/>
    <w:rsid w:val="00742777"/>
    <w:rsid w:val="00752716"/>
    <w:rsid w:val="007630D8"/>
    <w:rsid w:val="00792F53"/>
    <w:rsid w:val="007C2C16"/>
    <w:rsid w:val="007D2D50"/>
    <w:rsid w:val="00840D6B"/>
    <w:rsid w:val="00897E0D"/>
    <w:rsid w:val="00945138"/>
    <w:rsid w:val="009913F0"/>
    <w:rsid w:val="0099219B"/>
    <w:rsid w:val="009A0B15"/>
    <w:rsid w:val="009D2CC2"/>
    <w:rsid w:val="009D393E"/>
    <w:rsid w:val="00A07473"/>
    <w:rsid w:val="00A451A5"/>
    <w:rsid w:val="00AA6769"/>
    <w:rsid w:val="00AC5F02"/>
    <w:rsid w:val="00AE1F0E"/>
    <w:rsid w:val="00AF2EE9"/>
    <w:rsid w:val="00B24A69"/>
    <w:rsid w:val="00B3483A"/>
    <w:rsid w:val="00B9527D"/>
    <w:rsid w:val="00BC4899"/>
    <w:rsid w:val="00BE255D"/>
    <w:rsid w:val="00C12332"/>
    <w:rsid w:val="00C1296C"/>
    <w:rsid w:val="00C25A52"/>
    <w:rsid w:val="00C43291"/>
    <w:rsid w:val="00C50528"/>
    <w:rsid w:val="00CB7584"/>
    <w:rsid w:val="00CD2402"/>
    <w:rsid w:val="00D1264A"/>
    <w:rsid w:val="00D42A6B"/>
    <w:rsid w:val="00DA7769"/>
    <w:rsid w:val="00DD0EF2"/>
    <w:rsid w:val="00E2741F"/>
    <w:rsid w:val="00E8133F"/>
    <w:rsid w:val="00F06E02"/>
    <w:rsid w:val="00F073ED"/>
    <w:rsid w:val="00FF6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69"/>
    <w:pPr>
      <w:ind w:left="720"/>
      <w:contextualSpacing/>
    </w:pPr>
  </w:style>
  <w:style w:type="paragraph" w:styleId="Header">
    <w:name w:val="header"/>
    <w:basedOn w:val="Normal"/>
    <w:link w:val="HeaderChar"/>
    <w:uiPriority w:val="99"/>
    <w:unhideWhenUsed/>
    <w:rsid w:val="0075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16"/>
  </w:style>
  <w:style w:type="paragraph" w:styleId="Footer">
    <w:name w:val="footer"/>
    <w:basedOn w:val="Normal"/>
    <w:link w:val="FooterChar"/>
    <w:uiPriority w:val="99"/>
    <w:semiHidden/>
    <w:unhideWhenUsed/>
    <w:rsid w:val="007527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716"/>
  </w:style>
</w:styles>
</file>

<file path=word/webSettings.xml><?xml version="1.0" encoding="utf-8"?>
<w:webSettings xmlns:r="http://schemas.openxmlformats.org/officeDocument/2006/relationships" xmlns:w="http://schemas.openxmlformats.org/wordprocessingml/2006/main">
  <w:divs>
    <w:div w:id="322859000">
      <w:bodyDiv w:val="1"/>
      <w:marLeft w:val="0"/>
      <w:marRight w:val="0"/>
      <w:marTop w:val="0"/>
      <w:marBottom w:val="0"/>
      <w:divBdr>
        <w:top w:val="none" w:sz="0" w:space="0" w:color="auto"/>
        <w:left w:val="none" w:sz="0" w:space="0" w:color="auto"/>
        <w:bottom w:val="none" w:sz="0" w:space="0" w:color="auto"/>
        <w:right w:val="none" w:sz="0" w:space="0" w:color="auto"/>
      </w:divBdr>
    </w:div>
    <w:div w:id="1464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7</cp:revision>
  <dcterms:created xsi:type="dcterms:W3CDTF">2019-02-18T12:02:00Z</dcterms:created>
  <dcterms:modified xsi:type="dcterms:W3CDTF">2019-02-18T12:35:00Z</dcterms:modified>
</cp:coreProperties>
</file>