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49" w:rsidRPr="007E42CC" w:rsidRDefault="00FD6449" w:rsidP="00FD6449">
      <w:pPr>
        <w:jc w:val="center"/>
        <w:rPr>
          <w:rFonts w:ascii="Times New Roman" w:hAnsi="Times New Roman" w:cs="Times New Roman"/>
          <w:sz w:val="24"/>
          <w:szCs w:val="24"/>
        </w:rPr>
      </w:pPr>
    </w:p>
    <w:p w:rsidR="00FD6449" w:rsidRPr="007E42CC" w:rsidRDefault="00FD6449" w:rsidP="00FD6449">
      <w:pPr>
        <w:jc w:val="center"/>
        <w:rPr>
          <w:rFonts w:ascii="Times New Roman" w:hAnsi="Times New Roman" w:cs="Times New Roman"/>
          <w:sz w:val="24"/>
          <w:szCs w:val="24"/>
        </w:rPr>
      </w:pPr>
    </w:p>
    <w:p w:rsidR="00FD6449" w:rsidRPr="007E42CC" w:rsidRDefault="00FD6449" w:rsidP="00FD6449">
      <w:pPr>
        <w:jc w:val="center"/>
        <w:rPr>
          <w:rFonts w:ascii="Times New Roman" w:hAnsi="Times New Roman" w:cs="Times New Roman"/>
          <w:sz w:val="24"/>
          <w:szCs w:val="24"/>
        </w:rPr>
      </w:pPr>
    </w:p>
    <w:p w:rsidR="00FD6449" w:rsidRPr="007E42CC" w:rsidRDefault="00FD6449" w:rsidP="00FD6449">
      <w:pPr>
        <w:jc w:val="center"/>
        <w:rPr>
          <w:rFonts w:ascii="Times New Roman" w:hAnsi="Times New Roman" w:cs="Times New Roman"/>
          <w:sz w:val="24"/>
          <w:szCs w:val="24"/>
        </w:rPr>
      </w:pPr>
    </w:p>
    <w:p w:rsidR="00FD6449" w:rsidRPr="007E42CC" w:rsidRDefault="00FD6449" w:rsidP="00FD6449">
      <w:pPr>
        <w:jc w:val="center"/>
        <w:rPr>
          <w:rFonts w:ascii="Times New Roman" w:hAnsi="Times New Roman" w:cs="Times New Roman"/>
          <w:sz w:val="24"/>
          <w:szCs w:val="24"/>
        </w:rPr>
      </w:pPr>
    </w:p>
    <w:p w:rsidR="00FD6449" w:rsidRPr="007E42CC" w:rsidRDefault="00FD6449" w:rsidP="00FD6449">
      <w:pPr>
        <w:jc w:val="center"/>
        <w:rPr>
          <w:rFonts w:ascii="Times New Roman" w:hAnsi="Times New Roman" w:cs="Times New Roman"/>
          <w:sz w:val="24"/>
          <w:szCs w:val="24"/>
        </w:rPr>
      </w:pPr>
    </w:p>
    <w:p w:rsidR="00FD6449" w:rsidRPr="007E42CC" w:rsidRDefault="00FD6449" w:rsidP="00FD6449">
      <w:pPr>
        <w:jc w:val="center"/>
        <w:rPr>
          <w:rFonts w:ascii="Times New Roman" w:hAnsi="Times New Roman" w:cs="Times New Roman"/>
          <w:sz w:val="24"/>
          <w:szCs w:val="24"/>
        </w:rPr>
      </w:pPr>
    </w:p>
    <w:p w:rsidR="00870F4A" w:rsidRPr="007E42CC" w:rsidRDefault="003B3336" w:rsidP="00FD6449">
      <w:pPr>
        <w:jc w:val="center"/>
        <w:rPr>
          <w:rFonts w:ascii="Times New Roman" w:hAnsi="Times New Roman" w:cs="Times New Roman"/>
          <w:sz w:val="24"/>
          <w:szCs w:val="24"/>
        </w:rPr>
      </w:pPr>
      <w:r w:rsidRPr="007E42CC">
        <w:rPr>
          <w:rFonts w:ascii="Times New Roman" w:hAnsi="Times New Roman" w:cs="Times New Roman"/>
          <w:sz w:val="24"/>
          <w:szCs w:val="24"/>
        </w:rPr>
        <w:t xml:space="preserve">Food Science </w:t>
      </w:r>
    </w:p>
    <w:p w:rsidR="00FD6449" w:rsidRPr="007E42CC" w:rsidRDefault="003B3336" w:rsidP="00FD6449">
      <w:pPr>
        <w:jc w:val="center"/>
        <w:rPr>
          <w:rFonts w:ascii="Times New Roman" w:hAnsi="Times New Roman" w:cs="Times New Roman"/>
          <w:sz w:val="24"/>
          <w:szCs w:val="24"/>
        </w:rPr>
      </w:pPr>
      <w:r w:rsidRPr="007E42CC">
        <w:rPr>
          <w:rFonts w:ascii="Times New Roman" w:hAnsi="Times New Roman" w:cs="Times New Roman"/>
          <w:sz w:val="24"/>
          <w:szCs w:val="24"/>
        </w:rPr>
        <w:t xml:space="preserve">Student’s Name </w:t>
      </w:r>
    </w:p>
    <w:p w:rsidR="00FD6449" w:rsidRPr="007E42CC" w:rsidRDefault="003B3336" w:rsidP="00FD6449">
      <w:pPr>
        <w:jc w:val="center"/>
        <w:rPr>
          <w:rFonts w:ascii="Times New Roman" w:hAnsi="Times New Roman" w:cs="Times New Roman"/>
          <w:sz w:val="24"/>
          <w:szCs w:val="24"/>
        </w:rPr>
      </w:pPr>
      <w:r w:rsidRPr="007E42CC">
        <w:rPr>
          <w:rFonts w:ascii="Times New Roman" w:hAnsi="Times New Roman" w:cs="Times New Roman"/>
          <w:sz w:val="24"/>
          <w:szCs w:val="24"/>
        </w:rPr>
        <w:t xml:space="preserve">Institution </w:t>
      </w:r>
    </w:p>
    <w:p w:rsidR="00FD6449" w:rsidRPr="007E42CC" w:rsidRDefault="003B3336" w:rsidP="00FD6449">
      <w:pPr>
        <w:jc w:val="center"/>
        <w:rPr>
          <w:rFonts w:ascii="Times New Roman" w:hAnsi="Times New Roman" w:cs="Times New Roman"/>
          <w:sz w:val="24"/>
          <w:szCs w:val="24"/>
        </w:rPr>
      </w:pPr>
      <w:r w:rsidRPr="007E42CC">
        <w:rPr>
          <w:rFonts w:ascii="Times New Roman" w:hAnsi="Times New Roman" w:cs="Times New Roman"/>
          <w:sz w:val="24"/>
          <w:szCs w:val="24"/>
        </w:rPr>
        <w:t xml:space="preserve">Date </w:t>
      </w:r>
    </w:p>
    <w:p w:rsidR="00FD6449" w:rsidRPr="007E42CC" w:rsidRDefault="00FD6449"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C7556E" w:rsidP="00FD6449">
      <w:pPr>
        <w:jc w:val="center"/>
        <w:rPr>
          <w:rFonts w:ascii="Times New Roman" w:hAnsi="Times New Roman" w:cs="Times New Roman"/>
          <w:sz w:val="24"/>
          <w:szCs w:val="24"/>
        </w:rPr>
      </w:pPr>
    </w:p>
    <w:p w:rsidR="00C7556E" w:rsidRPr="007E42CC" w:rsidRDefault="003B3336" w:rsidP="00DE6FF0">
      <w:pPr>
        <w:spacing w:after="0" w:line="480" w:lineRule="auto"/>
        <w:jc w:val="center"/>
        <w:rPr>
          <w:rFonts w:ascii="Times New Roman" w:hAnsi="Times New Roman" w:cs="Times New Roman"/>
          <w:b/>
          <w:sz w:val="24"/>
          <w:szCs w:val="24"/>
        </w:rPr>
      </w:pPr>
      <w:r w:rsidRPr="007E42CC">
        <w:rPr>
          <w:rFonts w:ascii="Times New Roman" w:hAnsi="Times New Roman" w:cs="Times New Roman"/>
          <w:b/>
          <w:sz w:val="24"/>
          <w:szCs w:val="24"/>
        </w:rPr>
        <w:lastRenderedPageBreak/>
        <w:t>Discussion</w:t>
      </w:r>
    </w:p>
    <w:p w:rsidR="00D07C6D" w:rsidRPr="007E42CC" w:rsidRDefault="003B3336" w:rsidP="00DE6FF0">
      <w:pPr>
        <w:tabs>
          <w:tab w:val="left" w:pos="4050"/>
          <w:tab w:val="center" w:pos="4680"/>
        </w:tabs>
        <w:spacing w:after="0" w:line="480" w:lineRule="auto"/>
        <w:jc w:val="both"/>
        <w:rPr>
          <w:rFonts w:ascii="Times New Roman" w:hAnsi="Times New Roman" w:cs="Times New Roman"/>
          <w:sz w:val="24"/>
          <w:szCs w:val="24"/>
        </w:rPr>
      </w:pPr>
      <w:r w:rsidRPr="007E42CC">
        <w:rPr>
          <w:rFonts w:ascii="Times New Roman" w:hAnsi="Times New Roman" w:cs="Times New Roman"/>
          <w:sz w:val="24"/>
          <w:szCs w:val="24"/>
        </w:rPr>
        <w:t xml:space="preserve">The aim of the study was to </w:t>
      </w:r>
      <w:r w:rsidR="006D5CE0" w:rsidRPr="007E42CC">
        <w:rPr>
          <w:rFonts w:ascii="Times New Roman" w:hAnsi="Times New Roman" w:cs="Times New Roman"/>
          <w:sz w:val="24"/>
          <w:szCs w:val="24"/>
        </w:rPr>
        <w:t>compare</w:t>
      </w:r>
      <w:r w:rsidRPr="007E42CC">
        <w:rPr>
          <w:rFonts w:ascii="Times New Roman" w:hAnsi="Times New Roman" w:cs="Times New Roman"/>
          <w:sz w:val="24"/>
          <w:szCs w:val="24"/>
        </w:rPr>
        <w:t xml:space="preserve"> the firmness in the three types of bread and also to discover whether there is a correlation between firmness and water activity </w:t>
      </w:r>
      <w:r w:rsidR="001C40CA" w:rsidRPr="007E42CC">
        <w:rPr>
          <w:rFonts w:ascii="Times New Roman" w:hAnsi="Times New Roman" w:cs="Times New Roman"/>
          <w:sz w:val="24"/>
          <w:szCs w:val="24"/>
        </w:rPr>
        <w:t>in bread</w:t>
      </w:r>
      <w:r w:rsidRPr="007E42CC">
        <w:rPr>
          <w:rFonts w:ascii="Times New Roman" w:hAnsi="Times New Roman" w:cs="Times New Roman"/>
          <w:sz w:val="24"/>
          <w:szCs w:val="24"/>
        </w:rPr>
        <w:t xml:space="preserve">. </w:t>
      </w:r>
      <w:r w:rsidR="005669A5" w:rsidRPr="007E42CC">
        <w:rPr>
          <w:rFonts w:ascii="Times New Roman" w:hAnsi="Times New Roman" w:cs="Times New Roman"/>
          <w:sz w:val="24"/>
          <w:szCs w:val="24"/>
        </w:rPr>
        <w:t xml:space="preserve">As noted above, the study discovered a significant difference in the firmness of Nagilla sativa bread. </w:t>
      </w:r>
      <w:r w:rsidR="00384674" w:rsidRPr="007E42CC">
        <w:rPr>
          <w:rFonts w:ascii="Times New Roman" w:hAnsi="Times New Roman" w:cs="Times New Roman"/>
          <w:sz w:val="24"/>
          <w:szCs w:val="24"/>
        </w:rPr>
        <w:t xml:space="preserve">The finding of the study indicates that </w:t>
      </w:r>
      <w:r w:rsidR="00732973" w:rsidRPr="007E42CC">
        <w:rPr>
          <w:rFonts w:ascii="Times New Roman" w:hAnsi="Times New Roman" w:cs="Times New Roman"/>
          <w:sz w:val="24"/>
          <w:szCs w:val="24"/>
        </w:rPr>
        <w:t>Nagi</w:t>
      </w:r>
      <w:r w:rsidR="00FD34D0" w:rsidRPr="007E42CC">
        <w:rPr>
          <w:rFonts w:ascii="Times New Roman" w:hAnsi="Times New Roman" w:cs="Times New Roman"/>
          <w:sz w:val="24"/>
          <w:szCs w:val="24"/>
        </w:rPr>
        <w:t>l</w:t>
      </w:r>
      <w:r w:rsidR="00732973" w:rsidRPr="007E42CC">
        <w:rPr>
          <w:rFonts w:ascii="Times New Roman" w:hAnsi="Times New Roman" w:cs="Times New Roman"/>
          <w:sz w:val="24"/>
          <w:szCs w:val="24"/>
        </w:rPr>
        <w:t xml:space="preserve">la Sativa control bread has the highest firmest of 6.78 </w:t>
      </w:r>
      <w:r w:rsidR="00C36452" w:rsidRPr="007E42CC">
        <w:rPr>
          <w:rFonts w:ascii="Times New Roman" w:hAnsi="Times New Roman" w:cs="Times New Roman"/>
          <w:sz w:val="24"/>
          <w:szCs w:val="24"/>
        </w:rPr>
        <w:t>followed by, Nagi</w:t>
      </w:r>
      <w:r w:rsidR="00FD34D0" w:rsidRPr="007E42CC">
        <w:rPr>
          <w:rFonts w:ascii="Times New Roman" w:hAnsi="Times New Roman" w:cs="Times New Roman"/>
          <w:sz w:val="24"/>
          <w:szCs w:val="24"/>
        </w:rPr>
        <w:t>l</w:t>
      </w:r>
      <w:r w:rsidR="00C36452" w:rsidRPr="007E42CC">
        <w:rPr>
          <w:rFonts w:ascii="Times New Roman" w:hAnsi="Times New Roman" w:cs="Times New Roman"/>
          <w:sz w:val="24"/>
          <w:szCs w:val="24"/>
        </w:rPr>
        <w:t xml:space="preserve">la Sativa </w:t>
      </w:r>
      <w:r w:rsidR="009F6BDF" w:rsidRPr="007E42CC">
        <w:rPr>
          <w:rFonts w:ascii="Times New Roman" w:hAnsi="Times New Roman" w:cs="Times New Roman"/>
          <w:sz w:val="24"/>
          <w:szCs w:val="24"/>
        </w:rPr>
        <w:t>powder</w:t>
      </w:r>
      <w:r w:rsidR="00C36452" w:rsidRPr="007E42CC">
        <w:rPr>
          <w:rFonts w:ascii="Times New Roman" w:hAnsi="Times New Roman" w:cs="Times New Roman"/>
          <w:sz w:val="24"/>
          <w:szCs w:val="24"/>
        </w:rPr>
        <w:t xml:space="preserve"> with 5.18 and </w:t>
      </w:r>
      <w:r w:rsidR="00A87E82" w:rsidRPr="007E42CC">
        <w:rPr>
          <w:rFonts w:ascii="Times New Roman" w:hAnsi="Times New Roman" w:cs="Times New Roman"/>
          <w:sz w:val="24"/>
          <w:szCs w:val="24"/>
        </w:rPr>
        <w:t>Nagi</w:t>
      </w:r>
      <w:r w:rsidR="00FD34D0" w:rsidRPr="007E42CC">
        <w:rPr>
          <w:rFonts w:ascii="Times New Roman" w:hAnsi="Times New Roman" w:cs="Times New Roman"/>
          <w:sz w:val="24"/>
          <w:szCs w:val="24"/>
        </w:rPr>
        <w:t>l</w:t>
      </w:r>
      <w:r w:rsidR="00A87E82" w:rsidRPr="007E42CC">
        <w:rPr>
          <w:rFonts w:ascii="Times New Roman" w:hAnsi="Times New Roman" w:cs="Times New Roman"/>
          <w:sz w:val="24"/>
          <w:szCs w:val="24"/>
        </w:rPr>
        <w:t xml:space="preserve">la sativa oil has the lowest firmness of 43.22. </w:t>
      </w:r>
      <w:r w:rsidR="00551888" w:rsidRPr="007E42CC">
        <w:rPr>
          <w:rFonts w:ascii="Times New Roman" w:hAnsi="Times New Roman" w:cs="Times New Roman"/>
          <w:sz w:val="24"/>
          <w:szCs w:val="24"/>
        </w:rPr>
        <w:t xml:space="preserve">It means that control bread </w:t>
      </w:r>
      <w:r w:rsidR="00DB61C3" w:rsidRPr="007E42CC">
        <w:rPr>
          <w:rFonts w:ascii="Times New Roman" w:hAnsi="Times New Roman" w:cs="Times New Roman"/>
          <w:sz w:val="24"/>
          <w:szCs w:val="24"/>
        </w:rPr>
        <w:t xml:space="preserve">has the highest number of </w:t>
      </w:r>
      <w:r w:rsidR="00647342" w:rsidRPr="007E42CC">
        <w:rPr>
          <w:rFonts w:ascii="Times New Roman" w:hAnsi="Times New Roman" w:cs="Times New Roman"/>
          <w:sz w:val="24"/>
          <w:szCs w:val="24"/>
        </w:rPr>
        <w:t xml:space="preserve">chemical composition and physicochemical characteristic of </w:t>
      </w:r>
      <w:r w:rsidR="00E522B8" w:rsidRPr="007E42CC">
        <w:rPr>
          <w:rFonts w:ascii="Times New Roman" w:hAnsi="Times New Roman" w:cs="Times New Roman"/>
          <w:sz w:val="24"/>
          <w:szCs w:val="24"/>
        </w:rPr>
        <w:t>lipid</w:t>
      </w:r>
      <w:r w:rsidR="005C5CB7" w:rsidRPr="007E42CC">
        <w:rPr>
          <w:rFonts w:ascii="Times New Roman" w:hAnsi="Times New Roman" w:cs="Times New Roman"/>
          <w:sz w:val="24"/>
          <w:szCs w:val="24"/>
        </w:rPr>
        <w:t xml:space="preserve"> fractions and therefore, it takes a lot of energy to </w:t>
      </w:r>
      <w:r w:rsidR="003F5DC4" w:rsidRPr="007E42CC">
        <w:rPr>
          <w:rFonts w:ascii="Times New Roman" w:hAnsi="Times New Roman" w:cs="Times New Roman"/>
          <w:sz w:val="24"/>
          <w:szCs w:val="24"/>
        </w:rPr>
        <w:t xml:space="preserve">break the lipid bonds. </w:t>
      </w:r>
      <w:r w:rsidR="005F566D" w:rsidRPr="007E42CC">
        <w:rPr>
          <w:rFonts w:ascii="Times New Roman" w:hAnsi="Times New Roman" w:cs="Times New Roman"/>
          <w:sz w:val="24"/>
          <w:szCs w:val="24"/>
        </w:rPr>
        <w:t xml:space="preserve">And therefore, there is significantly different in the way each type of bread </w:t>
      </w:r>
      <w:r w:rsidR="00226807" w:rsidRPr="007E42CC">
        <w:rPr>
          <w:rFonts w:ascii="Times New Roman" w:hAnsi="Times New Roman" w:cs="Times New Roman"/>
          <w:sz w:val="24"/>
          <w:szCs w:val="24"/>
        </w:rPr>
        <w:t>reacts</w:t>
      </w:r>
      <w:r w:rsidR="005F566D" w:rsidRPr="007E42CC">
        <w:rPr>
          <w:rFonts w:ascii="Times New Roman" w:hAnsi="Times New Roman" w:cs="Times New Roman"/>
          <w:sz w:val="24"/>
          <w:szCs w:val="24"/>
        </w:rPr>
        <w:t xml:space="preserve"> when exposed to the same </w:t>
      </w:r>
      <w:r w:rsidR="00226807" w:rsidRPr="007E42CC">
        <w:rPr>
          <w:rFonts w:ascii="Times New Roman" w:hAnsi="Times New Roman" w:cs="Times New Roman"/>
          <w:sz w:val="24"/>
          <w:szCs w:val="24"/>
        </w:rPr>
        <w:t>temperature</w:t>
      </w:r>
      <w:r w:rsidR="005F566D" w:rsidRPr="007E42CC">
        <w:rPr>
          <w:rFonts w:ascii="Times New Roman" w:hAnsi="Times New Roman" w:cs="Times New Roman"/>
          <w:sz w:val="24"/>
          <w:szCs w:val="24"/>
        </w:rPr>
        <w:t xml:space="preserve">. </w:t>
      </w:r>
      <w:r w:rsidR="00DE6FF0" w:rsidRPr="007E42CC">
        <w:rPr>
          <w:rFonts w:ascii="Times New Roman" w:hAnsi="Times New Roman" w:cs="Times New Roman"/>
          <w:sz w:val="24"/>
          <w:szCs w:val="24"/>
        </w:rPr>
        <w:t xml:space="preserve">In table 1 below, it is indicated that Nagilla Sativa control, oil, and powder reacts different exposed to the same </w:t>
      </w:r>
      <w:r w:rsidR="002B5900" w:rsidRPr="007E42CC">
        <w:rPr>
          <w:rFonts w:ascii="Times New Roman" w:hAnsi="Times New Roman" w:cs="Times New Roman"/>
          <w:sz w:val="24"/>
          <w:szCs w:val="24"/>
        </w:rPr>
        <w:t>temperature</w:t>
      </w:r>
      <w:r w:rsidR="00DE6FF0" w:rsidRPr="007E42CC">
        <w:rPr>
          <w:rFonts w:ascii="Times New Roman" w:hAnsi="Times New Roman" w:cs="Times New Roman"/>
          <w:sz w:val="24"/>
          <w:szCs w:val="24"/>
        </w:rPr>
        <w:t xml:space="preserve">. </w:t>
      </w:r>
    </w:p>
    <w:p w:rsidR="004D5A92" w:rsidRPr="007E42CC" w:rsidRDefault="003B3336" w:rsidP="004D5A92">
      <w:pPr>
        <w:tabs>
          <w:tab w:val="left" w:pos="1598"/>
        </w:tabs>
        <w:spacing w:after="0" w:line="240" w:lineRule="auto"/>
        <w:jc w:val="both"/>
        <w:rPr>
          <w:rFonts w:ascii="Times New Roman" w:hAnsi="Times New Roman" w:cs="Times New Roman"/>
          <w:sz w:val="24"/>
          <w:szCs w:val="24"/>
        </w:rPr>
      </w:pPr>
      <w:r w:rsidRPr="007E42CC">
        <w:rPr>
          <w:rFonts w:ascii="Times New Roman" w:hAnsi="Times New Roman" w:cs="Times New Roman"/>
          <w:sz w:val="24"/>
          <w:szCs w:val="24"/>
        </w:rPr>
        <w:tab/>
      </w:r>
    </w:p>
    <w:tbl>
      <w:tblPr>
        <w:tblStyle w:val="TableGrid"/>
        <w:tblW w:w="10377" w:type="dxa"/>
        <w:tblInd w:w="-630" w:type="dxa"/>
        <w:tblLayout w:type="fixed"/>
        <w:tblLook w:val="04A0"/>
      </w:tblPr>
      <w:tblGrid>
        <w:gridCol w:w="1802"/>
        <w:gridCol w:w="1170"/>
        <w:gridCol w:w="900"/>
        <w:gridCol w:w="6505"/>
      </w:tblGrid>
      <w:tr w:rsidR="00900A21" w:rsidTr="00613438">
        <w:tc>
          <w:tcPr>
            <w:tcW w:w="1802" w:type="dxa"/>
            <w:tcBorders>
              <w:left w:val="nil"/>
              <w:bottom w:val="single" w:sz="4" w:space="0" w:color="auto"/>
              <w:right w:val="nil"/>
            </w:tcBorders>
          </w:tcPr>
          <w:p w:rsidR="004D5A92" w:rsidRPr="007E42CC" w:rsidRDefault="004D5A92" w:rsidP="00613438">
            <w:pPr>
              <w:rPr>
                <w:rFonts w:ascii="Times New Roman" w:hAnsi="Times New Roman" w:cs="Times New Roman"/>
                <w:b/>
                <w:bCs/>
                <w:sz w:val="24"/>
                <w:szCs w:val="24"/>
                <w:lang w:val="en-CA"/>
              </w:rPr>
            </w:pPr>
          </w:p>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b/>
                <w:bCs/>
                <w:sz w:val="24"/>
                <w:szCs w:val="24"/>
                <w:lang w:val="en-CA"/>
              </w:rPr>
              <w:t>Variable</w:t>
            </w:r>
          </w:p>
        </w:tc>
        <w:tc>
          <w:tcPr>
            <w:tcW w:w="1170" w:type="dxa"/>
            <w:tcBorders>
              <w:left w:val="nil"/>
              <w:bottom w:val="single" w:sz="4" w:space="0" w:color="auto"/>
              <w:right w:val="nil"/>
            </w:tcBorders>
          </w:tcPr>
          <w:p w:rsidR="004D5A92" w:rsidRPr="007E42CC" w:rsidRDefault="003B3336" w:rsidP="00613438">
            <w:pPr>
              <w:spacing w:line="360" w:lineRule="auto"/>
              <w:jc w:val="center"/>
              <w:rPr>
                <w:rFonts w:ascii="Times New Roman" w:eastAsia="Times New Roman" w:hAnsi="Times New Roman" w:cs="Times New Roman"/>
                <w:b/>
                <w:bCs/>
                <w:sz w:val="24"/>
                <w:szCs w:val="24"/>
                <w:lang w:eastAsia="ar-SA" w:bidi="ar-JO"/>
              </w:rPr>
            </w:pPr>
            <w:r w:rsidRPr="007E42CC">
              <w:rPr>
                <w:rFonts w:ascii="Times New Roman" w:eastAsia="Times New Roman" w:hAnsi="Times New Roman" w:cs="Times New Roman"/>
                <w:b/>
                <w:bCs/>
                <w:sz w:val="24"/>
                <w:szCs w:val="24"/>
                <w:lang w:eastAsia="ar-SA" w:bidi="ar-JO"/>
              </w:rPr>
              <w:t xml:space="preserve">Firmness  </w:t>
            </w:r>
          </w:p>
          <w:p w:rsidR="004D5A92" w:rsidRPr="007E42CC" w:rsidRDefault="003B3336" w:rsidP="00613438">
            <w:pPr>
              <w:spacing w:line="360" w:lineRule="auto"/>
              <w:jc w:val="center"/>
              <w:rPr>
                <w:rFonts w:ascii="Times New Roman" w:eastAsia="Times New Roman" w:hAnsi="Times New Roman" w:cs="Times New Roman"/>
                <w:b/>
                <w:bCs/>
                <w:sz w:val="24"/>
                <w:szCs w:val="24"/>
                <w:lang w:eastAsia="ar-SA" w:bidi="ar-JO"/>
              </w:rPr>
            </w:pPr>
            <w:r w:rsidRPr="007E42CC">
              <w:rPr>
                <w:rFonts w:ascii="Times New Roman" w:eastAsia="Times New Roman" w:hAnsi="Times New Roman" w:cs="Times New Roman"/>
                <w:b/>
                <w:bCs/>
                <w:sz w:val="24"/>
                <w:szCs w:val="24"/>
                <w:lang w:eastAsia="ar-SA" w:bidi="ar-JO"/>
              </w:rPr>
              <w:t>Mean (SD)</w:t>
            </w:r>
          </w:p>
        </w:tc>
        <w:tc>
          <w:tcPr>
            <w:tcW w:w="900" w:type="dxa"/>
            <w:tcBorders>
              <w:left w:val="nil"/>
              <w:bottom w:val="single" w:sz="4" w:space="0" w:color="auto"/>
              <w:right w:val="nil"/>
            </w:tcBorders>
          </w:tcPr>
          <w:p w:rsidR="004D5A92" w:rsidRPr="007E42CC" w:rsidRDefault="003B3336" w:rsidP="00613438">
            <w:pPr>
              <w:spacing w:line="360" w:lineRule="auto"/>
              <w:jc w:val="center"/>
              <w:rPr>
                <w:rFonts w:ascii="Times New Roman" w:eastAsia="Times New Roman" w:hAnsi="Times New Roman" w:cs="Times New Roman"/>
                <w:b/>
                <w:bCs/>
                <w:sz w:val="24"/>
                <w:szCs w:val="24"/>
                <w:rtl/>
                <w:lang w:eastAsia="ar-SA"/>
              </w:rPr>
            </w:pPr>
            <w:r w:rsidRPr="007E42CC">
              <w:rPr>
                <w:rFonts w:ascii="Times New Roman" w:eastAsia="Times New Roman" w:hAnsi="Times New Roman" w:cs="Times New Roman"/>
                <w:b/>
                <w:bCs/>
                <w:sz w:val="24"/>
                <w:szCs w:val="24"/>
                <w:lang w:eastAsia="ar-SA" w:bidi="ar-JO"/>
              </w:rPr>
              <w:t>WA</w:t>
            </w:r>
          </w:p>
          <w:p w:rsidR="004D5A92" w:rsidRPr="007E42CC" w:rsidRDefault="003B3336" w:rsidP="00613438">
            <w:pPr>
              <w:spacing w:line="360" w:lineRule="auto"/>
              <w:jc w:val="center"/>
              <w:rPr>
                <w:rFonts w:ascii="Times New Roman" w:eastAsia="Times New Roman" w:hAnsi="Times New Roman" w:cs="Times New Roman"/>
                <w:b/>
                <w:bCs/>
                <w:sz w:val="24"/>
                <w:szCs w:val="24"/>
                <w:lang w:eastAsia="ar-SA" w:bidi="ar-JO"/>
              </w:rPr>
            </w:pPr>
            <w:r w:rsidRPr="007E42CC">
              <w:rPr>
                <w:rFonts w:ascii="Times New Roman" w:eastAsia="Times New Roman" w:hAnsi="Times New Roman" w:cs="Times New Roman"/>
                <w:b/>
                <w:bCs/>
                <w:sz w:val="24"/>
                <w:szCs w:val="24"/>
                <w:lang w:eastAsia="ar-SA" w:bidi="ar-JO"/>
              </w:rPr>
              <w:t>Mean (SD)</w:t>
            </w:r>
          </w:p>
        </w:tc>
        <w:tc>
          <w:tcPr>
            <w:tcW w:w="6505" w:type="dxa"/>
            <w:tcBorders>
              <w:left w:val="nil"/>
              <w:bottom w:val="single" w:sz="4" w:space="0" w:color="auto"/>
              <w:right w:val="nil"/>
            </w:tcBorders>
          </w:tcPr>
          <w:p w:rsidR="004D5A92" w:rsidRPr="007E42CC" w:rsidRDefault="003B3336" w:rsidP="00613438">
            <w:pPr>
              <w:spacing w:line="360" w:lineRule="auto"/>
              <w:jc w:val="center"/>
              <w:rPr>
                <w:rFonts w:ascii="Times New Roman" w:eastAsia="Times New Roman" w:hAnsi="Times New Roman" w:cs="Times New Roman"/>
                <w:b/>
                <w:bCs/>
                <w:sz w:val="24"/>
                <w:szCs w:val="24"/>
                <w:lang w:eastAsia="ar-SA" w:bidi="ar-JO"/>
              </w:rPr>
            </w:pPr>
            <w:r w:rsidRPr="007E42CC">
              <w:rPr>
                <w:rFonts w:ascii="Times New Roman" w:eastAsia="Times New Roman" w:hAnsi="Times New Roman" w:cs="Times New Roman"/>
                <w:b/>
                <w:bCs/>
                <w:sz w:val="24"/>
                <w:szCs w:val="24"/>
                <w:lang w:eastAsia="ar-SA" w:bidi="ar-JO"/>
              </w:rPr>
              <w:t>Temperature Mean</w:t>
            </w:r>
          </w:p>
          <w:p w:rsidR="004D5A92" w:rsidRPr="007E42CC" w:rsidRDefault="003B3336" w:rsidP="00613438">
            <w:pPr>
              <w:spacing w:line="360" w:lineRule="auto"/>
              <w:jc w:val="center"/>
              <w:rPr>
                <w:rFonts w:ascii="Times New Roman" w:eastAsia="Times New Roman" w:hAnsi="Times New Roman" w:cs="Times New Roman"/>
                <w:b/>
                <w:bCs/>
                <w:sz w:val="24"/>
                <w:szCs w:val="24"/>
                <w:lang w:eastAsia="ar-SA" w:bidi="ar-JO"/>
              </w:rPr>
            </w:pPr>
            <w:r w:rsidRPr="007E42CC">
              <w:rPr>
                <w:rFonts w:ascii="Times New Roman" w:eastAsia="Times New Roman" w:hAnsi="Times New Roman" w:cs="Times New Roman"/>
                <w:b/>
                <w:bCs/>
                <w:sz w:val="24"/>
                <w:szCs w:val="24"/>
                <w:lang w:eastAsia="ar-SA" w:bidi="ar-JO"/>
              </w:rPr>
              <w:t xml:space="preserve"> (SD)</w:t>
            </w:r>
          </w:p>
        </w:tc>
      </w:tr>
      <w:tr w:rsidR="00900A21" w:rsidTr="00613438">
        <w:tc>
          <w:tcPr>
            <w:tcW w:w="1802" w:type="dxa"/>
            <w:tcBorders>
              <w:top w:val="single" w:sz="4" w:space="0" w:color="auto"/>
              <w:left w:val="nil"/>
              <w:bottom w:val="nil"/>
              <w:right w:val="nil"/>
            </w:tcBorders>
          </w:tcPr>
          <w:p w:rsidR="004D5A92" w:rsidRPr="007E42CC" w:rsidRDefault="003B3336" w:rsidP="00613438">
            <w:pPr>
              <w:jc w:val="center"/>
              <w:rPr>
                <w:rFonts w:ascii="Times New Roman" w:hAnsi="Times New Roman" w:cs="Times New Roman"/>
                <w:b/>
                <w:bCs/>
                <w:sz w:val="24"/>
                <w:szCs w:val="24"/>
              </w:rPr>
            </w:pPr>
            <w:r w:rsidRPr="007E42CC">
              <w:rPr>
                <w:rFonts w:ascii="Times New Roman" w:hAnsi="Times New Roman" w:cs="Times New Roman"/>
                <w:b/>
                <w:bCs/>
                <w:sz w:val="24"/>
                <w:szCs w:val="24"/>
              </w:rPr>
              <w:t>Control (n=25)</w:t>
            </w:r>
          </w:p>
        </w:tc>
        <w:tc>
          <w:tcPr>
            <w:tcW w:w="1170" w:type="dxa"/>
            <w:tcBorders>
              <w:top w:val="single" w:sz="4" w:space="0" w:color="auto"/>
              <w:left w:val="nil"/>
              <w:bottom w:val="nil"/>
              <w:right w:val="nil"/>
            </w:tcBorders>
            <w:vAlign w:val="center"/>
          </w:tcPr>
          <w:p w:rsidR="004D5A92" w:rsidRPr="007E42CC" w:rsidRDefault="003B3336" w:rsidP="00613438">
            <w:pPr>
              <w:jc w:val="center"/>
              <w:rPr>
                <w:rFonts w:ascii="Times New Roman" w:hAnsi="Times New Roman" w:cs="Times New Roman"/>
                <w:sz w:val="24"/>
                <w:szCs w:val="24"/>
                <w:rtl/>
              </w:rPr>
            </w:pPr>
            <w:r w:rsidRPr="007E42CC">
              <w:rPr>
                <w:rFonts w:ascii="Times New Roman" w:hAnsi="Times New Roman" w:cs="Times New Roman"/>
                <w:sz w:val="24"/>
                <w:szCs w:val="24"/>
              </w:rPr>
              <w:t>6.78± 4.7</w:t>
            </w:r>
          </w:p>
        </w:tc>
        <w:tc>
          <w:tcPr>
            <w:tcW w:w="900" w:type="dxa"/>
            <w:tcBorders>
              <w:top w:val="single" w:sz="4" w:space="0" w:color="auto"/>
              <w:left w:val="nil"/>
              <w:bottom w:val="nil"/>
              <w:right w:val="nil"/>
            </w:tcBorders>
            <w:vAlign w:val="center"/>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0.97</w:t>
            </w:r>
          </w:p>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(0.03)</w:t>
            </w:r>
          </w:p>
        </w:tc>
        <w:tc>
          <w:tcPr>
            <w:tcW w:w="6505" w:type="dxa"/>
            <w:tcBorders>
              <w:top w:val="single" w:sz="4" w:space="0" w:color="auto"/>
              <w:left w:val="nil"/>
              <w:bottom w:val="nil"/>
              <w:right w:val="nil"/>
            </w:tcBorders>
            <w:vAlign w:val="center"/>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21.39</w:t>
            </w:r>
          </w:p>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(049)</w:t>
            </w:r>
          </w:p>
        </w:tc>
      </w:tr>
      <w:tr w:rsidR="00900A21" w:rsidTr="00613438">
        <w:tc>
          <w:tcPr>
            <w:tcW w:w="1802" w:type="dxa"/>
            <w:tcBorders>
              <w:top w:val="nil"/>
              <w:left w:val="nil"/>
              <w:bottom w:val="nil"/>
              <w:right w:val="nil"/>
            </w:tcBorders>
          </w:tcPr>
          <w:p w:rsidR="004D5A92" w:rsidRPr="007E42CC" w:rsidRDefault="003B3336" w:rsidP="00613438">
            <w:pPr>
              <w:jc w:val="center"/>
              <w:rPr>
                <w:rFonts w:ascii="Times New Roman" w:hAnsi="Times New Roman" w:cs="Times New Roman"/>
                <w:b/>
                <w:bCs/>
                <w:sz w:val="24"/>
                <w:szCs w:val="24"/>
              </w:rPr>
            </w:pPr>
            <w:r w:rsidRPr="007E42CC">
              <w:rPr>
                <w:rFonts w:ascii="Times New Roman" w:hAnsi="Times New Roman" w:cs="Times New Roman"/>
                <w:b/>
                <w:bCs/>
                <w:sz w:val="24"/>
                <w:szCs w:val="24"/>
              </w:rPr>
              <w:t>Oil (n=25)</w:t>
            </w:r>
          </w:p>
        </w:tc>
        <w:tc>
          <w:tcPr>
            <w:tcW w:w="1170" w:type="dxa"/>
            <w:tcBorders>
              <w:top w:val="nil"/>
              <w:left w:val="nil"/>
              <w:bottom w:val="nil"/>
              <w:right w:val="nil"/>
            </w:tcBorders>
            <w:vAlign w:val="center"/>
          </w:tcPr>
          <w:p w:rsidR="004D5A92" w:rsidRPr="007E42CC" w:rsidRDefault="003B3336" w:rsidP="00613438">
            <w:pPr>
              <w:jc w:val="center"/>
              <w:rPr>
                <w:rFonts w:ascii="Times New Roman" w:hAnsi="Times New Roman" w:cs="Times New Roman"/>
                <w:sz w:val="24"/>
                <w:szCs w:val="24"/>
                <w:rtl/>
              </w:rPr>
            </w:pPr>
            <w:r w:rsidRPr="007E42CC">
              <w:rPr>
                <w:rFonts w:ascii="Times New Roman" w:hAnsi="Times New Roman" w:cs="Times New Roman"/>
                <w:sz w:val="24"/>
                <w:szCs w:val="24"/>
              </w:rPr>
              <w:t>4.22± 3.9</w:t>
            </w:r>
          </w:p>
        </w:tc>
        <w:tc>
          <w:tcPr>
            <w:tcW w:w="900" w:type="dxa"/>
            <w:tcBorders>
              <w:top w:val="nil"/>
              <w:left w:val="nil"/>
              <w:bottom w:val="nil"/>
              <w:right w:val="nil"/>
            </w:tcBorders>
            <w:vAlign w:val="center"/>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0.97</w:t>
            </w:r>
          </w:p>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(0.02)</w:t>
            </w:r>
          </w:p>
        </w:tc>
        <w:tc>
          <w:tcPr>
            <w:tcW w:w="6505" w:type="dxa"/>
            <w:tcBorders>
              <w:top w:val="nil"/>
              <w:left w:val="nil"/>
              <w:bottom w:val="nil"/>
              <w:right w:val="nil"/>
            </w:tcBorders>
            <w:vAlign w:val="center"/>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21.40</w:t>
            </w:r>
          </w:p>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(0.50)</w:t>
            </w:r>
          </w:p>
        </w:tc>
      </w:tr>
      <w:tr w:rsidR="00900A21" w:rsidTr="00613438">
        <w:tc>
          <w:tcPr>
            <w:tcW w:w="1802" w:type="dxa"/>
            <w:tcBorders>
              <w:top w:val="nil"/>
              <w:left w:val="nil"/>
              <w:bottom w:val="nil"/>
              <w:right w:val="nil"/>
            </w:tcBorders>
          </w:tcPr>
          <w:p w:rsidR="004D5A92" w:rsidRPr="007E42CC" w:rsidRDefault="003B3336" w:rsidP="00613438">
            <w:pPr>
              <w:jc w:val="center"/>
              <w:rPr>
                <w:rFonts w:ascii="Times New Roman" w:hAnsi="Times New Roman" w:cs="Times New Roman"/>
                <w:b/>
                <w:bCs/>
                <w:sz w:val="24"/>
                <w:szCs w:val="24"/>
              </w:rPr>
            </w:pPr>
            <w:r w:rsidRPr="007E42CC">
              <w:rPr>
                <w:rFonts w:ascii="Times New Roman" w:hAnsi="Times New Roman" w:cs="Times New Roman"/>
                <w:b/>
                <w:bCs/>
                <w:sz w:val="24"/>
                <w:szCs w:val="24"/>
              </w:rPr>
              <w:t>Powder (n=25)</w:t>
            </w:r>
          </w:p>
        </w:tc>
        <w:tc>
          <w:tcPr>
            <w:tcW w:w="1170" w:type="dxa"/>
            <w:tcBorders>
              <w:top w:val="nil"/>
              <w:left w:val="nil"/>
              <w:bottom w:val="nil"/>
              <w:right w:val="nil"/>
            </w:tcBorders>
            <w:vAlign w:val="center"/>
          </w:tcPr>
          <w:p w:rsidR="004D5A92" w:rsidRPr="007E42CC" w:rsidRDefault="003B3336" w:rsidP="00613438">
            <w:pPr>
              <w:jc w:val="center"/>
              <w:rPr>
                <w:rFonts w:ascii="Times New Roman" w:hAnsi="Times New Roman" w:cs="Times New Roman"/>
                <w:sz w:val="24"/>
                <w:szCs w:val="24"/>
                <w:rtl/>
              </w:rPr>
            </w:pPr>
            <w:r w:rsidRPr="007E42CC">
              <w:rPr>
                <w:rFonts w:ascii="Times New Roman" w:hAnsi="Times New Roman" w:cs="Times New Roman"/>
                <w:sz w:val="24"/>
                <w:szCs w:val="24"/>
              </w:rPr>
              <w:t>5.18± 4.9</w:t>
            </w:r>
          </w:p>
        </w:tc>
        <w:tc>
          <w:tcPr>
            <w:tcW w:w="900" w:type="dxa"/>
            <w:tcBorders>
              <w:top w:val="nil"/>
              <w:left w:val="nil"/>
              <w:bottom w:val="nil"/>
              <w:right w:val="nil"/>
            </w:tcBorders>
            <w:vAlign w:val="center"/>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0.97</w:t>
            </w:r>
          </w:p>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(0.3)</w:t>
            </w:r>
          </w:p>
        </w:tc>
        <w:tc>
          <w:tcPr>
            <w:tcW w:w="6505" w:type="dxa"/>
            <w:tcBorders>
              <w:top w:val="nil"/>
              <w:left w:val="nil"/>
              <w:bottom w:val="nil"/>
              <w:right w:val="nil"/>
            </w:tcBorders>
            <w:vAlign w:val="center"/>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21.39</w:t>
            </w:r>
          </w:p>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(0.49)</w:t>
            </w:r>
          </w:p>
        </w:tc>
      </w:tr>
      <w:tr w:rsidR="00900A21" w:rsidTr="00613438">
        <w:tc>
          <w:tcPr>
            <w:tcW w:w="1802" w:type="dxa"/>
            <w:tcBorders>
              <w:top w:val="nil"/>
              <w:left w:val="nil"/>
              <w:bottom w:val="single" w:sz="4" w:space="0" w:color="auto"/>
              <w:right w:val="nil"/>
            </w:tcBorders>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b/>
                <w:bCs/>
                <w:sz w:val="24"/>
                <w:szCs w:val="24"/>
              </w:rPr>
              <w:t>Overall (N=75)</w:t>
            </w:r>
          </w:p>
        </w:tc>
        <w:tc>
          <w:tcPr>
            <w:tcW w:w="1170" w:type="dxa"/>
            <w:tcBorders>
              <w:top w:val="nil"/>
              <w:left w:val="nil"/>
              <w:bottom w:val="single" w:sz="4" w:space="0" w:color="auto"/>
              <w:right w:val="nil"/>
            </w:tcBorders>
            <w:vAlign w:val="center"/>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5.39± (3977.</w:t>
            </w:r>
            <w:bookmarkStart w:id="0" w:name="_GoBack"/>
            <w:bookmarkEnd w:id="0"/>
            <w:r w:rsidRPr="007E42CC">
              <w:rPr>
                <w:rFonts w:ascii="Times New Roman" w:hAnsi="Times New Roman" w:cs="Times New Roman"/>
                <w:sz w:val="24"/>
                <w:szCs w:val="24"/>
              </w:rPr>
              <w:t>93)</w:t>
            </w:r>
          </w:p>
        </w:tc>
        <w:tc>
          <w:tcPr>
            <w:tcW w:w="900" w:type="dxa"/>
            <w:tcBorders>
              <w:top w:val="nil"/>
              <w:left w:val="nil"/>
              <w:bottom w:val="single" w:sz="4" w:space="0" w:color="auto"/>
              <w:right w:val="nil"/>
            </w:tcBorders>
            <w:vAlign w:val="center"/>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0.97</w:t>
            </w:r>
          </w:p>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(0.03)</w:t>
            </w:r>
          </w:p>
        </w:tc>
        <w:tc>
          <w:tcPr>
            <w:tcW w:w="6505" w:type="dxa"/>
            <w:tcBorders>
              <w:top w:val="nil"/>
              <w:left w:val="nil"/>
              <w:bottom w:val="single" w:sz="4" w:space="0" w:color="auto"/>
              <w:right w:val="nil"/>
            </w:tcBorders>
            <w:vAlign w:val="center"/>
          </w:tcPr>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 xml:space="preserve">21.39 </w:t>
            </w:r>
          </w:p>
          <w:p w:rsidR="004D5A92" w:rsidRPr="007E42CC" w:rsidRDefault="003B3336" w:rsidP="00613438">
            <w:pPr>
              <w:jc w:val="center"/>
              <w:rPr>
                <w:rFonts w:ascii="Times New Roman" w:hAnsi="Times New Roman" w:cs="Times New Roman"/>
                <w:sz w:val="24"/>
                <w:szCs w:val="24"/>
              </w:rPr>
            </w:pPr>
            <w:r w:rsidRPr="007E42CC">
              <w:rPr>
                <w:rFonts w:ascii="Times New Roman" w:hAnsi="Times New Roman" w:cs="Times New Roman"/>
                <w:sz w:val="24"/>
                <w:szCs w:val="24"/>
              </w:rPr>
              <w:t>(0.49)</w:t>
            </w:r>
          </w:p>
        </w:tc>
      </w:tr>
    </w:tbl>
    <w:p w:rsidR="004D5A92" w:rsidRPr="007E42CC" w:rsidRDefault="003B3336" w:rsidP="004D5A92">
      <w:pPr>
        <w:tabs>
          <w:tab w:val="left" w:pos="4050"/>
          <w:tab w:val="center" w:pos="4680"/>
        </w:tabs>
        <w:spacing w:after="0" w:line="240" w:lineRule="auto"/>
        <w:jc w:val="center"/>
        <w:rPr>
          <w:rFonts w:ascii="Times New Roman" w:hAnsi="Times New Roman" w:cs="Times New Roman"/>
          <w:b/>
          <w:sz w:val="24"/>
          <w:szCs w:val="24"/>
        </w:rPr>
      </w:pPr>
      <w:r w:rsidRPr="007E42CC">
        <w:rPr>
          <w:rFonts w:ascii="Times New Roman" w:hAnsi="Times New Roman" w:cs="Times New Roman"/>
          <w:b/>
          <w:sz w:val="24"/>
          <w:szCs w:val="24"/>
        </w:rPr>
        <w:t>Table (1) Descriptive statistics bread firmness and water activity</w:t>
      </w:r>
    </w:p>
    <w:p w:rsidR="004D5A92" w:rsidRPr="007E42CC" w:rsidRDefault="004D5A92" w:rsidP="00230044">
      <w:pPr>
        <w:tabs>
          <w:tab w:val="left" w:pos="4050"/>
          <w:tab w:val="center" w:pos="4680"/>
        </w:tabs>
        <w:spacing w:after="0" w:line="240" w:lineRule="auto"/>
        <w:jc w:val="both"/>
        <w:rPr>
          <w:rFonts w:ascii="Times New Roman" w:hAnsi="Times New Roman" w:cs="Times New Roman"/>
          <w:sz w:val="24"/>
          <w:szCs w:val="24"/>
        </w:rPr>
      </w:pPr>
    </w:p>
    <w:p w:rsidR="002A0B6C" w:rsidRPr="007E42CC" w:rsidRDefault="003B3336" w:rsidP="003D58E8">
      <w:pPr>
        <w:tabs>
          <w:tab w:val="left" w:pos="4050"/>
          <w:tab w:val="center" w:pos="4680"/>
        </w:tabs>
        <w:spacing w:after="0" w:line="480" w:lineRule="auto"/>
        <w:jc w:val="both"/>
        <w:rPr>
          <w:rFonts w:ascii="Times New Roman" w:hAnsi="Times New Roman" w:cs="Times New Roman"/>
          <w:sz w:val="24"/>
          <w:szCs w:val="24"/>
        </w:rPr>
      </w:pPr>
      <w:r w:rsidRPr="007E42CC">
        <w:rPr>
          <w:rFonts w:ascii="Times New Roman" w:hAnsi="Times New Roman" w:cs="Times New Roman"/>
          <w:sz w:val="24"/>
          <w:szCs w:val="24"/>
        </w:rPr>
        <w:t xml:space="preserve">However, a study conducted by </w:t>
      </w:r>
      <w:r w:rsidR="00656B35" w:rsidRPr="007E42CC">
        <w:rPr>
          <w:rFonts w:ascii="Times New Roman" w:hAnsi="Times New Roman" w:cs="Times New Roman"/>
          <w:sz w:val="24"/>
          <w:szCs w:val="24"/>
        </w:rPr>
        <w:t xml:space="preserve">the University of Maryland Department of Food Technology established that </w:t>
      </w:r>
      <w:r w:rsidR="004B143D" w:rsidRPr="007E42CC">
        <w:rPr>
          <w:rFonts w:ascii="Times New Roman" w:hAnsi="Times New Roman" w:cs="Times New Roman"/>
          <w:sz w:val="24"/>
          <w:szCs w:val="24"/>
        </w:rPr>
        <w:t>Nagilla Sativa control</w:t>
      </w:r>
      <w:r w:rsidR="00BC3B68" w:rsidRPr="007E42CC">
        <w:rPr>
          <w:rFonts w:ascii="Times New Roman" w:hAnsi="Times New Roman" w:cs="Times New Roman"/>
          <w:sz w:val="24"/>
          <w:szCs w:val="24"/>
        </w:rPr>
        <w:t xml:space="preserve"> has the firmness of </w:t>
      </w:r>
      <w:r w:rsidR="00DD7EEA" w:rsidRPr="007E42CC">
        <w:rPr>
          <w:rFonts w:ascii="Times New Roman" w:hAnsi="Times New Roman" w:cs="Times New Roman"/>
          <w:sz w:val="24"/>
          <w:szCs w:val="24"/>
        </w:rPr>
        <w:t xml:space="preserve">9.14, </w:t>
      </w:r>
      <w:r w:rsidR="005B2625" w:rsidRPr="007E42CC">
        <w:rPr>
          <w:rFonts w:ascii="Times New Roman" w:hAnsi="Times New Roman" w:cs="Times New Roman"/>
          <w:sz w:val="24"/>
          <w:szCs w:val="24"/>
        </w:rPr>
        <w:t xml:space="preserve">Oil </w:t>
      </w:r>
      <w:r w:rsidR="00DC0727" w:rsidRPr="007E42CC">
        <w:rPr>
          <w:rFonts w:ascii="Times New Roman" w:hAnsi="Times New Roman" w:cs="Times New Roman"/>
          <w:sz w:val="24"/>
          <w:szCs w:val="24"/>
        </w:rPr>
        <w:t xml:space="preserve">40.5 and powder or dry Nagilla has a mean of </w:t>
      </w:r>
      <w:r w:rsidR="00E344D0" w:rsidRPr="007E42CC">
        <w:rPr>
          <w:rFonts w:ascii="Times New Roman" w:hAnsi="Times New Roman" w:cs="Times New Roman"/>
          <w:sz w:val="24"/>
          <w:szCs w:val="24"/>
        </w:rPr>
        <w:t>20.84</w:t>
      </w:r>
      <w:sdt>
        <w:sdtPr>
          <w:rPr>
            <w:rFonts w:ascii="Times New Roman" w:hAnsi="Times New Roman" w:cs="Times New Roman"/>
            <w:sz w:val="24"/>
            <w:szCs w:val="24"/>
          </w:rPr>
          <w:id w:val="3670219"/>
          <w:citation/>
        </w:sdtPr>
        <w:sdtContent>
          <w:r w:rsidR="00900A21" w:rsidRPr="007E42CC">
            <w:rPr>
              <w:rFonts w:ascii="Times New Roman" w:hAnsi="Times New Roman" w:cs="Times New Roman"/>
              <w:sz w:val="24"/>
              <w:szCs w:val="24"/>
            </w:rPr>
            <w:fldChar w:fldCharType="begin"/>
          </w:r>
          <w:r w:rsidR="00D74A4B" w:rsidRPr="007E42CC">
            <w:rPr>
              <w:rFonts w:ascii="Times New Roman" w:hAnsi="Times New Roman" w:cs="Times New Roman"/>
              <w:sz w:val="24"/>
              <w:szCs w:val="24"/>
            </w:rPr>
            <w:instrText xml:space="preserve"> CITATION Had18 \l 1033 </w:instrText>
          </w:r>
          <w:r w:rsidR="00900A21" w:rsidRPr="007E42CC">
            <w:rPr>
              <w:rFonts w:ascii="Times New Roman" w:hAnsi="Times New Roman" w:cs="Times New Roman"/>
              <w:sz w:val="24"/>
              <w:szCs w:val="24"/>
            </w:rPr>
            <w:fldChar w:fldCharType="separate"/>
          </w:r>
          <w:r w:rsidR="00D74A4B" w:rsidRPr="007E42CC">
            <w:rPr>
              <w:rFonts w:ascii="Times New Roman" w:hAnsi="Times New Roman" w:cs="Times New Roman"/>
              <w:noProof/>
              <w:sz w:val="24"/>
              <w:szCs w:val="24"/>
            </w:rPr>
            <w:t xml:space="preserve"> (Hadjadj, Djamila, Hakima, &amp; Feriel, 2018)</w:t>
          </w:r>
          <w:r w:rsidR="00900A21" w:rsidRPr="007E42CC">
            <w:rPr>
              <w:rFonts w:ascii="Times New Roman" w:hAnsi="Times New Roman" w:cs="Times New Roman"/>
              <w:sz w:val="24"/>
              <w:szCs w:val="24"/>
            </w:rPr>
            <w:fldChar w:fldCharType="end"/>
          </w:r>
        </w:sdtContent>
      </w:sdt>
      <w:r w:rsidR="00E344D0" w:rsidRPr="007E42CC">
        <w:rPr>
          <w:rFonts w:ascii="Times New Roman" w:hAnsi="Times New Roman" w:cs="Times New Roman"/>
          <w:sz w:val="24"/>
          <w:szCs w:val="24"/>
        </w:rPr>
        <w:t xml:space="preserve">. The study was done </w:t>
      </w:r>
      <w:r w:rsidR="005F1F5F" w:rsidRPr="007E42CC">
        <w:rPr>
          <w:rFonts w:ascii="Times New Roman" w:hAnsi="Times New Roman" w:cs="Times New Roman"/>
          <w:sz w:val="24"/>
          <w:szCs w:val="24"/>
        </w:rPr>
        <w:t xml:space="preserve">using dry Nagilla Sativa seed and therefore, it contains a high concentration of moisture and </w:t>
      </w:r>
      <w:r w:rsidR="00DE670E" w:rsidRPr="007E42CC">
        <w:rPr>
          <w:rFonts w:ascii="Times New Roman" w:hAnsi="Times New Roman" w:cs="Times New Roman"/>
          <w:sz w:val="24"/>
          <w:szCs w:val="24"/>
        </w:rPr>
        <w:t xml:space="preserve">oil. </w:t>
      </w:r>
    </w:p>
    <w:p w:rsidR="00276A9E" w:rsidRPr="007E42CC" w:rsidRDefault="00276A9E" w:rsidP="003D58E8">
      <w:pPr>
        <w:tabs>
          <w:tab w:val="left" w:pos="4050"/>
          <w:tab w:val="center" w:pos="4680"/>
        </w:tabs>
        <w:spacing w:after="0" w:line="480" w:lineRule="auto"/>
        <w:jc w:val="both"/>
        <w:rPr>
          <w:rFonts w:ascii="Times New Roman" w:hAnsi="Times New Roman" w:cs="Times New Roman"/>
          <w:sz w:val="24"/>
          <w:szCs w:val="24"/>
        </w:rPr>
      </w:pPr>
    </w:p>
    <w:p w:rsidR="00943EB5" w:rsidRPr="007E42CC" w:rsidRDefault="003B3336" w:rsidP="003D58E8">
      <w:pPr>
        <w:tabs>
          <w:tab w:val="left" w:pos="4050"/>
          <w:tab w:val="center" w:pos="4680"/>
        </w:tabs>
        <w:spacing w:after="0" w:line="480" w:lineRule="auto"/>
        <w:jc w:val="both"/>
        <w:rPr>
          <w:rFonts w:ascii="Times New Roman" w:hAnsi="Times New Roman" w:cs="Times New Roman"/>
          <w:sz w:val="24"/>
          <w:szCs w:val="24"/>
        </w:rPr>
      </w:pPr>
      <w:r w:rsidRPr="007E42CC">
        <w:rPr>
          <w:rFonts w:ascii="Times New Roman" w:hAnsi="Times New Roman" w:cs="Times New Roman"/>
          <w:sz w:val="24"/>
          <w:szCs w:val="24"/>
        </w:rPr>
        <w:lastRenderedPageBreak/>
        <w:t xml:space="preserve">The study conducted to </w:t>
      </w:r>
      <w:r w:rsidR="00B163BE" w:rsidRPr="007E42CC">
        <w:rPr>
          <w:rFonts w:ascii="Times New Roman" w:hAnsi="Times New Roman" w:cs="Times New Roman"/>
          <w:sz w:val="24"/>
          <w:szCs w:val="24"/>
        </w:rPr>
        <w:t>discover</w:t>
      </w:r>
      <w:r w:rsidRPr="007E42CC">
        <w:rPr>
          <w:rFonts w:ascii="Times New Roman" w:hAnsi="Times New Roman" w:cs="Times New Roman"/>
          <w:sz w:val="24"/>
          <w:szCs w:val="24"/>
        </w:rPr>
        <w:t xml:space="preserve"> the</w:t>
      </w:r>
      <w:r w:rsidR="00F86417" w:rsidRPr="007E42CC">
        <w:rPr>
          <w:rFonts w:ascii="Times New Roman" w:hAnsi="Times New Roman" w:cs="Times New Roman"/>
          <w:sz w:val="24"/>
          <w:szCs w:val="24"/>
        </w:rPr>
        <w:t xml:space="preserve"> correlations</w:t>
      </w:r>
      <w:r w:rsidRPr="007E42CC">
        <w:rPr>
          <w:rFonts w:ascii="Times New Roman" w:hAnsi="Times New Roman" w:cs="Times New Roman"/>
          <w:sz w:val="24"/>
          <w:szCs w:val="24"/>
        </w:rPr>
        <w:t xml:space="preserve"> between the firmness of the bread and the water activities established that there is a </w:t>
      </w:r>
      <w:r w:rsidR="000F0089" w:rsidRPr="007E42CC">
        <w:rPr>
          <w:rFonts w:ascii="Times New Roman" w:hAnsi="Times New Roman" w:cs="Times New Roman"/>
          <w:sz w:val="24"/>
          <w:szCs w:val="24"/>
        </w:rPr>
        <w:t xml:space="preserve">correlation between the water activities and the firmness of the bread. The analysis of the data indicates that the P-Value of </w:t>
      </w:r>
      <w:r w:rsidR="00B163BE" w:rsidRPr="007E42CC">
        <w:rPr>
          <w:rFonts w:ascii="Times New Roman" w:hAnsi="Times New Roman" w:cs="Times New Roman"/>
          <w:sz w:val="24"/>
          <w:szCs w:val="24"/>
        </w:rPr>
        <w:t xml:space="preserve">firmness </w:t>
      </w:r>
      <w:r w:rsidR="000E1684" w:rsidRPr="007E42CC">
        <w:rPr>
          <w:rFonts w:ascii="Times New Roman" w:hAnsi="Times New Roman" w:cs="Times New Roman"/>
          <w:sz w:val="24"/>
          <w:szCs w:val="24"/>
        </w:rPr>
        <w:t>and water activity since the P-</w:t>
      </w:r>
      <w:r w:rsidRPr="007E42CC">
        <w:rPr>
          <w:rFonts w:ascii="Times New Roman" w:hAnsi="Times New Roman" w:cs="Times New Roman"/>
          <w:sz w:val="24"/>
          <w:szCs w:val="24"/>
        </w:rPr>
        <w:t>value is</w:t>
      </w:r>
      <w:r w:rsidR="008A4DA7" w:rsidRPr="007E42CC">
        <w:rPr>
          <w:rFonts w:ascii="Times New Roman" w:hAnsi="Times New Roman" w:cs="Times New Roman"/>
          <w:sz w:val="24"/>
          <w:szCs w:val="24"/>
        </w:rPr>
        <w:t xml:space="preserve"> 0.05</w:t>
      </w:r>
      <w:r w:rsidR="005A554C" w:rsidRPr="007E42CC">
        <w:rPr>
          <w:rFonts w:ascii="Times New Roman" w:hAnsi="Times New Roman" w:cs="Times New Roman"/>
          <w:sz w:val="24"/>
          <w:szCs w:val="24"/>
        </w:rPr>
        <w:t xml:space="preserve">. This means that there is significantly different between </w:t>
      </w:r>
      <w:r w:rsidR="00647B80" w:rsidRPr="007E42CC">
        <w:rPr>
          <w:rFonts w:ascii="Times New Roman" w:hAnsi="Times New Roman" w:cs="Times New Roman"/>
          <w:sz w:val="24"/>
          <w:szCs w:val="24"/>
        </w:rPr>
        <w:t>firmness and</w:t>
      </w:r>
      <w:r w:rsidR="005A554C" w:rsidRPr="007E42CC">
        <w:rPr>
          <w:rFonts w:ascii="Times New Roman" w:hAnsi="Times New Roman" w:cs="Times New Roman"/>
          <w:sz w:val="24"/>
          <w:szCs w:val="24"/>
        </w:rPr>
        <w:t xml:space="preserve"> water </w:t>
      </w:r>
      <w:r w:rsidR="00BC126F" w:rsidRPr="007E42CC">
        <w:rPr>
          <w:rFonts w:ascii="Times New Roman" w:hAnsi="Times New Roman" w:cs="Times New Roman"/>
          <w:sz w:val="24"/>
          <w:szCs w:val="24"/>
        </w:rPr>
        <w:t>activities</w:t>
      </w:r>
      <w:r w:rsidR="00042575" w:rsidRPr="007E42CC">
        <w:rPr>
          <w:rFonts w:ascii="Times New Roman" w:hAnsi="Times New Roman" w:cs="Times New Roman"/>
          <w:sz w:val="24"/>
          <w:szCs w:val="24"/>
        </w:rPr>
        <w:t xml:space="preserve"> in every </w:t>
      </w:r>
      <w:r w:rsidR="00481B23">
        <w:rPr>
          <w:rFonts w:ascii="Times New Roman" w:hAnsi="Times New Roman" w:cs="Times New Roman"/>
          <w:sz w:val="24"/>
          <w:szCs w:val="24"/>
        </w:rPr>
        <w:t xml:space="preserve">type of </w:t>
      </w:r>
      <w:r w:rsidR="00042575" w:rsidRPr="007E42CC">
        <w:rPr>
          <w:rFonts w:ascii="Times New Roman" w:hAnsi="Times New Roman" w:cs="Times New Roman"/>
          <w:sz w:val="24"/>
          <w:szCs w:val="24"/>
        </w:rPr>
        <w:t xml:space="preserve">Nagilla </w:t>
      </w:r>
      <w:r w:rsidR="00481B23">
        <w:rPr>
          <w:rFonts w:ascii="Times New Roman" w:hAnsi="Times New Roman" w:cs="Times New Roman"/>
          <w:sz w:val="24"/>
          <w:szCs w:val="24"/>
        </w:rPr>
        <w:t>S</w:t>
      </w:r>
      <w:r w:rsidR="00481B23" w:rsidRPr="007E42CC">
        <w:rPr>
          <w:rFonts w:ascii="Times New Roman" w:hAnsi="Times New Roman" w:cs="Times New Roman"/>
          <w:sz w:val="24"/>
          <w:szCs w:val="24"/>
        </w:rPr>
        <w:t xml:space="preserve">ativa </w:t>
      </w:r>
      <w:r w:rsidR="00481B23">
        <w:rPr>
          <w:rFonts w:ascii="Times New Roman" w:hAnsi="Times New Roman" w:cs="Times New Roman"/>
          <w:sz w:val="24"/>
          <w:szCs w:val="24"/>
        </w:rPr>
        <w:t>bread</w:t>
      </w:r>
      <w:r w:rsidR="00042575" w:rsidRPr="007E42CC">
        <w:rPr>
          <w:rFonts w:ascii="Times New Roman" w:hAnsi="Times New Roman" w:cs="Times New Roman"/>
          <w:sz w:val="24"/>
          <w:szCs w:val="24"/>
        </w:rPr>
        <w:t xml:space="preserve">. </w:t>
      </w:r>
      <w:r w:rsidR="006447E6" w:rsidRPr="007E42CC">
        <w:rPr>
          <w:rFonts w:ascii="Times New Roman" w:hAnsi="Times New Roman" w:cs="Times New Roman"/>
          <w:sz w:val="24"/>
          <w:szCs w:val="24"/>
        </w:rPr>
        <w:t xml:space="preserve">A study conducted by </w:t>
      </w:r>
      <w:r w:rsidR="002932F8" w:rsidRPr="007E42CC">
        <w:rPr>
          <w:rFonts w:ascii="Times New Roman" w:hAnsi="Times New Roman" w:cs="Times New Roman"/>
          <w:sz w:val="24"/>
          <w:szCs w:val="24"/>
        </w:rPr>
        <w:t xml:space="preserve">Al-Jassir </w:t>
      </w:r>
      <w:r w:rsidR="006447E6" w:rsidRPr="007E42CC">
        <w:rPr>
          <w:rFonts w:ascii="Times New Roman" w:hAnsi="Times New Roman" w:cs="Times New Roman"/>
          <w:sz w:val="24"/>
          <w:szCs w:val="24"/>
        </w:rPr>
        <w:t>(</w:t>
      </w:r>
      <w:r w:rsidR="002932F8" w:rsidRPr="007E42CC">
        <w:rPr>
          <w:rFonts w:ascii="Times New Roman" w:hAnsi="Times New Roman" w:cs="Times New Roman"/>
          <w:sz w:val="24"/>
          <w:szCs w:val="24"/>
        </w:rPr>
        <w:t>2015</w:t>
      </w:r>
      <w:r w:rsidR="006447E6" w:rsidRPr="007E42CC">
        <w:rPr>
          <w:rFonts w:ascii="Times New Roman" w:hAnsi="Times New Roman" w:cs="Times New Roman"/>
          <w:sz w:val="24"/>
          <w:szCs w:val="24"/>
        </w:rPr>
        <w:t>), established that each type of Nagil</w:t>
      </w:r>
      <w:r w:rsidR="00FD34D0" w:rsidRPr="007E42CC">
        <w:rPr>
          <w:rFonts w:ascii="Times New Roman" w:hAnsi="Times New Roman" w:cs="Times New Roman"/>
          <w:sz w:val="24"/>
          <w:szCs w:val="24"/>
        </w:rPr>
        <w:t>l</w:t>
      </w:r>
      <w:r w:rsidR="006447E6" w:rsidRPr="007E42CC">
        <w:rPr>
          <w:rFonts w:ascii="Times New Roman" w:hAnsi="Times New Roman" w:cs="Times New Roman"/>
          <w:sz w:val="24"/>
          <w:szCs w:val="24"/>
        </w:rPr>
        <w:t>a Sativa contains a variety of chemicals, which include lipid and therefore, wa</w:t>
      </w:r>
      <w:r w:rsidR="009C1189" w:rsidRPr="007E42CC">
        <w:rPr>
          <w:rFonts w:ascii="Times New Roman" w:hAnsi="Times New Roman" w:cs="Times New Roman"/>
          <w:sz w:val="24"/>
          <w:szCs w:val="24"/>
        </w:rPr>
        <w:t>ter cannot be the determiner factor of the firmness of Nagi</w:t>
      </w:r>
      <w:r w:rsidR="00FD34D0" w:rsidRPr="007E42CC">
        <w:rPr>
          <w:rFonts w:ascii="Times New Roman" w:hAnsi="Times New Roman" w:cs="Times New Roman"/>
          <w:sz w:val="24"/>
          <w:szCs w:val="24"/>
        </w:rPr>
        <w:t>l</w:t>
      </w:r>
      <w:r w:rsidR="009C1189" w:rsidRPr="007E42CC">
        <w:rPr>
          <w:rFonts w:ascii="Times New Roman" w:hAnsi="Times New Roman" w:cs="Times New Roman"/>
          <w:sz w:val="24"/>
          <w:szCs w:val="24"/>
        </w:rPr>
        <w:t xml:space="preserve">la Sativa. </w:t>
      </w:r>
      <w:r w:rsidRPr="007E42CC">
        <w:rPr>
          <w:rFonts w:ascii="Times New Roman" w:hAnsi="Times New Roman" w:cs="Times New Roman"/>
          <w:sz w:val="24"/>
          <w:szCs w:val="24"/>
        </w:rPr>
        <w:t>The study conducted to the established relationship between day (1) and day (3) indicates that it is signif</w:t>
      </w:r>
      <w:r w:rsidRPr="007E42CC">
        <w:rPr>
          <w:rFonts w:ascii="Times New Roman" w:hAnsi="Times New Roman" w:cs="Times New Roman"/>
          <w:sz w:val="24"/>
          <w:szCs w:val="24"/>
        </w:rPr>
        <w:t>icantly different. The p-value is 0.05 and therefore, the</w:t>
      </w:r>
      <w:r w:rsidR="00012CB4" w:rsidRPr="007E42CC">
        <w:rPr>
          <w:rFonts w:ascii="Times New Roman" w:hAnsi="Times New Roman" w:cs="Times New Roman"/>
          <w:sz w:val="24"/>
          <w:szCs w:val="24"/>
        </w:rPr>
        <w:t>re</w:t>
      </w:r>
      <w:r w:rsidRPr="007E42CC">
        <w:rPr>
          <w:rFonts w:ascii="Times New Roman" w:hAnsi="Times New Roman" w:cs="Times New Roman"/>
          <w:sz w:val="24"/>
          <w:szCs w:val="24"/>
        </w:rPr>
        <w:t xml:space="preserve"> is a correlation between the number of days it takes and the firmness of Nigella Sativa. It means that the more days it takes </w:t>
      </w:r>
      <w:r w:rsidR="00021FE7" w:rsidRPr="007E42CC">
        <w:rPr>
          <w:rFonts w:ascii="Times New Roman" w:hAnsi="Times New Roman" w:cs="Times New Roman"/>
          <w:sz w:val="24"/>
          <w:szCs w:val="24"/>
        </w:rPr>
        <w:t xml:space="preserve">the firm it becomes. In </w:t>
      </w:r>
      <w:r w:rsidR="00D4709B" w:rsidRPr="007E42CC">
        <w:rPr>
          <w:rFonts w:ascii="Times New Roman" w:hAnsi="Times New Roman" w:cs="Times New Roman"/>
          <w:sz w:val="24"/>
          <w:szCs w:val="24"/>
        </w:rPr>
        <w:t>this case</w:t>
      </w:r>
      <w:r w:rsidR="00021FE7" w:rsidRPr="007E42CC">
        <w:rPr>
          <w:rFonts w:ascii="Times New Roman" w:hAnsi="Times New Roman" w:cs="Times New Roman"/>
          <w:sz w:val="24"/>
          <w:szCs w:val="24"/>
        </w:rPr>
        <w:t xml:space="preserve">, it means that if the Nagilla Sativa takes more days inside the high temperature it loses its chemical compounds and become </w:t>
      </w:r>
      <w:r w:rsidR="00D4709B" w:rsidRPr="007E42CC">
        <w:rPr>
          <w:rFonts w:ascii="Times New Roman" w:hAnsi="Times New Roman" w:cs="Times New Roman"/>
          <w:sz w:val="24"/>
          <w:szCs w:val="24"/>
        </w:rPr>
        <w:t>weaker</w:t>
      </w:r>
      <w:r w:rsidR="00021FE7" w:rsidRPr="007E42CC">
        <w:rPr>
          <w:rFonts w:ascii="Times New Roman" w:hAnsi="Times New Roman" w:cs="Times New Roman"/>
          <w:sz w:val="24"/>
          <w:szCs w:val="24"/>
        </w:rPr>
        <w:t xml:space="preserve">. </w:t>
      </w:r>
      <w:r w:rsidR="00550741" w:rsidRPr="007E42CC">
        <w:rPr>
          <w:rFonts w:ascii="Times New Roman" w:hAnsi="Times New Roman" w:cs="Times New Roman"/>
          <w:sz w:val="24"/>
          <w:szCs w:val="24"/>
        </w:rPr>
        <w:t xml:space="preserve">According to </w:t>
      </w:r>
      <w:r w:rsidR="00873B0A" w:rsidRPr="007E42CC">
        <w:rPr>
          <w:rFonts w:ascii="Times New Roman" w:hAnsi="Times New Roman" w:cs="Times New Roman"/>
          <w:noProof/>
          <w:sz w:val="24"/>
          <w:szCs w:val="24"/>
        </w:rPr>
        <w:t>Mohtashami,</w:t>
      </w:r>
      <w:r w:rsidR="00D626BA" w:rsidRPr="007E42CC">
        <w:rPr>
          <w:rFonts w:ascii="Times New Roman" w:hAnsi="Times New Roman" w:cs="Times New Roman"/>
          <w:noProof/>
          <w:sz w:val="24"/>
          <w:szCs w:val="24"/>
        </w:rPr>
        <w:t xml:space="preserve"> Behzad, Leila, and</w:t>
      </w:r>
      <w:r w:rsidR="00873B0A" w:rsidRPr="007E42CC">
        <w:rPr>
          <w:rFonts w:ascii="Times New Roman" w:hAnsi="Times New Roman" w:cs="Times New Roman"/>
          <w:noProof/>
          <w:sz w:val="24"/>
          <w:szCs w:val="24"/>
        </w:rPr>
        <w:t xml:space="preserve"> Mohammad (2016</w:t>
      </w:r>
      <w:r w:rsidR="00550741" w:rsidRPr="007E42CC">
        <w:rPr>
          <w:rFonts w:ascii="Times New Roman" w:hAnsi="Times New Roman" w:cs="Times New Roman"/>
          <w:sz w:val="24"/>
          <w:szCs w:val="24"/>
        </w:rPr>
        <w:t>), the bread without Nagilla Sativa has a high concentration of moisture compared to bread with Nagilla Sativa. It, therefore, means that when Na</w:t>
      </w:r>
      <w:r w:rsidR="00D04ADF" w:rsidRPr="007E42CC">
        <w:rPr>
          <w:rFonts w:ascii="Times New Roman" w:hAnsi="Times New Roman" w:cs="Times New Roman"/>
          <w:sz w:val="24"/>
          <w:szCs w:val="24"/>
        </w:rPr>
        <w:t xml:space="preserve">tigilla Sativa </w:t>
      </w:r>
      <w:r w:rsidR="004860B8" w:rsidRPr="007E42CC">
        <w:rPr>
          <w:rFonts w:ascii="Times New Roman" w:hAnsi="Times New Roman" w:cs="Times New Roman"/>
          <w:sz w:val="24"/>
          <w:szCs w:val="24"/>
        </w:rPr>
        <w:t>control and</w:t>
      </w:r>
      <w:r w:rsidR="00D04ADF" w:rsidRPr="007E42CC">
        <w:rPr>
          <w:rFonts w:ascii="Times New Roman" w:hAnsi="Times New Roman" w:cs="Times New Roman"/>
          <w:sz w:val="24"/>
          <w:szCs w:val="24"/>
        </w:rPr>
        <w:t xml:space="preserve"> oil are exposed to temperature each loses the content of moisture and it depends on the </w:t>
      </w:r>
      <w:r w:rsidR="004860B8" w:rsidRPr="007E42CC">
        <w:rPr>
          <w:rFonts w:ascii="Times New Roman" w:hAnsi="Times New Roman" w:cs="Times New Roman"/>
          <w:sz w:val="24"/>
          <w:szCs w:val="24"/>
        </w:rPr>
        <w:t>number</w:t>
      </w:r>
      <w:r w:rsidR="00D04ADF" w:rsidRPr="007E42CC">
        <w:rPr>
          <w:rFonts w:ascii="Times New Roman" w:hAnsi="Times New Roman" w:cs="Times New Roman"/>
          <w:sz w:val="24"/>
          <w:szCs w:val="24"/>
        </w:rPr>
        <w:t xml:space="preserve"> of days it is exposed to high temperature. </w:t>
      </w:r>
      <w:r w:rsidR="006B0DE3" w:rsidRPr="007E42CC">
        <w:rPr>
          <w:rFonts w:ascii="Times New Roman" w:hAnsi="Times New Roman" w:cs="Times New Roman"/>
          <w:sz w:val="24"/>
          <w:szCs w:val="24"/>
        </w:rPr>
        <w:t xml:space="preserve"> The result also established a significant difference between the mean of each type of bread every day from day one. </w:t>
      </w:r>
      <w:r w:rsidR="006D4D43" w:rsidRPr="007E42CC">
        <w:rPr>
          <w:rFonts w:ascii="Times New Roman" w:hAnsi="Times New Roman" w:cs="Times New Roman"/>
          <w:sz w:val="24"/>
          <w:szCs w:val="24"/>
        </w:rPr>
        <w:t xml:space="preserve">Based on the table below (Table 1), it is clear that there is a significant difference between day1, day, </w:t>
      </w:r>
      <w:r w:rsidR="00582150" w:rsidRPr="007E42CC">
        <w:rPr>
          <w:rFonts w:ascii="Times New Roman" w:hAnsi="Times New Roman" w:cs="Times New Roman"/>
          <w:sz w:val="24"/>
          <w:szCs w:val="24"/>
        </w:rPr>
        <w:t>2,</w:t>
      </w:r>
      <w:r w:rsidR="006D4D43" w:rsidRPr="007E42CC">
        <w:rPr>
          <w:rFonts w:ascii="Times New Roman" w:hAnsi="Times New Roman" w:cs="Times New Roman"/>
          <w:sz w:val="24"/>
          <w:szCs w:val="24"/>
        </w:rPr>
        <w:t xml:space="preserve"> 3, day 4 and day 5 since each day indicates a different mean and SD. </w:t>
      </w:r>
    </w:p>
    <w:p w:rsidR="006B0DE3" w:rsidRPr="007E42CC" w:rsidRDefault="006B0DE3" w:rsidP="00230044">
      <w:pPr>
        <w:tabs>
          <w:tab w:val="left" w:pos="4050"/>
          <w:tab w:val="center" w:pos="4680"/>
        </w:tabs>
        <w:spacing w:after="0" w:line="240" w:lineRule="auto"/>
        <w:jc w:val="both"/>
        <w:rPr>
          <w:rFonts w:ascii="Times New Roman" w:hAnsi="Times New Roman" w:cs="Times New Roman"/>
          <w:sz w:val="24"/>
          <w:szCs w:val="24"/>
        </w:rPr>
      </w:pPr>
    </w:p>
    <w:tbl>
      <w:tblPr>
        <w:tblW w:w="91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0"/>
        <w:gridCol w:w="815"/>
        <w:gridCol w:w="782"/>
        <w:gridCol w:w="925"/>
        <w:gridCol w:w="1114"/>
        <w:gridCol w:w="1138"/>
        <w:gridCol w:w="1139"/>
        <w:gridCol w:w="1032"/>
        <w:gridCol w:w="1080"/>
      </w:tblGrid>
      <w:tr w:rsidR="00900A21" w:rsidTr="00613438">
        <w:trPr>
          <w:cantSplit/>
          <w:trHeight w:val="307"/>
        </w:trPr>
        <w:tc>
          <w:tcPr>
            <w:tcW w:w="1895" w:type="dxa"/>
            <w:gridSpan w:val="2"/>
            <w:vMerge w:val="restart"/>
            <w:shd w:val="clear" w:color="auto" w:fill="FFFFFF"/>
            <w:vAlign w:val="center"/>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V</w:t>
            </w:r>
            <w:r w:rsidRPr="007E42CC">
              <w:rPr>
                <w:rFonts w:ascii="Times New Roman" w:hAnsi="Times New Roman" w:cs="Times New Roman"/>
                <w:color w:val="000000"/>
                <w:sz w:val="24"/>
                <w:szCs w:val="24"/>
              </w:rPr>
              <w:t>ariables</w:t>
            </w:r>
          </w:p>
        </w:tc>
        <w:tc>
          <w:tcPr>
            <w:tcW w:w="782" w:type="dxa"/>
            <w:vMerge w:val="restart"/>
            <w:shd w:val="clear" w:color="auto" w:fill="FFFFFF"/>
            <w:vAlign w:val="bottom"/>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N</w:t>
            </w:r>
          </w:p>
        </w:tc>
        <w:tc>
          <w:tcPr>
            <w:tcW w:w="925" w:type="dxa"/>
            <w:vMerge w:val="restart"/>
            <w:shd w:val="clear" w:color="auto" w:fill="FFFFFF"/>
            <w:vAlign w:val="bottom"/>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Mean</w:t>
            </w:r>
          </w:p>
        </w:tc>
        <w:tc>
          <w:tcPr>
            <w:tcW w:w="1114" w:type="dxa"/>
            <w:vMerge w:val="restart"/>
            <w:shd w:val="clear" w:color="auto" w:fill="FFFFFF"/>
            <w:vAlign w:val="bottom"/>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Std. Deviation</w:t>
            </w:r>
          </w:p>
        </w:tc>
        <w:tc>
          <w:tcPr>
            <w:tcW w:w="2277" w:type="dxa"/>
            <w:gridSpan w:val="2"/>
            <w:shd w:val="clear" w:color="auto" w:fill="FFFFFF"/>
            <w:vAlign w:val="bottom"/>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95% Confidence Interval for Mean</w:t>
            </w:r>
          </w:p>
        </w:tc>
        <w:tc>
          <w:tcPr>
            <w:tcW w:w="1032" w:type="dxa"/>
            <w:vMerge w:val="restart"/>
            <w:shd w:val="clear" w:color="auto" w:fill="FFFFFF"/>
            <w:vAlign w:val="bottom"/>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Minimum</w:t>
            </w:r>
          </w:p>
        </w:tc>
        <w:tc>
          <w:tcPr>
            <w:tcW w:w="1080" w:type="dxa"/>
            <w:vMerge w:val="restart"/>
            <w:shd w:val="clear" w:color="auto" w:fill="FFFFFF"/>
            <w:vAlign w:val="bottom"/>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Maximum</w:t>
            </w:r>
          </w:p>
        </w:tc>
      </w:tr>
      <w:tr w:rsidR="00900A21" w:rsidTr="00613438">
        <w:trPr>
          <w:cantSplit/>
          <w:trHeight w:val="337"/>
        </w:trPr>
        <w:tc>
          <w:tcPr>
            <w:tcW w:w="1895" w:type="dxa"/>
            <w:gridSpan w:val="2"/>
            <w:vMerge/>
            <w:shd w:val="clear" w:color="auto" w:fill="FFFFFF"/>
            <w:vAlign w:val="bottom"/>
          </w:tcPr>
          <w:p w:rsidR="006B0DE3" w:rsidRPr="007E42CC" w:rsidRDefault="006B0DE3"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782" w:type="dxa"/>
            <w:vMerge/>
            <w:shd w:val="clear" w:color="auto" w:fill="FFFFFF"/>
            <w:vAlign w:val="bottom"/>
          </w:tcPr>
          <w:p w:rsidR="006B0DE3" w:rsidRPr="007E42CC" w:rsidRDefault="006B0DE3"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925" w:type="dxa"/>
            <w:vMerge/>
            <w:shd w:val="clear" w:color="auto" w:fill="FFFFFF"/>
            <w:vAlign w:val="bottom"/>
          </w:tcPr>
          <w:p w:rsidR="006B0DE3" w:rsidRPr="007E42CC" w:rsidRDefault="006B0DE3"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114" w:type="dxa"/>
            <w:vMerge/>
            <w:shd w:val="clear" w:color="auto" w:fill="FFFFFF"/>
            <w:vAlign w:val="bottom"/>
          </w:tcPr>
          <w:p w:rsidR="006B0DE3" w:rsidRPr="007E42CC" w:rsidRDefault="006B0DE3"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138" w:type="dxa"/>
            <w:shd w:val="clear" w:color="auto" w:fill="FFFFFF"/>
            <w:vAlign w:val="bottom"/>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Lower Bound</w:t>
            </w:r>
          </w:p>
        </w:tc>
        <w:tc>
          <w:tcPr>
            <w:tcW w:w="1139" w:type="dxa"/>
            <w:shd w:val="clear" w:color="auto" w:fill="FFFFFF"/>
            <w:vAlign w:val="bottom"/>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Upper Bound</w:t>
            </w:r>
          </w:p>
        </w:tc>
        <w:tc>
          <w:tcPr>
            <w:tcW w:w="1032" w:type="dxa"/>
            <w:vMerge/>
            <w:shd w:val="clear" w:color="auto" w:fill="FFFFFF"/>
            <w:vAlign w:val="bottom"/>
          </w:tcPr>
          <w:p w:rsidR="006B0DE3" w:rsidRPr="007E42CC" w:rsidRDefault="006B0DE3"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080" w:type="dxa"/>
            <w:vMerge/>
            <w:shd w:val="clear" w:color="auto" w:fill="FFFFFF"/>
            <w:vAlign w:val="bottom"/>
          </w:tcPr>
          <w:p w:rsidR="006B0DE3" w:rsidRPr="007E42CC" w:rsidRDefault="006B0DE3"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900A21" w:rsidTr="00613438">
        <w:trPr>
          <w:cantSplit/>
          <w:trHeight w:val="307"/>
        </w:trPr>
        <w:tc>
          <w:tcPr>
            <w:tcW w:w="1080" w:type="dxa"/>
            <w:vMerge w:val="restart"/>
            <w:shd w:val="clear" w:color="auto" w:fill="FFFFFF"/>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Firmness</w:t>
            </w: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1</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372.2306</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87.87428</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323.5674</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420.8938</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181.68</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584.84</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2</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1902.2817</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799.47586</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1459.5468</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2345.0167</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921.68</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3636.91</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3</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6258.2319</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2714.85257</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4754.7966</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7761.6671</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3158.42</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10865.35</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4</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8427.9507</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2484.84798</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7051.8878</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9804.0137</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3918.45</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12069.72</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5</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8751.2713</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2639.43367</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7289.6017</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10212.9410</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4396.61</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12198.33</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Total</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5142.3933</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3977.92696</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4227.1554</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6057.6311</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181.68</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12198.33</w:t>
            </w:r>
          </w:p>
        </w:tc>
      </w:tr>
      <w:tr w:rsidR="00900A21" w:rsidTr="00613438">
        <w:trPr>
          <w:cantSplit/>
          <w:trHeight w:val="322"/>
        </w:trPr>
        <w:tc>
          <w:tcPr>
            <w:tcW w:w="1080" w:type="dxa"/>
            <w:vMerge w:val="restart"/>
            <w:shd w:val="clear" w:color="auto" w:fill="FFFFFF"/>
          </w:tcPr>
          <w:p w:rsidR="006B0DE3"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WA</w:t>
            </w: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1</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.9680</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.01265</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.9610</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.9750</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.95</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.98</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2</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.9980</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.00561</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.9949</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1.0011</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.99</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1.01</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3</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.9707</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.00961</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.9653</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.9760</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.96</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.99</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4</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.9773</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.02815</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.9617</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.9929</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.92</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1.02</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Day 5</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.9427</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.03011</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.9260</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.9593</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.88</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.98</w:t>
            </w:r>
          </w:p>
        </w:tc>
      </w:tr>
      <w:tr w:rsidR="00900A21" w:rsidTr="00613438">
        <w:trPr>
          <w:cantSplit/>
          <w:trHeight w:val="351"/>
        </w:trPr>
        <w:tc>
          <w:tcPr>
            <w:tcW w:w="1080" w:type="dxa"/>
            <w:vMerge/>
            <w:shd w:val="clear" w:color="auto" w:fill="FFFFFF"/>
          </w:tcPr>
          <w:p w:rsidR="006B0DE3" w:rsidRPr="007E42CC" w:rsidRDefault="006B0DE3"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815" w:type="dxa"/>
            <w:shd w:val="clear" w:color="auto" w:fill="FFFFFF"/>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Total</w:t>
            </w:r>
          </w:p>
        </w:tc>
        <w:tc>
          <w:tcPr>
            <w:tcW w:w="78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c>
          <w:tcPr>
            <w:tcW w:w="925"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.9713</w:t>
            </w:r>
          </w:p>
        </w:tc>
        <w:tc>
          <w:tcPr>
            <w:tcW w:w="1114"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.02637</w:t>
            </w:r>
          </w:p>
        </w:tc>
        <w:tc>
          <w:tcPr>
            <w:tcW w:w="1138"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.9653</w:t>
            </w:r>
          </w:p>
        </w:tc>
        <w:tc>
          <w:tcPr>
            <w:tcW w:w="1139"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.9774</w:t>
            </w:r>
          </w:p>
        </w:tc>
        <w:tc>
          <w:tcPr>
            <w:tcW w:w="1032"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.88</w:t>
            </w:r>
          </w:p>
        </w:tc>
        <w:tc>
          <w:tcPr>
            <w:tcW w:w="1080" w:type="dxa"/>
            <w:shd w:val="clear" w:color="auto" w:fill="FFFFFF"/>
            <w:vAlign w:val="center"/>
          </w:tcPr>
          <w:p w:rsidR="006B0DE3"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1.02</w:t>
            </w:r>
          </w:p>
        </w:tc>
      </w:tr>
    </w:tbl>
    <w:p w:rsidR="006B0DE3" w:rsidRPr="007E42CC" w:rsidRDefault="006B0DE3" w:rsidP="00230044">
      <w:pPr>
        <w:tabs>
          <w:tab w:val="left" w:pos="4050"/>
          <w:tab w:val="center" w:pos="4680"/>
        </w:tabs>
        <w:spacing w:after="0" w:line="240" w:lineRule="auto"/>
        <w:jc w:val="both"/>
        <w:rPr>
          <w:rFonts w:ascii="Times New Roman" w:hAnsi="Times New Roman" w:cs="Times New Roman"/>
          <w:sz w:val="24"/>
          <w:szCs w:val="24"/>
        </w:rPr>
      </w:pPr>
    </w:p>
    <w:p w:rsidR="008B7BF9" w:rsidRPr="007E42CC" w:rsidRDefault="003B3336" w:rsidP="008B7BF9">
      <w:pPr>
        <w:autoSpaceDE w:val="0"/>
        <w:autoSpaceDN w:val="0"/>
        <w:adjustRightInd w:val="0"/>
        <w:spacing w:after="0" w:line="240" w:lineRule="auto"/>
        <w:jc w:val="center"/>
        <w:rPr>
          <w:rFonts w:ascii="Times New Roman" w:eastAsia="Times New Roman" w:hAnsi="Times New Roman" w:cs="Times New Roman"/>
          <w:b/>
          <w:bCs/>
          <w:sz w:val="24"/>
          <w:szCs w:val="24"/>
        </w:rPr>
      </w:pPr>
      <w:r w:rsidRPr="007E42CC">
        <w:rPr>
          <w:rFonts w:ascii="Times New Roman" w:eastAsia="Times New Roman" w:hAnsi="Times New Roman" w:cs="Times New Roman"/>
          <w:b/>
          <w:bCs/>
          <w:sz w:val="24"/>
          <w:szCs w:val="24"/>
        </w:rPr>
        <w:t>Table (1) Mean rank for firmness and water activity for bread types overall according to days</w:t>
      </w:r>
    </w:p>
    <w:p w:rsidR="00154EC6" w:rsidRPr="007E42CC" w:rsidRDefault="00154EC6" w:rsidP="00230044">
      <w:pPr>
        <w:tabs>
          <w:tab w:val="left" w:pos="4050"/>
          <w:tab w:val="center" w:pos="4680"/>
        </w:tabs>
        <w:spacing w:after="0" w:line="240" w:lineRule="auto"/>
        <w:jc w:val="both"/>
        <w:rPr>
          <w:rFonts w:ascii="Times New Roman" w:hAnsi="Times New Roman" w:cs="Times New Roman"/>
          <w:sz w:val="24"/>
          <w:szCs w:val="24"/>
        </w:rPr>
      </w:pPr>
    </w:p>
    <w:p w:rsidR="009F6BDF" w:rsidRPr="007E42CC" w:rsidRDefault="003B3336" w:rsidP="003D58E8">
      <w:pPr>
        <w:tabs>
          <w:tab w:val="left" w:pos="4050"/>
          <w:tab w:val="center" w:pos="4680"/>
        </w:tabs>
        <w:spacing w:after="0" w:line="480" w:lineRule="auto"/>
        <w:rPr>
          <w:rFonts w:ascii="Times New Roman" w:hAnsi="Times New Roman" w:cs="Times New Roman"/>
          <w:sz w:val="24"/>
          <w:szCs w:val="24"/>
        </w:rPr>
      </w:pPr>
      <w:r w:rsidRPr="007E42CC">
        <w:rPr>
          <w:rFonts w:ascii="Times New Roman" w:hAnsi="Times New Roman" w:cs="Times New Roman"/>
          <w:sz w:val="24"/>
          <w:szCs w:val="24"/>
        </w:rPr>
        <w:t xml:space="preserve">However, a study conducted by a group of </w:t>
      </w:r>
      <w:r w:rsidR="0050341E" w:rsidRPr="007E42CC">
        <w:rPr>
          <w:rFonts w:ascii="Times New Roman" w:hAnsi="Times New Roman" w:cs="Times New Roman"/>
          <w:sz w:val="24"/>
          <w:szCs w:val="24"/>
        </w:rPr>
        <w:t xml:space="preserve">Food </w:t>
      </w:r>
      <w:r w:rsidR="000F5307" w:rsidRPr="007E42CC">
        <w:rPr>
          <w:rFonts w:ascii="Times New Roman" w:hAnsi="Times New Roman" w:cs="Times New Roman"/>
          <w:sz w:val="24"/>
          <w:szCs w:val="24"/>
        </w:rPr>
        <w:t>s</w:t>
      </w:r>
      <w:r w:rsidR="00B009BE" w:rsidRPr="007E42CC">
        <w:rPr>
          <w:rFonts w:ascii="Times New Roman" w:hAnsi="Times New Roman" w:cs="Times New Roman"/>
          <w:sz w:val="24"/>
          <w:szCs w:val="24"/>
        </w:rPr>
        <w:t>cience and nutritionist</w:t>
      </w:r>
      <w:r w:rsidR="009F50B6" w:rsidRPr="007E42CC">
        <w:rPr>
          <w:rFonts w:ascii="Times New Roman" w:hAnsi="Times New Roman" w:cs="Times New Roman"/>
          <w:sz w:val="24"/>
          <w:szCs w:val="24"/>
        </w:rPr>
        <w:t>s</w:t>
      </w:r>
      <w:r w:rsidR="00B009BE" w:rsidRPr="007E42CC">
        <w:rPr>
          <w:rFonts w:ascii="Times New Roman" w:hAnsi="Times New Roman" w:cs="Times New Roman"/>
          <w:sz w:val="24"/>
          <w:szCs w:val="24"/>
        </w:rPr>
        <w:t xml:space="preserve"> established that the firmness of bread depends on the chemical or ingredients used to bake bread</w:t>
      </w:r>
      <w:sdt>
        <w:sdtPr>
          <w:rPr>
            <w:rFonts w:ascii="Times New Roman" w:hAnsi="Times New Roman" w:cs="Times New Roman"/>
            <w:sz w:val="24"/>
            <w:szCs w:val="24"/>
          </w:rPr>
          <w:id w:val="3670217"/>
          <w:citation/>
        </w:sdtPr>
        <w:sdtContent>
          <w:r w:rsidR="00900A21" w:rsidRPr="007E42CC">
            <w:rPr>
              <w:rFonts w:ascii="Times New Roman" w:hAnsi="Times New Roman" w:cs="Times New Roman"/>
              <w:sz w:val="24"/>
              <w:szCs w:val="24"/>
            </w:rPr>
            <w:fldChar w:fldCharType="begin"/>
          </w:r>
          <w:r w:rsidR="00EA06FD" w:rsidRPr="007E42CC">
            <w:rPr>
              <w:rFonts w:ascii="Times New Roman" w:hAnsi="Times New Roman" w:cs="Times New Roman"/>
              <w:sz w:val="24"/>
              <w:szCs w:val="24"/>
            </w:rPr>
            <w:instrText xml:space="preserve"> CITATION Wan18 \l 1033 </w:instrText>
          </w:r>
          <w:r w:rsidR="00900A21" w:rsidRPr="007E42CC">
            <w:rPr>
              <w:rFonts w:ascii="Times New Roman" w:hAnsi="Times New Roman" w:cs="Times New Roman"/>
              <w:sz w:val="24"/>
              <w:szCs w:val="24"/>
            </w:rPr>
            <w:fldChar w:fldCharType="separate"/>
          </w:r>
          <w:r w:rsidR="00EA06FD" w:rsidRPr="007E42CC">
            <w:rPr>
              <w:rFonts w:ascii="Times New Roman" w:hAnsi="Times New Roman" w:cs="Times New Roman"/>
              <w:noProof/>
              <w:sz w:val="24"/>
              <w:szCs w:val="24"/>
            </w:rPr>
            <w:t xml:space="preserve"> (Wanjuu, George, Daniel, &amp; Simon, 2018)</w:t>
          </w:r>
          <w:r w:rsidR="00900A21" w:rsidRPr="007E42CC">
            <w:rPr>
              <w:rFonts w:ascii="Times New Roman" w:hAnsi="Times New Roman" w:cs="Times New Roman"/>
              <w:sz w:val="24"/>
              <w:szCs w:val="24"/>
            </w:rPr>
            <w:fldChar w:fldCharType="end"/>
          </w:r>
        </w:sdtContent>
      </w:sdt>
      <w:r w:rsidR="00B009BE" w:rsidRPr="007E42CC">
        <w:rPr>
          <w:rFonts w:ascii="Times New Roman" w:hAnsi="Times New Roman" w:cs="Times New Roman"/>
          <w:sz w:val="24"/>
          <w:szCs w:val="24"/>
        </w:rPr>
        <w:t>.</w:t>
      </w:r>
      <w:r w:rsidR="00D7135F" w:rsidRPr="007E42CC">
        <w:rPr>
          <w:rFonts w:ascii="Times New Roman" w:hAnsi="Times New Roman" w:cs="Times New Roman"/>
          <w:sz w:val="24"/>
          <w:szCs w:val="24"/>
        </w:rPr>
        <w:t xml:space="preserve"> It states that 54% of Nagilla Sativa bread components or ingr</w:t>
      </w:r>
      <w:r w:rsidR="000F0572" w:rsidRPr="007E42CC">
        <w:rPr>
          <w:rFonts w:ascii="Times New Roman" w:hAnsi="Times New Roman" w:cs="Times New Roman"/>
          <w:sz w:val="24"/>
          <w:szCs w:val="24"/>
        </w:rPr>
        <w:t>edients are chemical and about 14</w:t>
      </w:r>
      <w:r w:rsidR="00D7135F" w:rsidRPr="007E42CC">
        <w:rPr>
          <w:rFonts w:ascii="Times New Roman" w:hAnsi="Times New Roman" w:cs="Times New Roman"/>
          <w:sz w:val="24"/>
          <w:szCs w:val="24"/>
        </w:rPr>
        <w:t>.</w:t>
      </w:r>
      <w:r w:rsidR="000F0572" w:rsidRPr="007E42CC">
        <w:rPr>
          <w:rFonts w:ascii="Times New Roman" w:hAnsi="Times New Roman" w:cs="Times New Roman"/>
          <w:sz w:val="24"/>
          <w:szCs w:val="24"/>
        </w:rPr>
        <w:t>27</w:t>
      </w:r>
      <w:r w:rsidR="00D7135F" w:rsidRPr="007E42CC">
        <w:rPr>
          <w:rFonts w:ascii="Times New Roman" w:hAnsi="Times New Roman" w:cs="Times New Roman"/>
          <w:sz w:val="24"/>
          <w:szCs w:val="24"/>
        </w:rPr>
        <w:t xml:space="preserve">% is water and therefore, water makes the little percentage of Nagilla Sativa and therefore, the </w:t>
      </w:r>
      <w:r w:rsidR="003E6950" w:rsidRPr="007E42CC">
        <w:rPr>
          <w:rFonts w:ascii="Times New Roman" w:hAnsi="Times New Roman" w:cs="Times New Roman"/>
          <w:sz w:val="24"/>
          <w:szCs w:val="24"/>
        </w:rPr>
        <w:t>firmness</w:t>
      </w:r>
      <w:r w:rsidR="00D7135F" w:rsidRPr="007E42CC">
        <w:rPr>
          <w:rFonts w:ascii="Times New Roman" w:hAnsi="Times New Roman" w:cs="Times New Roman"/>
          <w:sz w:val="24"/>
          <w:szCs w:val="24"/>
        </w:rPr>
        <w:t xml:space="preserve"> of Nagilla Sativa bread does not depend on the composition of water as an ingredient. </w:t>
      </w:r>
      <w:r w:rsidR="00B009BE" w:rsidRPr="007E42CC">
        <w:rPr>
          <w:rFonts w:ascii="Times New Roman" w:hAnsi="Times New Roman" w:cs="Times New Roman"/>
          <w:sz w:val="24"/>
          <w:szCs w:val="24"/>
        </w:rPr>
        <w:t xml:space="preserve"> </w:t>
      </w:r>
      <w:r w:rsidR="00074AB6" w:rsidRPr="007E42CC">
        <w:rPr>
          <w:rFonts w:ascii="Times New Roman" w:hAnsi="Times New Roman" w:cs="Times New Roman"/>
          <w:sz w:val="24"/>
          <w:szCs w:val="24"/>
        </w:rPr>
        <w:t xml:space="preserve">According to Wanjuu, George, Daniel, and Simon (2018), bread has water at 14.27% </w:t>
      </w:r>
      <w:r w:rsidR="000E3E22" w:rsidRPr="007E42CC">
        <w:rPr>
          <w:rFonts w:ascii="Times New Roman" w:hAnsi="Times New Roman" w:cs="Times New Roman"/>
          <w:sz w:val="24"/>
          <w:szCs w:val="24"/>
        </w:rPr>
        <w:t xml:space="preserve">flour 48.7% </w:t>
      </w:r>
      <w:r w:rsidR="005B77FF" w:rsidRPr="007E42CC">
        <w:rPr>
          <w:rFonts w:ascii="Times New Roman" w:hAnsi="Times New Roman" w:cs="Times New Roman"/>
          <w:sz w:val="24"/>
          <w:szCs w:val="24"/>
        </w:rPr>
        <w:t xml:space="preserve">sugar 1.7%, </w:t>
      </w:r>
      <w:r w:rsidR="00162C83" w:rsidRPr="007E42CC">
        <w:rPr>
          <w:rFonts w:ascii="Times New Roman" w:hAnsi="Times New Roman" w:cs="Times New Roman"/>
          <w:sz w:val="24"/>
          <w:szCs w:val="24"/>
        </w:rPr>
        <w:t xml:space="preserve">salt 0.8% </w:t>
      </w:r>
      <w:r w:rsidR="001267AF" w:rsidRPr="007E42CC">
        <w:rPr>
          <w:rFonts w:ascii="Times New Roman" w:hAnsi="Times New Roman" w:cs="Times New Roman"/>
          <w:sz w:val="24"/>
          <w:szCs w:val="24"/>
        </w:rPr>
        <w:t xml:space="preserve">fat 2.32% </w:t>
      </w:r>
      <w:r w:rsidR="00182AA5" w:rsidRPr="007E42CC">
        <w:rPr>
          <w:rFonts w:ascii="Times New Roman" w:hAnsi="Times New Roman" w:cs="Times New Roman"/>
          <w:sz w:val="24"/>
          <w:szCs w:val="24"/>
        </w:rPr>
        <w:t xml:space="preserve">yeast 0.71%, </w:t>
      </w:r>
      <w:r w:rsidR="00C509FF" w:rsidRPr="007E42CC">
        <w:rPr>
          <w:rFonts w:ascii="Times New Roman" w:hAnsi="Times New Roman" w:cs="Times New Roman"/>
          <w:sz w:val="24"/>
          <w:szCs w:val="24"/>
        </w:rPr>
        <w:t xml:space="preserve">and others and therefore, </w:t>
      </w:r>
      <w:r w:rsidR="0003706F" w:rsidRPr="007E42CC">
        <w:rPr>
          <w:rFonts w:ascii="Times New Roman" w:hAnsi="Times New Roman" w:cs="Times New Roman"/>
          <w:sz w:val="24"/>
          <w:szCs w:val="24"/>
        </w:rPr>
        <w:t xml:space="preserve">water could not be used as a factor to determine the firmness of bread, including the Nagilla Sativa bread. </w:t>
      </w:r>
      <w:r w:rsidR="00EA4683" w:rsidRPr="007E42CC">
        <w:rPr>
          <w:rFonts w:ascii="Times New Roman" w:hAnsi="Times New Roman" w:cs="Times New Roman"/>
          <w:sz w:val="24"/>
          <w:szCs w:val="24"/>
        </w:rPr>
        <w:t xml:space="preserve"> Bhise and Kaur</w:t>
      </w:r>
      <w:r w:rsidR="00813E9A" w:rsidRPr="007E42CC">
        <w:rPr>
          <w:rFonts w:ascii="Times New Roman" w:hAnsi="Times New Roman" w:cs="Times New Roman"/>
          <w:sz w:val="24"/>
          <w:szCs w:val="24"/>
        </w:rPr>
        <w:t xml:space="preserve"> (2014) pointed that </w:t>
      </w:r>
      <w:r w:rsidR="00F877B9" w:rsidRPr="007E42CC">
        <w:rPr>
          <w:rFonts w:ascii="Times New Roman" w:hAnsi="Times New Roman" w:cs="Times New Roman"/>
          <w:sz w:val="24"/>
          <w:szCs w:val="24"/>
        </w:rPr>
        <w:t>the chemical composition of bread depends on its days and firmness and it is the reason Nagilla Sativa bread with oil takes much time and has the highest firmness among the three pieces of bread.</w:t>
      </w:r>
    </w:p>
    <w:p w:rsidR="008B7DE6" w:rsidRPr="007E42CC" w:rsidRDefault="008B7DE6" w:rsidP="00F43748">
      <w:pPr>
        <w:tabs>
          <w:tab w:val="left" w:pos="4050"/>
          <w:tab w:val="center" w:pos="4680"/>
        </w:tabs>
        <w:rPr>
          <w:rFonts w:ascii="Times New Roman" w:hAnsi="Times New Roman" w:cs="Times New Roman"/>
          <w:sz w:val="24"/>
          <w:szCs w:val="24"/>
        </w:rPr>
      </w:pPr>
    </w:p>
    <w:p w:rsidR="00BC75DE" w:rsidRPr="007E42CC" w:rsidRDefault="003B3336" w:rsidP="00F43748">
      <w:pPr>
        <w:tabs>
          <w:tab w:val="left" w:pos="4050"/>
          <w:tab w:val="center" w:pos="4680"/>
        </w:tabs>
        <w:rPr>
          <w:rFonts w:ascii="Times New Roman" w:hAnsi="Times New Roman" w:cs="Times New Roman"/>
          <w:b/>
          <w:sz w:val="24"/>
          <w:szCs w:val="24"/>
        </w:rPr>
      </w:pPr>
      <w:r w:rsidRPr="007E42CC">
        <w:rPr>
          <w:rFonts w:ascii="Times New Roman" w:hAnsi="Times New Roman" w:cs="Times New Roman"/>
          <w:b/>
          <w:sz w:val="24"/>
          <w:szCs w:val="24"/>
        </w:rPr>
        <w:lastRenderedPageBreak/>
        <w:t xml:space="preserve">The </w:t>
      </w:r>
      <w:r w:rsidRPr="007E42CC">
        <w:rPr>
          <w:rFonts w:ascii="Times New Roman" w:hAnsi="Times New Roman" w:cs="Times New Roman"/>
          <w:b/>
          <w:sz w:val="24"/>
          <w:szCs w:val="24"/>
        </w:rPr>
        <w:t>firmness of oil bread based on days</w:t>
      </w:r>
    </w:p>
    <w:tbl>
      <w:tblP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65"/>
        <w:gridCol w:w="900"/>
        <w:gridCol w:w="990"/>
        <w:gridCol w:w="1534"/>
        <w:gridCol w:w="904"/>
        <w:gridCol w:w="1260"/>
        <w:gridCol w:w="1261"/>
      </w:tblGrid>
      <w:tr w:rsidR="00900A21" w:rsidTr="00613438">
        <w:trPr>
          <w:cantSplit/>
          <w:trHeight w:val="305"/>
          <w:jc w:val="center"/>
        </w:trPr>
        <w:tc>
          <w:tcPr>
            <w:tcW w:w="1165" w:type="dxa"/>
            <w:vMerge w:val="restart"/>
            <w:shd w:val="clear" w:color="auto" w:fill="FFFFFF"/>
            <w:vAlign w:val="center"/>
          </w:tcPr>
          <w:p w:rsidR="00BC75DE"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Dependent Variable</w:t>
            </w:r>
          </w:p>
        </w:tc>
        <w:tc>
          <w:tcPr>
            <w:tcW w:w="900" w:type="dxa"/>
            <w:vMerge w:val="restart"/>
            <w:shd w:val="clear" w:color="auto" w:fill="FFFFFF"/>
            <w:vAlign w:val="bottom"/>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(I) Day</w:t>
            </w:r>
          </w:p>
        </w:tc>
        <w:tc>
          <w:tcPr>
            <w:tcW w:w="990" w:type="dxa"/>
            <w:vMerge w:val="restart"/>
            <w:shd w:val="clear" w:color="auto" w:fill="FFFFFF"/>
            <w:vAlign w:val="bottom"/>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(J) Day</w:t>
            </w:r>
          </w:p>
        </w:tc>
        <w:tc>
          <w:tcPr>
            <w:tcW w:w="1534" w:type="dxa"/>
            <w:vMerge w:val="restart"/>
            <w:shd w:val="clear" w:color="auto" w:fill="FFFFFF"/>
            <w:vAlign w:val="bottom"/>
          </w:tcPr>
          <w:p w:rsidR="00BC75DE"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Mean Difference (I-J)</w:t>
            </w:r>
          </w:p>
        </w:tc>
        <w:tc>
          <w:tcPr>
            <w:tcW w:w="904" w:type="dxa"/>
            <w:vMerge w:val="restart"/>
            <w:shd w:val="clear" w:color="auto" w:fill="FFFFFF"/>
            <w:vAlign w:val="bottom"/>
          </w:tcPr>
          <w:p w:rsidR="00BC75DE"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Sig.</w:t>
            </w:r>
          </w:p>
        </w:tc>
        <w:tc>
          <w:tcPr>
            <w:tcW w:w="2521" w:type="dxa"/>
            <w:gridSpan w:val="2"/>
            <w:shd w:val="clear" w:color="auto" w:fill="FFFFFF"/>
            <w:vAlign w:val="bottom"/>
          </w:tcPr>
          <w:p w:rsidR="00BC75DE"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95% Confidence Interval</w:t>
            </w:r>
          </w:p>
        </w:tc>
      </w:tr>
      <w:tr w:rsidR="00900A21" w:rsidTr="00613438">
        <w:trPr>
          <w:cantSplit/>
          <w:trHeight w:val="305"/>
          <w:jc w:val="center"/>
        </w:trPr>
        <w:tc>
          <w:tcPr>
            <w:tcW w:w="1165" w:type="dxa"/>
            <w:vMerge/>
            <w:shd w:val="clear" w:color="auto" w:fill="FFFFFF"/>
            <w:vAlign w:val="bottom"/>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vAlign w:val="bottom"/>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vMerge/>
            <w:shd w:val="clear" w:color="auto" w:fill="FFFFFF"/>
            <w:vAlign w:val="bottom"/>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1534" w:type="dxa"/>
            <w:vMerge/>
            <w:shd w:val="clear" w:color="auto" w:fill="FFFFFF"/>
            <w:vAlign w:val="bottom"/>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4" w:type="dxa"/>
            <w:vMerge/>
            <w:shd w:val="clear" w:color="auto" w:fill="FFFFFF"/>
            <w:vAlign w:val="bottom"/>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1260" w:type="dxa"/>
            <w:shd w:val="clear" w:color="auto" w:fill="FFFFFF"/>
            <w:vAlign w:val="bottom"/>
          </w:tcPr>
          <w:p w:rsidR="00BC75DE"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Lower Bound</w:t>
            </w:r>
          </w:p>
        </w:tc>
        <w:tc>
          <w:tcPr>
            <w:tcW w:w="1261" w:type="dxa"/>
            <w:shd w:val="clear" w:color="auto" w:fill="FFFFFF"/>
            <w:vAlign w:val="bottom"/>
          </w:tcPr>
          <w:p w:rsidR="00BC75DE"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Upper Bound</w:t>
            </w:r>
          </w:p>
        </w:tc>
      </w:tr>
      <w:tr w:rsidR="00900A21" w:rsidTr="00613438">
        <w:trPr>
          <w:cantSplit/>
          <w:trHeight w:val="305"/>
          <w:jc w:val="center"/>
        </w:trPr>
        <w:tc>
          <w:tcPr>
            <w:tcW w:w="1165" w:type="dxa"/>
            <w:vMerge w:val="restart"/>
            <w:shd w:val="clear" w:color="auto" w:fill="FFFFFF"/>
            <w:vAlign w:val="center"/>
          </w:tcPr>
          <w:p w:rsidR="00BC75DE"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Firmness</w:t>
            </w:r>
          </w:p>
        </w:tc>
        <w:tc>
          <w:tcPr>
            <w:tcW w:w="900" w:type="dxa"/>
            <w:vMerge w:val="restart"/>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1</w:t>
            </w: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2</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-814.33020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.009</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-1383.8796</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-244.7808</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3</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-3268.22740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.000</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-3955.8860</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-2580.5688</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4</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-6014.11000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.008</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-9618.3096</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-2409.9104</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5</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-7701.90900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.033</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-14541.7345</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-862.0835</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val="restart"/>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2</w:t>
            </w: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1</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814.33020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.009</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244.7808</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1383.8796</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3</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-2453.89720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.000</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-3183.0415</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-1724.7529</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4</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-5199.77980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.012</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-8764.1549</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-1635.4047</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5</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-6887.57880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.048</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-13704.2552</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-70.9024</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val="restart"/>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3</w:t>
            </w: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1</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3268.22740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.000</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2580.5688</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3955.8860</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2</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2453.89720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.000</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1724.7529</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3183.0415</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4</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-2745.88260</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.118</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-6288.5387</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796.7735</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5</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-4433.68160</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.189</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-11236.5375</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2369.1743</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val="restart"/>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4</w:t>
            </w: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1</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6014.11000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.008</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2409.9104</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9618.3096</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2</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5199.77980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.012</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1635.4047</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8764.1549</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3</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2745.88260</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.118</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-796.7735</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6288.5387</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5</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-1687.79900</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.941</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-8104.8886</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4729.2906</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val="restart"/>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5</w:t>
            </w: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1</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7701.90900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.033</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862.0835</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14541.7345</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2</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6887.57880</w:t>
            </w:r>
            <w:r w:rsidRPr="007E42CC">
              <w:rPr>
                <w:rFonts w:ascii="Times New Roman" w:hAnsi="Times New Roman" w:cs="Times New Roman"/>
                <w:color w:val="000000"/>
                <w:sz w:val="24"/>
                <w:szCs w:val="24"/>
                <w:vertAlign w:val="superscript"/>
              </w:rPr>
              <w:t>*</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.048</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70.9024</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13704.2552</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3</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4433.68160</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.189</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-2369.1743</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11236.5375</w:t>
            </w:r>
          </w:p>
        </w:tc>
      </w:tr>
      <w:tr w:rsidR="00900A21" w:rsidTr="00613438">
        <w:trPr>
          <w:cantSplit/>
          <w:trHeight w:val="305"/>
          <w:jc w:val="center"/>
        </w:trPr>
        <w:tc>
          <w:tcPr>
            <w:tcW w:w="1165"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shd w:val="clear" w:color="auto" w:fill="FFFFFF"/>
          </w:tcPr>
          <w:p w:rsidR="00BC75DE" w:rsidRPr="007E42CC" w:rsidRDefault="00BC75DE" w:rsidP="00613438">
            <w:pPr>
              <w:autoSpaceDE w:val="0"/>
              <w:autoSpaceDN w:val="0"/>
              <w:adjustRightInd w:val="0"/>
              <w:spacing w:after="0" w:line="240" w:lineRule="auto"/>
              <w:rPr>
                <w:rFonts w:ascii="Times New Roman" w:hAnsi="Times New Roman" w:cs="Times New Roman"/>
                <w:color w:val="000000"/>
                <w:sz w:val="24"/>
                <w:szCs w:val="24"/>
              </w:rPr>
            </w:pPr>
          </w:p>
        </w:tc>
        <w:tc>
          <w:tcPr>
            <w:tcW w:w="990" w:type="dxa"/>
            <w:shd w:val="clear" w:color="auto" w:fill="FFFFFF"/>
          </w:tcPr>
          <w:p w:rsidR="00BC75DE"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Day 4</w:t>
            </w:r>
          </w:p>
        </w:tc>
        <w:tc>
          <w:tcPr>
            <w:tcW w:w="153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1687.79900</w:t>
            </w:r>
          </w:p>
        </w:tc>
        <w:tc>
          <w:tcPr>
            <w:tcW w:w="904"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.941</w:t>
            </w:r>
          </w:p>
        </w:tc>
        <w:tc>
          <w:tcPr>
            <w:tcW w:w="1260"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-4729.2906</w:t>
            </w:r>
          </w:p>
        </w:tc>
        <w:tc>
          <w:tcPr>
            <w:tcW w:w="1261" w:type="dxa"/>
            <w:shd w:val="clear" w:color="auto" w:fill="FFFFFF"/>
            <w:vAlign w:val="center"/>
          </w:tcPr>
          <w:p w:rsidR="00BC75DE" w:rsidRPr="007E42CC" w:rsidRDefault="003B3336" w:rsidP="006134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42CC">
              <w:rPr>
                <w:rFonts w:ascii="Times New Roman" w:hAnsi="Times New Roman" w:cs="Times New Roman"/>
                <w:color w:val="000000"/>
                <w:sz w:val="24"/>
                <w:szCs w:val="24"/>
              </w:rPr>
              <w:t>8104.8886</w:t>
            </w:r>
          </w:p>
        </w:tc>
      </w:tr>
    </w:tbl>
    <w:p w:rsidR="009E22E2" w:rsidRPr="007E42CC" w:rsidRDefault="003B3336" w:rsidP="009E22E2">
      <w:pPr>
        <w:autoSpaceDE w:val="0"/>
        <w:autoSpaceDN w:val="0"/>
        <w:adjustRightInd w:val="0"/>
        <w:spacing w:after="0" w:line="400" w:lineRule="atLeast"/>
        <w:jc w:val="center"/>
        <w:rPr>
          <w:rFonts w:ascii="Times New Roman" w:hAnsi="Times New Roman" w:cs="Times New Roman"/>
          <w:sz w:val="24"/>
          <w:szCs w:val="24"/>
        </w:rPr>
      </w:pPr>
      <w:r w:rsidRPr="007E42CC">
        <w:rPr>
          <w:rFonts w:ascii="Times New Roman" w:eastAsia="Times New Roman" w:hAnsi="Times New Roman" w:cs="Times New Roman"/>
          <w:b/>
          <w:bCs/>
          <w:sz w:val="24"/>
          <w:szCs w:val="24"/>
        </w:rPr>
        <w:t>Table (3</w:t>
      </w:r>
      <w:r w:rsidR="00FD465C" w:rsidRPr="007E42CC">
        <w:rPr>
          <w:rFonts w:ascii="Times New Roman" w:eastAsia="Times New Roman" w:hAnsi="Times New Roman" w:cs="Times New Roman"/>
          <w:b/>
          <w:bCs/>
          <w:sz w:val="24"/>
          <w:szCs w:val="24"/>
        </w:rPr>
        <w:t>)</w:t>
      </w:r>
      <w:r w:rsidR="00FD465C" w:rsidRPr="007E42CC">
        <w:rPr>
          <w:rFonts w:ascii="Times New Roman" w:hAnsi="Times New Roman" w:cs="Times New Roman"/>
          <w:b/>
          <w:bCs/>
          <w:sz w:val="24"/>
          <w:szCs w:val="24"/>
        </w:rPr>
        <w:t xml:space="preserve"> multiple</w:t>
      </w:r>
      <w:r w:rsidRPr="007E42CC">
        <w:rPr>
          <w:rFonts w:ascii="Times New Roman" w:hAnsi="Times New Roman" w:cs="Times New Roman"/>
          <w:b/>
          <w:bCs/>
          <w:sz w:val="24"/>
          <w:szCs w:val="24"/>
        </w:rPr>
        <w:t xml:space="preserve"> comparisons</w:t>
      </w:r>
      <w:r w:rsidRPr="007E42CC">
        <w:rPr>
          <w:rFonts w:ascii="Times New Roman" w:eastAsia="Times New Roman" w:hAnsi="Times New Roman" w:cs="Times New Roman"/>
          <w:b/>
          <w:bCs/>
          <w:sz w:val="24"/>
          <w:szCs w:val="24"/>
        </w:rPr>
        <w:t xml:space="preserve"> of firmness for oil bread </w:t>
      </w:r>
      <w:r w:rsidRPr="007E42CC">
        <w:rPr>
          <w:rFonts w:ascii="Times New Roman" w:hAnsi="Times New Roman" w:cs="Times New Roman"/>
          <w:b/>
          <w:bCs/>
          <w:sz w:val="24"/>
          <w:szCs w:val="24"/>
        </w:rPr>
        <w:t>according to days</w:t>
      </w:r>
    </w:p>
    <w:p w:rsidR="009E22E2" w:rsidRPr="007E42CC" w:rsidRDefault="009E22E2" w:rsidP="00F43748">
      <w:pPr>
        <w:tabs>
          <w:tab w:val="left" w:pos="4050"/>
          <w:tab w:val="center" w:pos="4680"/>
        </w:tabs>
        <w:rPr>
          <w:rFonts w:ascii="Times New Roman" w:hAnsi="Times New Roman" w:cs="Times New Roman"/>
          <w:sz w:val="24"/>
          <w:szCs w:val="24"/>
        </w:rPr>
      </w:pPr>
    </w:p>
    <w:p w:rsidR="00027731" w:rsidRPr="007E42CC" w:rsidRDefault="003B3336" w:rsidP="00F43748">
      <w:pPr>
        <w:tabs>
          <w:tab w:val="left" w:pos="4050"/>
          <w:tab w:val="center" w:pos="4680"/>
        </w:tabs>
        <w:rPr>
          <w:rFonts w:ascii="Times New Roman" w:hAnsi="Times New Roman" w:cs="Times New Roman"/>
          <w:sz w:val="24"/>
          <w:szCs w:val="24"/>
        </w:rPr>
      </w:pPr>
      <w:r w:rsidRPr="007E42CC">
        <w:rPr>
          <w:rFonts w:ascii="Times New Roman" w:hAnsi="Times New Roman" w:cs="Times New Roman"/>
          <w:sz w:val="24"/>
          <w:szCs w:val="24"/>
        </w:rPr>
        <w:t xml:space="preserve">The finding of the study indicates that there is a significant </w:t>
      </w:r>
      <w:r w:rsidRPr="007E42CC">
        <w:rPr>
          <w:rFonts w:ascii="Times New Roman" w:hAnsi="Times New Roman" w:cs="Times New Roman"/>
          <w:sz w:val="24"/>
          <w:szCs w:val="24"/>
        </w:rPr>
        <w:t>difference between oil firmness of day 1 and 2,</w:t>
      </w:r>
      <w:r w:rsidR="008C68FE" w:rsidRPr="007E42CC">
        <w:rPr>
          <w:rFonts w:ascii="Times New Roman" w:hAnsi="Times New Roman" w:cs="Times New Roman"/>
          <w:sz w:val="24"/>
          <w:szCs w:val="24"/>
        </w:rPr>
        <w:t xml:space="preserve"> 2, day 3, and day 4 and day 5, of a P-Value of 0.05. </w:t>
      </w:r>
      <w:r w:rsidR="001F0D51" w:rsidRPr="007E42CC">
        <w:rPr>
          <w:rFonts w:ascii="Times New Roman" w:hAnsi="Times New Roman" w:cs="Times New Roman"/>
          <w:sz w:val="24"/>
          <w:szCs w:val="24"/>
        </w:rPr>
        <w:t xml:space="preserve">According to </w:t>
      </w:r>
      <w:r w:rsidR="007E38BF" w:rsidRPr="007E42CC">
        <w:rPr>
          <w:rFonts w:ascii="Times New Roman" w:hAnsi="Times New Roman" w:cs="Times New Roman"/>
          <w:sz w:val="24"/>
          <w:szCs w:val="24"/>
        </w:rPr>
        <w:t xml:space="preserve">Mello, Ishida, and </w:t>
      </w:r>
      <w:r w:rsidR="007E38BF" w:rsidRPr="007E42CC">
        <w:rPr>
          <w:rFonts w:ascii="Times New Roman" w:hAnsi="Times New Roman" w:cs="Times New Roman"/>
          <w:sz w:val="24"/>
          <w:szCs w:val="24"/>
        </w:rPr>
        <w:lastRenderedPageBreak/>
        <w:t xml:space="preserve">Steel </w:t>
      </w:r>
      <w:r w:rsidR="001F0D51" w:rsidRPr="007E42CC">
        <w:rPr>
          <w:rFonts w:ascii="Times New Roman" w:hAnsi="Times New Roman" w:cs="Times New Roman"/>
          <w:sz w:val="24"/>
          <w:szCs w:val="24"/>
        </w:rPr>
        <w:t>(</w:t>
      </w:r>
      <w:r w:rsidR="007E38BF" w:rsidRPr="007E42CC">
        <w:rPr>
          <w:rFonts w:ascii="Times New Roman" w:hAnsi="Times New Roman" w:cs="Times New Roman"/>
          <w:sz w:val="24"/>
          <w:szCs w:val="24"/>
        </w:rPr>
        <w:t>2014</w:t>
      </w:r>
      <w:r w:rsidR="001F0D51" w:rsidRPr="007E42CC">
        <w:rPr>
          <w:rFonts w:ascii="Times New Roman" w:hAnsi="Times New Roman" w:cs="Times New Roman"/>
          <w:sz w:val="24"/>
          <w:szCs w:val="24"/>
        </w:rPr>
        <w:t xml:space="preserve">), when the P-Value is equal or greater than 0.05, it means that there is a significant difference between the two variables. And in this case, it means that there is a </w:t>
      </w:r>
      <w:r w:rsidR="00A82B9A" w:rsidRPr="007E42CC">
        <w:rPr>
          <w:rFonts w:ascii="Times New Roman" w:hAnsi="Times New Roman" w:cs="Times New Roman"/>
          <w:sz w:val="24"/>
          <w:szCs w:val="24"/>
        </w:rPr>
        <w:t>correlation</w:t>
      </w:r>
      <w:r w:rsidR="001F0D51" w:rsidRPr="007E42CC">
        <w:rPr>
          <w:rFonts w:ascii="Times New Roman" w:hAnsi="Times New Roman" w:cs="Times New Roman"/>
          <w:sz w:val="24"/>
          <w:szCs w:val="24"/>
        </w:rPr>
        <w:t xml:space="preserve"> between </w:t>
      </w:r>
      <w:r w:rsidR="00A82B9A" w:rsidRPr="007E42CC">
        <w:rPr>
          <w:rFonts w:ascii="Times New Roman" w:hAnsi="Times New Roman" w:cs="Times New Roman"/>
          <w:sz w:val="24"/>
          <w:szCs w:val="24"/>
        </w:rPr>
        <w:t xml:space="preserve">days and the firmness of the oiled bread. </w:t>
      </w:r>
      <w:r w:rsidR="00456A18" w:rsidRPr="007E42CC">
        <w:rPr>
          <w:rFonts w:ascii="Times New Roman" w:hAnsi="Times New Roman" w:cs="Times New Roman"/>
          <w:sz w:val="24"/>
          <w:szCs w:val="24"/>
        </w:rPr>
        <w:t xml:space="preserve"> It is also stated that the firmness of the Nagilla depends on the </w:t>
      </w:r>
      <w:r w:rsidR="00CA4A56" w:rsidRPr="007E42CC">
        <w:rPr>
          <w:rFonts w:ascii="Times New Roman" w:hAnsi="Times New Roman" w:cs="Times New Roman"/>
          <w:sz w:val="24"/>
          <w:szCs w:val="24"/>
        </w:rPr>
        <w:t xml:space="preserve">storage condition. </w:t>
      </w:r>
      <w:r w:rsidR="009D19C1" w:rsidRPr="007E42CC">
        <w:rPr>
          <w:rFonts w:ascii="Times New Roman" w:hAnsi="Times New Roman" w:cs="Times New Roman"/>
          <w:sz w:val="24"/>
          <w:szCs w:val="24"/>
        </w:rPr>
        <w:t xml:space="preserve">A study conducted by </w:t>
      </w:r>
      <w:r w:rsidR="00E42D10" w:rsidRPr="007E42CC">
        <w:rPr>
          <w:rFonts w:ascii="Times New Roman" w:hAnsi="Times New Roman" w:cs="Times New Roman"/>
          <w:sz w:val="24"/>
          <w:szCs w:val="24"/>
        </w:rPr>
        <w:t xml:space="preserve">Konopacka and Plocharski </w:t>
      </w:r>
      <w:r w:rsidR="009D19C1" w:rsidRPr="007E42CC">
        <w:rPr>
          <w:rFonts w:ascii="Times New Roman" w:hAnsi="Times New Roman" w:cs="Times New Roman"/>
          <w:sz w:val="24"/>
          <w:szCs w:val="24"/>
        </w:rPr>
        <w:t>(</w:t>
      </w:r>
      <w:r w:rsidR="00E42D10" w:rsidRPr="007E42CC">
        <w:rPr>
          <w:rFonts w:ascii="Times New Roman" w:hAnsi="Times New Roman" w:cs="Times New Roman"/>
          <w:sz w:val="24"/>
          <w:szCs w:val="24"/>
        </w:rPr>
        <w:t>2012</w:t>
      </w:r>
      <w:r w:rsidR="009D19C1" w:rsidRPr="007E42CC">
        <w:rPr>
          <w:rFonts w:ascii="Times New Roman" w:hAnsi="Times New Roman" w:cs="Times New Roman"/>
          <w:sz w:val="24"/>
          <w:szCs w:val="24"/>
        </w:rPr>
        <w:t xml:space="preserve">), </w:t>
      </w:r>
      <w:r w:rsidR="004D471E" w:rsidRPr="007E42CC">
        <w:rPr>
          <w:rFonts w:ascii="Times New Roman" w:hAnsi="Times New Roman" w:cs="Times New Roman"/>
          <w:sz w:val="24"/>
          <w:szCs w:val="24"/>
        </w:rPr>
        <w:t xml:space="preserve">indicates that </w:t>
      </w:r>
      <w:r w:rsidR="004F1F8E" w:rsidRPr="007E42CC">
        <w:rPr>
          <w:rFonts w:ascii="Times New Roman" w:hAnsi="Times New Roman" w:cs="Times New Roman"/>
          <w:sz w:val="24"/>
          <w:szCs w:val="24"/>
        </w:rPr>
        <w:t xml:space="preserve">Nagilla Sativa releases moisture or water when kept and the amount of water or other contents depend on the condition. The Nigella Sativa stored in a high temperature and in humid or cold place would automatically have different </w:t>
      </w:r>
      <w:r w:rsidR="00DF05B4" w:rsidRPr="007E42CC">
        <w:rPr>
          <w:rFonts w:ascii="Times New Roman" w:hAnsi="Times New Roman" w:cs="Times New Roman"/>
          <w:sz w:val="24"/>
          <w:szCs w:val="24"/>
        </w:rPr>
        <w:t xml:space="preserve">firmness. </w:t>
      </w:r>
      <w:r w:rsidR="0087591E" w:rsidRPr="007E42CC">
        <w:rPr>
          <w:rFonts w:ascii="Times New Roman" w:hAnsi="Times New Roman" w:cs="Times New Roman"/>
          <w:sz w:val="24"/>
          <w:szCs w:val="24"/>
        </w:rPr>
        <w:t>And therefore, it is evident that firmness of the oiled bread is based on the day, since each day has different moisture and condition of storage.</w:t>
      </w:r>
    </w:p>
    <w:p w:rsidR="00027731" w:rsidRPr="007E42CC" w:rsidRDefault="00027731" w:rsidP="00F43748">
      <w:pPr>
        <w:tabs>
          <w:tab w:val="left" w:pos="4050"/>
          <w:tab w:val="center" w:pos="4680"/>
        </w:tabs>
        <w:rPr>
          <w:rFonts w:ascii="Times New Roman" w:hAnsi="Times New Roman" w:cs="Times New Roman"/>
          <w:sz w:val="24"/>
          <w:szCs w:val="24"/>
        </w:rPr>
      </w:pPr>
    </w:p>
    <w:p w:rsidR="00027731" w:rsidRPr="007E42CC" w:rsidRDefault="003B3336" w:rsidP="00F43748">
      <w:pPr>
        <w:tabs>
          <w:tab w:val="left" w:pos="4050"/>
          <w:tab w:val="center" w:pos="4680"/>
        </w:tabs>
        <w:rPr>
          <w:rFonts w:ascii="Times New Roman" w:hAnsi="Times New Roman" w:cs="Times New Roman"/>
          <w:sz w:val="24"/>
          <w:szCs w:val="24"/>
        </w:rPr>
      </w:pPr>
      <w:r w:rsidRPr="007E42CC">
        <w:rPr>
          <w:rFonts w:ascii="Times New Roman" w:hAnsi="Times New Roman" w:cs="Times New Roman"/>
          <w:sz w:val="24"/>
          <w:szCs w:val="24"/>
        </w:rPr>
        <w:t xml:space="preserve">The findings also indicate that it is significantly different between day 1 and day 2, </w:t>
      </w:r>
      <w:r w:rsidR="00EF61DD" w:rsidRPr="007E42CC">
        <w:rPr>
          <w:rFonts w:ascii="Times New Roman" w:hAnsi="Times New Roman" w:cs="Times New Roman"/>
          <w:sz w:val="24"/>
          <w:szCs w:val="24"/>
        </w:rPr>
        <w:t>2 days and day 3</w:t>
      </w:r>
      <w:r w:rsidRPr="007E42CC">
        <w:rPr>
          <w:rFonts w:ascii="Times New Roman" w:hAnsi="Times New Roman" w:cs="Times New Roman"/>
          <w:sz w:val="24"/>
          <w:szCs w:val="24"/>
        </w:rPr>
        <w:t xml:space="preserve">, </w:t>
      </w:r>
      <w:r w:rsidR="00EF61DD" w:rsidRPr="007E42CC">
        <w:rPr>
          <w:rFonts w:ascii="Times New Roman" w:hAnsi="Times New Roman" w:cs="Times New Roman"/>
          <w:sz w:val="24"/>
          <w:szCs w:val="24"/>
        </w:rPr>
        <w:t xml:space="preserve">3 </w:t>
      </w:r>
      <w:r w:rsidRPr="007E42CC">
        <w:rPr>
          <w:rFonts w:ascii="Times New Roman" w:hAnsi="Times New Roman" w:cs="Times New Roman"/>
          <w:sz w:val="24"/>
          <w:szCs w:val="24"/>
        </w:rPr>
        <w:t>day</w:t>
      </w:r>
      <w:r w:rsidR="00EF61DD" w:rsidRPr="007E42CC">
        <w:rPr>
          <w:rFonts w:ascii="Times New Roman" w:hAnsi="Times New Roman" w:cs="Times New Roman"/>
          <w:sz w:val="24"/>
          <w:szCs w:val="24"/>
        </w:rPr>
        <w:t xml:space="preserve">s and day 4, day </w:t>
      </w:r>
      <w:r w:rsidRPr="007E42CC">
        <w:rPr>
          <w:rFonts w:ascii="Times New Roman" w:hAnsi="Times New Roman" w:cs="Times New Roman"/>
          <w:sz w:val="24"/>
          <w:szCs w:val="24"/>
        </w:rPr>
        <w:t xml:space="preserve"> 4</w:t>
      </w:r>
      <w:r w:rsidR="00EF61DD" w:rsidRPr="007E42CC">
        <w:rPr>
          <w:rFonts w:ascii="Times New Roman" w:hAnsi="Times New Roman" w:cs="Times New Roman"/>
          <w:sz w:val="24"/>
          <w:szCs w:val="24"/>
        </w:rPr>
        <w:t xml:space="preserve"> and </w:t>
      </w:r>
      <w:r w:rsidRPr="007E42CC">
        <w:rPr>
          <w:rFonts w:ascii="Times New Roman" w:hAnsi="Times New Roman" w:cs="Times New Roman"/>
          <w:sz w:val="24"/>
          <w:szCs w:val="24"/>
        </w:rPr>
        <w:t xml:space="preserve">day </w:t>
      </w:r>
      <w:r w:rsidR="00EF61DD" w:rsidRPr="007E42CC">
        <w:rPr>
          <w:rFonts w:ascii="Times New Roman" w:hAnsi="Times New Roman" w:cs="Times New Roman"/>
          <w:sz w:val="24"/>
          <w:szCs w:val="24"/>
        </w:rPr>
        <w:t xml:space="preserve">5 of firmness of oil bread. </w:t>
      </w:r>
      <w:r w:rsidR="00BA4D68" w:rsidRPr="007E42CC">
        <w:rPr>
          <w:rFonts w:ascii="Times New Roman" w:hAnsi="Times New Roman" w:cs="Times New Roman"/>
          <w:sz w:val="24"/>
          <w:szCs w:val="24"/>
        </w:rPr>
        <w:t xml:space="preserve">The result shows that the P-Value for all the five days is 0.05 and therefore, it means that there is </w:t>
      </w:r>
      <w:r w:rsidR="00F47A7A" w:rsidRPr="007E42CC">
        <w:rPr>
          <w:rFonts w:ascii="Times New Roman" w:hAnsi="Times New Roman" w:cs="Times New Roman"/>
          <w:sz w:val="24"/>
          <w:szCs w:val="24"/>
        </w:rPr>
        <w:t>significant</w:t>
      </w:r>
      <w:r w:rsidR="00BA4D68" w:rsidRPr="007E42CC">
        <w:rPr>
          <w:rFonts w:ascii="Times New Roman" w:hAnsi="Times New Roman" w:cs="Times New Roman"/>
          <w:sz w:val="24"/>
          <w:szCs w:val="24"/>
        </w:rPr>
        <w:t xml:space="preserve">ly different, which means that there is a </w:t>
      </w:r>
      <w:r w:rsidR="00F47A7A" w:rsidRPr="007E42CC">
        <w:rPr>
          <w:rFonts w:ascii="Times New Roman" w:hAnsi="Times New Roman" w:cs="Times New Roman"/>
          <w:sz w:val="24"/>
          <w:szCs w:val="24"/>
        </w:rPr>
        <w:t>correlation</w:t>
      </w:r>
      <w:r w:rsidR="00BA4D68" w:rsidRPr="007E42CC">
        <w:rPr>
          <w:rFonts w:ascii="Times New Roman" w:hAnsi="Times New Roman" w:cs="Times New Roman"/>
          <w:sz w:val="24"/>
          <w:szCs w:val="24"/>
        </w:rPr>
        <w:t xml:space="preserve"> between the five days in regard to the firmness of the oiled bread.  </w:t>
      </w:r>
    </w:p>
    <w:tbl>
      <w:tblPr>
        <w:tblW w:w="6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7"/>
        <w:gridCol w:w="1989"/>
        <w:gridCol w:w="1101"/>
        <w:gridCol w:w="1009"/>
        <w:gridCol w:w="1377"/>
      </w:tblGrid>
      <w:tr w:rsidR="00900A21" w:rsidTr="00613438">
        <w:trPr>
          <w:cantSplit/>
          <w:jc w:val="center"/>
        </w:trPr>
        <w:tc>
          <w:tcPr>
            <w:tcW w:w="3366" w:type="dxa"/>
            <w:gridSpan w:val="2"/>
            <w:shd w:val="clear" w:color="auto" w:fill="FFFFFF"/>
            <w:vAlign w:val="bottom"/>
          </w:tcPr>
          <w:p w:rsidR="00F47A7A" w:rsidRPr="007E42CC" w:rsidRDefault="00F47A7A" w:rsidP="00613438">
            <w:pPr>
              <w:autoSpaceDE w:val="0"/>
              <w:autoSpaceDN w:val="0"/>
              <w:adjustRightInd w:val="0"/>
              <w:spacing w:after="0" w:line="240" w:lineRule="auto"/>
              <w:rPr>
                <w:rFonts w:ascii="Times New Roman" w:hAnsi="Times New Roman" w:cs="Times New Roman"/>
                <w:sz w:val="24"/>
                <w:szCs w:val="24"/>
              </w:rPr>
            </w:pPr>
          </w:p>
        </w:tc>
        <w:tc>
          <w:tcPr>
            <w:tcW w:w="1101" w:type="dxa"/>
            <w:shd w:val="clear" w:color="auto" w:fill="FFFFFF"/>
            <w:vAlign w:val="bottom"/>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Firmness</w:t>
            </w:r>
          </w:p>
        </w:tc>
        <w:tc>
          <w:tcPr>
            <w:tcW w:w="1009" w:type="dxa"/>
            <w:shd w:val="clear" w:color="auto" w:fill="FFFFFF"/>
            <w:vAlign w:val="bottom"/>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WA</w:t>
            </w:r>
          </w:p>
        </w:tc>
        <w:tc>
          <w:tcPr>
            <w:tcW w:w="1377" w:type="dxa"/>
            <w:shd w:val="clear" w:color="auto" w:fill="FFFFFF"/>
            <w:vAlign w:val="bottom"/>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Temperature</w:t>
            </w:r>
          </w:p>
        </w:tc>
      </w:tr>
      <w:tr w:rsidR="00900A21" w:rsidTr="00613438">
        <w:trPr>
          <w:cantSplit/>
          <w:jc w:val="center"/>
        </w:trPr>
        <w:tc>
          <w:tcPr>
            <w:tcW w:w="1377" w:type="dxa"/>
            <w:vMerge w:val="restart"/>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Firmness</w:t>
            </w:r>
          </w:p>
        </w:tc>
        <w:tc>
          <w:tcPr>
            <w:tcW w:w="1989" w:type="dxa"/>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Pearson Correlation</w:t>
            </w:r>
          </w:p>
        </w:tc>
        <w:tc>
          <w:tcPr>
            <w:tcW w:w="1101"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1</w:t>
            </w:r>
          </w:p>
        </w:tc>
        <w:tc>
          <w:tcPr>
            <w:tcW w:w="1009"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-.358</w:t>
            </w:r>
            <w:r w:rsidRPr="007E42CC">
              <w:rPr>
                <w:rFonts w:ascii="Times New Roman" w:hAnsi="Times New Roman" w:cs="Times New Roman"/>
                <w:color w:val="000000"/>
                <w:sz w:val="24"/>
                <w:szCs w:val="24"/>
                <w:vertAlign w:val="superscript"/>
              </w:rPr>
              <w:t>**</w:t>
            </w:r>
          </w:p>
        </w:tc>
        <w:tc>
          <w:tcPr>
            <w:tcW w:w="1377"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.008</w:t>
            </w:r>
          </w:p>
        </w:tc>
      </w:tr>
      <w:tr w:rsidR="00900A21" w:rsidTr="00613438">
        <w:trPr>
          <w:cantSplit/>
          <w:jc w:val="center"/>
        </w:trPr>
        <w:tc>
          <w:tcPr>
            <w:tcW w:w="1377" w:type="dxa"/>
            <w:vMerge/>
            <w:shd w:val="clear" w:color="auto" w:fill="FFFFFF"/>
          </w:tcPr>
          <w:p w:rsidR="00F47A7A" w:rsidRPr="007E42CC" w:rsidRDefault="00F47A7A" w:rsidP="00613438">
            <w:pPr>
              <w:autoSpaceDE w:val="0"/>
              <w:autoSpaceDN w:val="0"/>
              <w:adjustRightInd w:val="0"/>
              <w:spacing w:after="0" w:line="240" w:lineRule="auto"/>
              <w:rPr>
                <w:rFonts w:ascii="Times New Roman" w:hAnsi="Times New Roman" w:cs="Times New Roman"/>
                <w:color w:val="000000"/>
                <w:sz w:val="24"/>
                <w:szCs w:val="24"/>
              </w:rPr>
            </w:pPr>
          </w:p>
        </w:tc>
        <w:tc>
          <w:tcPr>
            <w:tcW w:w="1989" w:type="dxa"/>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Sig. (2-tailed)</w:t>
            </w:r>
          </w:p>
        </w:tc>
        <w:tc>
          <w:tcPr>
            <w:tcW w:w="1101" w:type="dxa"/>
            <w:shd w:val="clear" w:color="auto" w:fill="FFFFFF"/>
            <w:vAlign w:val="center"/>
          </w:tcPr>
          <w:p w:rsidR="00F47A7A" w:rsidRPr="007E42CC" w:rsidRDefault="00F47A7A" w:rsidP="00613438">
            <w:pPr>
              <w:autoSpaceDE w:val="0"/>
              <w:autoSpaceDN w:val="0"/>
              <w:adjustRightInd w:val="0"/>
              <w:spacing w:after="0" w:line="240" w:lineRule="auto"/>
              <w:jc w:val="center"/>
              <w:rPr>
                <w:rFonts w:ascii="Times New Roman" w:hAnsi="Times New Roman" w:cs="Times New Roman"/>
                <w:sz w:val="24"/>
                <w:szCs w:val="24"/>
              </w:rPr>
            </w:pPr>
          </w:p>
        </w:tc>
        <w:tc>
          <w:tcPr>
            <w:tcW w:w="1009"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.002</w:t>
            </w:r>
          </w:p>
        </w:tc>
        <w:tc>
          <w:tcPr>
            <w:tcW w:w="1377"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.944</w:t>
            </w:r>
          </w:p>
        </w:tc>
      </w:tr>
      <w:tr w:rsidR="00900A21" w:rsidTr="00613438">
        <w:trPr>
          <w:cantSplit/>
          <w:jc w:val="center"/>
        </w:trPr>
        <w:tc>
          <w:tcPr>
            <w:tcW w:w="1377" w:type="dxa"/>
            <w:vMerge/>
            <w:shd w:val="clear" w:color="auto" w:fill="FFFFFF"/>
          </w:tcPr>
          <w:p w:rsidR="00F47A7A" w:rsidRPr="007E42CC" w:rsidRDefault="00F47A7A" w:rsidP="00613438">
            <w:pPr>
              <w:autoSpaceDE w:val="0"/>
              <w:autoSpaceDN w:val="0"/>
              <w:adjustRightInd w:val="0"/>
              <w:spacing w:after="0" w:line="240" w:lineRule="auto"/>
              <w:rPr>
                <w:rFonts w:ascii="Times New Roman" w:hAnsi="Times New Roman" w:cs="Times New Roman"/>
                <w:color w:val="000000"/>
                <w:sz w:val="24"/>
                <w:szCs w:val="24"/>
              </w:rPr>
            </w:pPr>
          </w:p>
        </w:tc>
        <w:tc>
          <w:tcPr>
            <w:tcW w:w="1989" w:type="dxa"/>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N</w:t>
            </w:r>
          </w:p>
        </w:tc>
        <w:tc>
          <w:tcPr>
            <w:tcW w:w="1101"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c>
          <w:tcPr>
            <w:tcW w:w="1009"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c>
          <w:tcPr>
            <w:tcW w:w="1377"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r>
      <w:tr w:rsidR="00900A21" w:rsidTr="00613438">
        <w:trPr>
          <w:cantSplit/>
          <w:jc w:val="center"/>
        </w:trPr>
        <w:tc>
          <w:tcPr>
            <w:tcW w:w="1377" w:type="dxa"/>
            <w:vMerge w:val="restart"/>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WA</w:t>
            </w:r>
          </w:p>
        </w:tc>
        <w:tc>
          <w:tcPr>
            <w:tcW w:w="1989" w:type="dxa"/>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Pearson Correlation</w:t>
            </w:r>
          </w:p>
        </w:tc>
        <w:tc>
          <w:tcPr>
            <w:tcW w:w="1101"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-.358</w:t>
            </w:r>
            <w:r w:rsidRPr="007E42CC">
              <w:rPr>
                <w:rFonts w:ascii="Times New Roman" w:hAnsi="Times New Roman" w:cs="Times New Roman"/>
                <w:color w:val="000000"/>
                <w:sz w:val="24"/>
                <w:szCs w:val="24"/>
                <w:vertAlign w:val="superscript"/>
              </w:rPr>
              <w:t>**</w:t>
            </w:r>
          </w:p>
        </w:tc>
        <w:tc>
          <w:tcPr>
            <w:tcW w:w="1009"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1</w:t>
            </w:r>
          </w:p>
        </w:tc>
        <w:tc>
          <w:tcPr>
            <w:tcW w:w="1377"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-.428</w:t>
            </w:r>
            <w:r w:rsidRPr="007E42CC">
              <w:rPr>
                <w:rFonts w:ascii="Times New Roman" w:hAnsi="Times New Roman" w:cs="Times New Roman"/>
                <w:color w:val="000000"/>
                <w:sz w:val="24"/>
                <w:szCs w:val="24"/>
                <w:vertAlign w:val="superscript"/>
              </w:rPr>
              <w:t>**</w:t>
            </w:r>
          </w:p>
        </w:tc>
      </w:tr>
      <w:tr w:rsidR="00900A21" w:rsidTr="00613438">
        <w:trPr>
          <w:cantSplit/>
          <w:jc w:val="center"/>
        </w:trPr>
        <w:tc>
          <w:tcPr>
            <w:tcW w:w="1377" w:type="dxa"/>
            <w:vMerge/>
            <w:shd w:val="clear" w:color="auto" w:fill="FFFFFF"/>
          </w:tcPr>
          <w:p w:rsidR="00F47A7A" w:rsidRPr="007E42CC" w:rsidRDefault="00F47A7A" w:rsidP="00613438">
            <w:pPr>
              <w:autoSpaceDE w:val="0"/>
              <w:autoSpaceDN w:val="0"/>
              <w:adjustRightInd w:val="0"/>
              <w:spacing w:after="0" w:line="240" w:lineRule="auto"/>
              <w:rPr>
                <w:rFonts w:ascii="Times New Roman" w:hAnsi="Times New Roman" w:cs="Times New Roman"/>
                <w:color w:val="000000"/>
                <w:sz w:val="24"/>
                <w:szCs w:val="24"/>
              </w:rPr>
            </w:pPr>
          </w:p>
        </w:tc>
        <w:tc>
          <w:tcPr>
            <w:tcW w:w="1989" w:type="dxa"/>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Sig. (2-tailed)</w:t>
            </w:r>
          </w:p>
        </w:tc>
        <w:tc>
          <w:tcPr>
            <w:tcW w:w="1101"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.002</w:t>
            </w:r>
          </w:p>
        </w:tc>
        <w:tc>
          <w:tcPr>
            <w:tcW w:w="1009" w:type="dxa"/>
            <w:shd w:val="clear" w:color="auto" w:fill="FFFFFF"/>
            <w:vAlign w:val="center"/>
          </w:tcPr>
          <w:p w:rsidR="00F47A7A" w:rsidRPr="007E42CC" w:rsidRDefault="00F47A7A" w:rsidP="00613438">
            <w:pPr>
              <w:autoSpaceDE w:val="0"/>
              <w:autoSpaceDN w:val="0"/>
              <w:adjustRightInd w:val="0"/>
              <w:spacing w:after="0" w:line="240" w:lineRule="auto"/>
              <w:jc w:val="center"/>
              <w:rPr>
                <w:rFonts w:ascii="Times New Roman" w:hAnsi="Times New Roman" w:cs="Times New Roman"/>
                <w:sz w:val="24"/>
                <w:szCs w:val="24"/>
              </w:rPr>
            </w:pPr>
          </w:p>
        </w:tc>
        <w:tc>
          <w:tcPr>
            <w:tcW w:w="1377"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.000</w:t>
            </w:r>
          </w:p>
        </w:tc>
      </w:tr>
      <w:tr w:rsidR="00900A21" w:rsidTr="00613438">
        <w:trPr>
          <w:cantSplit/>
          <w:jc w:val="center"/>
        </w:trPr>
        <w:tc>
          <w:tcPr>
            <w:tcW w:w="1377" w:type="dxa"/>
            <w:vMerge/>
            <w:shd w:val="clear" w:color="auto" w:fill="FFFFFF"/>
          </w:tcPr>
          <w:p w:rsidR="00F47A7A" w:rsidRPr="007E42CC" w:rsidRDefault="00F47A7A" w:rsidP="00613438">
            <w:pPr>
              <w:autoSpaceDE w:val="0"/>
              <w:autoSpaceDN w:val="0"/>
              <w:adjustRightInd w:val="0"/>
              <w:spacing w:after="0" w:line="240" w:lineRule="auto"/>
              <w:rPr>
                <w:rFonts w:ascii="Times New Roman" w:hAnsi="Times New Roman" w:cs="Times New Roman"/>
                <w:color w:val="000000"/>
                <w:sz w:val="24"/>
                <w:szCs w:val="24"/>
              </w:rPr>
            </w:pPr>
          </w:p>
        </w:tc>
        <w:tc>
          <w:tcPr>
            <w:tcW w:w="1989" w:type="dxa"/>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N</w:t>
            </w:r>
          </w:p>
        </w:tc>
        <w:tc>
          <w:tcPr>
            <w:tcW w:w="1101"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c>
          <w:tcPr>
            <w:tcW w:w="1009"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c>
          <w:tcPr>
            <w:tcW w:w="1377"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r>
      <w:tr w:rsidR="00900A21" w:rsidTr="00613438">
        <w:trPr>
          <w:cantSplit/>
          <w:jc w:val="center"/>
        </w:trPr>
        <w:tc>
          <w:tcPr>
            <w:tcW w:w="1377" w:type="dxa"/>
            <w:vMerge w:val="restart"/>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Temperature</w:t>
            </w:r>
          </w:p>
        </w:tc>
        <w:tc>
          <w:tcPr>
            <w:tcW w:w="1989" w:type="dxa"/>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Pearson Correlation</w:t>
            </w:r>
          </w:p>
        </w:tc>
        <w:tc>
          <w:tcPr>
            <w:tcW w:w="1101"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.008</w:t>
            </w:r>
          </w:p>
        </w:tc>
        <w:tc>
          <w:tcPr>
            <w:tcW w:w="1009"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-.428</w:t>
            </w:r>
            <w:r w:rsidRPr="007E42CC">
              <w:rPr>
                <w:rFonts w:ascii="Times New Roman" w:hAnsi="Times New Roman" w:cs="Times New Roman"/>
                <w:color w:val="000000"/>
                <w:sz w:val="24"/>
                <w:szCs w:val="24"/>
                <w:vertAlign w:val="superscript"/>
              </w:rPr>
              <w:t>**</w:t>
            </w:r>
          </w:p>
        </w:tc>
        <w:tc>
          <w:tcPr>
            <w:tcW w:w="1377"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1</w:t>
            </w:r>
          </w:p>
        </w:tc>
      </w:tr>
      <w:tr w:rsidR="00900A21" w:rsidTr="00613438">
        <w:trPr>
          <w:cantSplit/>
          <w:jc w:val="center"/>
        </w:trPr>
        <w:tc>
          <w:tcPr>
            <w:tcW w:w="1377" w:type="dxa"/>
            <w:vMerge/>
            <w:shd w:val="clear" w:color="auto" w:fill="FFFFFF"/>
          </w:tcPr>
          <w:p w:rsidR="00F47A7A" w:rsidRPr="007E42CC" w:rsidRDefault="00F47A7A" w:rsidP="00613438">
            <w:pPr>
              <w:autoSpaceDE w:val="0"/>
              <w:autoSpaceDN w:val="0"/>
              <w:adjustRightInd w:val="0"/>
              <w:spacing w:after="0" w:line="240" w:lineRule="auto"/>
              <w:rPr>
                <w:rFonts w:ascii="Times New Roman" w:hAnsi="Times New Roman" w:cs="Times New Roman"/>
                <w:color w:val="000000"/>
                <w:sz w:val="24"/>
                <w:szCs w:val="24"/>
              </w:rPr>
            </w:pPr>
          </w:p>
        </w:tc>
        <w:tc>
          <w:tcPr>
            <w:tcW w:w="1989" w:type="dxa"/>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Sig. (2-tailed)</w:t>
            </w:r>
          </w:p>
        </w:tc>
        <w:tc>
          <w:tcPr>
            <w:tcW w:w="1101"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.944</w:t>
            </w:r>
          </w:p>
        </w:tc>
        <w:tc>
          <w:tcPr>
            <w:tcW w:w="1009"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.000</w:t>
            </w:r>
          </w:p>
        </w:tc>
        <w:tc>
          <w:tcPr>
            <w:tcW w:w="1377" w:type="dxa"/>
            <w:shd w:val="clear" w:color="auto" w:fill="FFFFFF"/>
            <w:vAlign w:val="center"/>
          </w:tcPr>
          <w:p w:rsidR="00F47A7A" w:rsidRPr="007E42CC" w:rsidRDefault="00F47A7A" w:rsidP="00613438">
            <w:pPr>
              <w:autoSpaceDE w:val="0"/>
              <w:autoSpaceDN w:val="0"/>
              <w:adjustRightInd w:val="0"/>
              <w:spacing w:after="0" w:line="240" w:lineRule="auto"/>
              <w:jc w:val="center"/>
              <w:rPr>
                <w:rFonts w:ascii="Times New Roman" w:hAnsi="Times New Roman" w:cs="Times New Roman"/>
                <w:sz w:val="24"/>
                <w:szCs w:val="24"/>
              </w:rPr>
            </w:pPr>
          </w:p>
        </w:tc>
      </w:tr>
      <w:tr w:rsidR="00900A21" w:rsidTr="00613438">
        <w:trPr>
          <w:cantSplit/>
          <w:jc w:val="center"/>
        </w:trPr>
        <w:tc>
          <w:tcPr>
            <w:tcW w:w="1377" w:type="dxa"/>
            <w:vMerge/>
            <w:shd w:val="clear" w:color="auto" w:fill="FFFFFF"/>
          </w:tcPr>
          <w:p w:rsidR="00F47A7A" w:rsidRPr="007E42CC" w:rsidRDefault="00F47A7A" w:rsidP="00613438">
            <w:pPr>
              <w:autoSpaceDE w:val="0"/>
              <w:autoSpaceDN w:val="0"/>
              <w:adjustRightInd w:val="0"/>
              <w:spacing w:after="0" w:line="240" w:lineRule="auto"/>
              <w:rPr>
                <w:rFonts w:ascii="Times New Roman" w:hAnsi="Times New Roman" w:cs="Times New Roman"/>
                <w:sz w:val="24"/>
                <w:szCs w:val="24"/>
              </w:rPr>
            </w:pPr>
          </w:p>
        </w:tc>
        <w:tc>
          <w:tcPr>
            <w:tcW w:w="1989" w:type="dxa"/>
            <w:shd w:val="clear" w:color="auto" w:fill="FFFFFF"/>
          </w:tcPr>
          <w:p w:rsidR="00F47A7A" w:rsidRPr="007E42CC" w:rsidRDefault="003B3336" w:rsidP="00613438">
            <w:pPr>
              <w:autoSpaceDE w:val="0"/>
              <w:autoSpaceDN w:val="0"/>
              <w:adjustRightInd w:val="0"/>
              <w:spacing w:after="0" w:line="320" w:lineRule="atLeast"/>
              <w:ind w:left="60" w:right="60"/>
              <w:rPr>
                <w:rFonts w:ascii="Times New Roman" w:hAnsi="Times New Roman" w:cs="Times New Roman"/>
                <w:color w:val="000000"/>
                <w:sz w:val="24"/>
                <w:szCs w:val="24"/>
              </w:rPr>
            </w:pPr>
            <w:r w:rsidRPr="007E42CC">
              <w:rPr>
                <w:rFonts w:ascii="Times New Roman" w:hAnsi="Times New Roman" w:cs="Times New Roman"/>
                <w:color w:val="000000"/>
                <w:sz w:val="24"/>
                <w:szCs w:val="24"/>
              </w:rPr>
              <w:t>N</w:t>
            </w:r>
          </w:p>
        </w:tc>
        <w:tc>
          <w:tcPr>
            <w:tcW w:w="1101"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c>
          <w:tcPr>
            <w:tcW w:w="1009"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c>
          <w:tcPr>
            <w:tcW w:w="1377" w:type="dxa"/>
            <w:shd w:val="clear" w:color="auto" w:fill="FFFFFF"/>
            <w:vAlign w:val="center"/>
          </w:tcPr>
          <w:p w:rsidR="00F47A7A" w:rsidRPr="007E42CC" w:rsidRDefault="003B3336" w:rsidP="006134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42CC">
              <w:rPr>
                <w:rFonts w:ascii="Times New Roman" w:hAnsi="Times New Roman" w:cs="Times New Roman"/>
                <w:color w:val="000000"/>
                <w:sz w:val="24"/>
                <w:szCs w:val="24"/>
              </w:rPr>
              <w:t>75</w:t>
            </w:r>
          </w:p>
        </w:tc>
      </w:tr>
    </w:tbl>
    <w:p w:rsidR="00F47A7A" w:rsidRPr="007E42CC" w:rsidRDefault="003B3336" w:rsidP="00F47A7A">
      <w:pPr>
        <w:pStyle w:val="NormalWeb"/>
        <w:tabs>
          <w:tab w:val="left" w:pos="3120"/>
        </w:tabs>
        <w:spacing w:line="480" w:lineRule="auto"/>
        <w:jc w:val="center"/>
        <w:rPr>
          <w:b/>
          <w:bCs/>
        </w:rPr>
      </w:pPr>
      <w:r w:rsidRPr="007E42CC">
        <w:rPr>
          <w:b/>
          <w:bCs/>
        </w:rPr>
        <w:t>Table (4) Correlation matrix between water activity and firmness and temperature for all types of bread</w:t>
      </w:r>
    </w:p>
    <w:p w:rsidR="002D2B2A" w:rsidRPr="007E42CC" w:rsidRDefault="003B3336" w:rsidP="000B2E84">
      <w:pPr>
        <w:pStyle w:val="NormalWeb"/>
        <w:tabs>
          <w:tab w:val="left" w:pos="3120"/>
        </w:tabs>
        <w:spacing w:after="0" w:afterAutospacing="0" w:line="480" w:lineRule="auto"/>
        <w:jc w:val="both"/>
      </w:pPr>
      <w:r w:rsidRPr="007E42CC">
        <w:t xml:space="preserve">The finding of the study indicates that there is no significant difference between water activity and firmness and the temperature of the bread. The analysis of the data of water activity, firmness and temperature of the bread, indicates that </w:t>
      </w:r>
      <w:r w:rsidR="00F75786" w:rsidRPr="007E42CC">
        <w:t>the P</w:t>
      </w:r>
      <w:r w:rsidR="00981CF0" w:rsidRPr="007E42CC">
        <w:t>-Value is 0.02</w:t>
      </w:r>
      <w:r w:rsidR="00F75786" w:rsidRPr="007E42CC">
        <w:t xml:space="preserve">, which is less than </w:t>
      </w:r>
      <w:r w:rsidR="00F75786" w:rsidRPr="007E42CC">
        <w:lastRenderedPageBreak/>
        <w:t xml:space="preserve">significant level of 0.05 and therefore, it means that there is no significant difference. In this case, it translates that there is no correlation between firmness, water activity and the temperature of the bread. </w:t>
      </w:r>
      <w:r w:rsidR="00861980" w:rsidRPr="007E42CC">
        <w:t xml:space="preserve">It means the </w:t>
      </w:r>
      <w:r w:rsidR="00A45F11" w:rsidRPr="007E42CC">
        <w:t>temperature;</w:t>
      </w:r>
      <w:r w:rsidR="00861980" w:rsidRPr="007E42CC">
        <w:t xml:space="preserve"> water has no significant effect on the </w:t>
      </w:r>
      <w:r w:rsidR="00A45F11" w:rsidRPr="007E42CC">
        <w:t>firmness</w:t>
      </w:r>
      <w:r w:rsidR="00861980" w:rsidRPr="007E42CC">
        <w:t xml:space="preserve"> of the bread. </w:t>
      </w:r>
      <w:r w:rsidR="00A45F11" w:rsidRPr="007E42CC">
        <w:t xml:space="preserve">The study to find out the amount of temperature, which </w:t>
      </w:r>
      <w:r w:rsidR="008F211E" w:rsidRPr="007E42CC">
        <w:t>affects</w:t>
      </w:r>
      <w:r w:rsidR="00A45F11" w:rsidRPr="007E42CC">
        <w:t xml:space="preserve"> the bread, the result indicates </w:t>
      </w:r>
      <w:r w:rsidR="008F211E" w:rsidRPr="007E42CC">
        <w:t>the highest temperature,</w:t>
      </w:r>
      <w:r w:rsidR="003D4EDB" w:rsidRPr="007E42CC">
        <w:t xml:space="preserve"> a</w:t>
      </w:r>
      <w:r w:rsidR="00C10A4F" w:rsidRPr="007E42CC">
        <w:t xml:space="preserve">ffect the bread. It is also discovered that it does not significantly different between the </w:t>
      </w:r>
      <w:r w:rsidR="0007387E" w:rsidRPr="007E42CC">
        <w:t>firmness</w:t>
      </w:r>
      <w:r w:rsidR="00C10A4F" w:rsidRPr="007E42CC">
        <w:t xml:space="preserve"> and the water activities. It means that water activity does not have any impact on the </w:t>
      </w:r>
      <w:r w:rsidR="0007387E" w:rsidRPr="007E42CC">
        <w:t>firmness</w:t>
      </w:r>
      <w:r w:rsidR="00C10A4F" w:rsidRPr="007E42CC">
        <w:t xml:space="preserve"> of the bread. </w:t>
      </w:r>
      <w:r w:rsidR="0007387E" w:rsidRPr="007E42CC">
        <w:t xml:space="preserve">And therefore, the notion that the less the water the firmness the dread does not apply in this study. </w:t>
      </w:r>
    </w:p>
    <w:p w:rsidR="004A0978" w:rsidRPr="007E42CC" w:rsidRDefault="003B3336" w:rsidP="000B2E84">
      <w:pPr>
        <w:pStyle w:val="NormalWeb"/>
        <w:tabs>
          <w:tab w:val="left" w:pos="1823"/>
        </w:tabs>
        <w:spacing w:after="0" w:afterAutospacing="0" w:line="480" w:lineRule="auto"/>
        <w:jc w:val="both"/>
      </w:pPr>
      <w:r w:rsidRPr="007E42CC">
        <w:rPr>
          <w:b/>
        </w:rPr>
        <w:t>Limitation</w:t>
      </w:r>
      <w:r w:rsidR="00BC6623" w:rsidRPr="007E42CC">
        <w:rPr>
          <w:b/>
        </w:rPr>
        <w:tab/>
      </w:r>
    </w:p>
    <w:p w:rsidR="00CA0001" w:rsidRPr="007E42CC" w:rsidRDefault="003B3336" w:rsidP="000B2E84">
      <w:pPr>
        <w:pStyle w:val="NormalWeb"/>
        <w:tabs>
          <w:tab w:val="left" w:pos="3120"/>
        </w:tabs>
        <w:spacing w:before="0" w:beforeAutospacing="0" w:after="0" w:afterAutospacing="0" w:line="480" w:lineRule="auto"/>
        <w:jc w:val="both"/>
      </w:pPr>
      <w:r w:rsidRPr="007E42CC">
        <w:t xml:space="preserve">A </w:t>
      </w:r>
      <w:r w:rsidR="00BC6623" w:rsidRPr="007E42CC">
        <w:t>major</w:t>
      </w:r>
      <w:r w:rsidRPr="007E42CC">
        <w:t xml:space="preserve"> limitation of the st</w:t>
      </w:r>
      <w:r w:rsidR="00BC6623" w:rsidRPr="007E42CC">
        <w:t>u</w:t>
      </w:r>
      <w:r w:rsidR="00A30518" w:rsidRPr="007E42CC">
        <w:t>dy was the lack of enough finances. This was required to purchase re</w:t>
      </w:r>
      <w:r w:rsidR="000B3B71" w:rsidRPr="007E42CC">
        <w:t>a</w:t>
      </w:r>
      <w:r w:rsidR="00A30518" w:rsidRPr="007E42CC">
        <w:t xml:space="preserve">gent and conduct the study. </w:t>
      </w:r>
      <w:r w:rsidR="00EC5869" w:rsidRPr="007E42CC">
        <w:t xml:space="preserve">There was also fluctuation of temperature or humidity, which could affect the study but necessary steps were to prevent any </w:t>
      </w:r>
      <w:r w:rsidR="000B3B71" w:rsidRPr="007E42CC">
        <w:t>interference</w:t>
      </w:r>
      <w:r w:rsidR="00EC5869" w:rsidRPr="007E42CC">
        <w:t xml:space="preserve"> with the reagent. </w:t>
      </w:r>
    </w:p>
    <w:p w:rsidR="00375CE9" w:rsidRPr="007E42CC" w:rsidRDefault="003B3336" w:rsidP="000B2E84">
      <w:pPr>
        <w:pStyle w:val="NormalWeb"/>
        <w:tabs>
          <w:tab w:val="left" w:pos="3120"/>
        </w:tabs>
        <w:spacing w:before="0" w:beforeAutospacing="0" w:after="0" w:afterAutospacing="0" w:line="480" w:lineRule="auto"/>
        <w:jc w:val="both"/>
        <w:rPr>
          <w:b/>
        </w:rPr>
      </w:pPr>
      <w:r w:rsidRPr="007E42CC">
        <w:rPr>
          <w:b/>
        </w:rPr>
        <w:t>Conclusion</w:t>
      </w:r>
    </w:p>
    <w:p w:rsidR="00375CE9" w:rsidRPr="007E42CC" w:rsidRDefault="003B3336" w:rsidP="000B2E84">
      <w:pPr>
        <w:pStyle w:val="NormalWeb"/>
        <w:tabs>
          <w:tab w:val="left" w:pos="3120"/>
        </w:tabs>
        <w:spacing w:before="0" w:beforeAutospacing="0" w:after="0" w:afterAutospacing="0" w:line="480" w:lineRule="auto"/>
        <w:jc w:val="both"/>
      </w:pPr>
      <w:r w:rsidRPr="007E42CC">
        <w:t>Based on the study, it is evident that there is no correlation between firmness, water activity and the temperature of the bread. It, therefore, mea</w:t>
      </w:r>
      <w:r w:rsidRPr="007E42CC">
        <w:t xml:space="preserve">ns that the firmness of the bread is determined based on the chemical composition of the bread, which water and oil make </w:t>
      </w:r>
      <w:r w:rsidR="006D5D4E" w:rsidRPr="007E42CC">
        <w:t>an</w:t>
      </w:r>
      <w:r w:rsidRPr="007E42CC">
        <w:t xml:space="preserve"> insignificant part of the component. It is also established that </w:t>
      </w:r>
      <w:r w:rsidR="00E13C1D" w:rsidRPr="007E42CC">
        <w:t xml:space="preserve">control, powder, and oil </w:t>
      </w:r>
      <w:r w:rsidR="00F67B97" w:rsidRPr="007E42CC">
        <w:t xml:space="preserve">has the highest </w:t>
      </w:r>
      <w:r w:rsidR="009354D2" w:rsidRPr="007E42CC">
        <w:t xml:space="preserve">rate firmness based on the order. </w:t>
      </w:r>
      <w:r w:rsidR="000835AB" w:rsidRPr="007E42CC">
        <w:t xml:space="preserve">And this is because control has the highest amount of component followed by powder and then bread oil. </w:t>
      </w:r>
      <w:r w:rsidR="000C22FE" w:rsidRPr="007E42CC">
        <w:t xml:space="preserve">The chemical </w:t>
      </w:r>
      <w:r w:rsidR="006F32EC" w:rsidRPr="007E42CC">
        <w:t xml:space="preserve">component in these three </w:t>
      </w:r>
      <w:r w:rsidR="006F32EC">
        <w:t xml:space="preserve">types of </w:t>
      </w:r>
      <w:r w:rsidR="006F32EC" w:rsidRPr="007E42CC">
        <w:t>bread differs</w:t>
      </w:r>
      <w:r w:rsidR="000C22FE" w:rsidRPr="007E42CC">
        <w:t xml:space="preserve"> and therefore, their chemical reaction when exposed to the same temperature differs.</w:t>
      </w:r>
    </w:p>
    <w:p w:rsidR="00375CE9" w:rsidRPr="007E42CC" w:rsidRDefault="006F32EC" w:rsidP="006F32EC">
      <w:pPr>
        <w:pStyle w:val="NormalWeb"/>
        <w:tabs>
          <w:tab w:val="left" w:pos="8325"/>
        </w:tabs>
        <w:spacing w:after="0" w:afterAutospacing="0" w:line="480" w:lineRule="auto"/>
        <w:jc w:val="both"/>
      </w:pPr>
      <w:r>
        <w:tab/>
      </w:r>
    </w:p>
    <w:p w:rsidR="004A0978" w:rsidRPr="007E42CC" w:rsidRDefault="004A0978" w:rsidP="00A45F11">
      <w:pPr>
        <w:pStyle w:val="NormalWeb"/>
        <w:tabs>
          <w:tab w:val="left" w:pos="3120"/>
        </w:tabs>
        <w:spacing w:line="480" w:lineRule="auto"/>
        <w:jc w:val="both"/>
      </w:pPr>
    </w:p>
    <w:sdt>
      <w:sdtPr>
        <w:rPr>
          <w:rFonts w:asciiTheme="minorHAnsi" w:eastAsiaTheme="minorHAnsi" w:hAnsiTheme="minorHAnsi" w:cstheme="minorBidi"/>
          <w:b w:val="0"/>
          <w:bCs w:val="0"/>
          <w:kern w:val="0"/>
          <w:sz w:val="24"/>
          <w:szCs w:val="24"/>
        </w:rPr>
        <w:id w:val="3670223"/>
        <w:docPartObj>
          <w:docPartGallery w:val="Bibliographies"/>
          <w:docPartUnique/>
        </w:docPartObj>
      </w:sdtPr>
      <w:sdtContent>
        <w:p w:rsidR="007E42CC" w:rsidRPr="007E42CC" w:rsidRDefault="003B3336">
          <w:pPr>
            <w:pStyle w:val="Heading1"/>
            <w:rPr>
              <w:sz w:val="24"/>
              <w:szCs w:val="24"/>
            </w:rPr>
          </w:pPr>
          <w:r>
            <w:rPr>
              <w:sz w:val="24"/>
              <w:szCs w:val="24"/>
            </w:rPr>
            <w:t xml:space="preserve">References </w:t>
          </w:r>
        </w:p>
        <w:sdt>
          <w:sdtPr>
            <w:rPr>
              <w:rFonts w:ascii="Times New Roman" w:hAnsi="Times New Roman" w:cs="Times New Roman"/>
              <w:sz w:val="24"/>
              <w:szCs w:val="24"/>
            </w:rPr>
            <w:id w:val="111145805"/>
            <w:bibliography/>
          </w:sdtPr>
          <w:sdtContent>
            <w:p w:rsidR="007E42CC" w:rsidRPr="007E42CC" w:rsidRDefault="00900A21" w:rsidP="007E42CC">
              <w:pPr>
                <w:pStyle w:val="Bibliography"/>
                <w:rPr>
                  <w:rFonts w:ascii="Times New Roman" w:hAnsi="Times New Roman" w:cs="Times New Roman"/>
                  <w:noProof/>
                  <w:sz w:val="24"/>
                  <w:szCs w:val="24"/>
                </w:rPr>
              </w:pPr>
              <w:r w:rsidRPr="007E42CC">
                <w:rPr>
                  <w:rFonts w:ascii="Times New Roman" w:hAnsi="Times New Roman" w:cs="Times New Roman"/>
                  <w:sz w:val="24"/>
                  <w:szCs w:val="24"/>
                </w:rPr>
                <w:fldChar w:fldCharType="begin"/>
              </w:r>
              <w:r w:rsidR="003B3336" w:rsidRPr="007E42CC">
                <w:rPr>
                  <w:rFonts w:ascii="Times New Roman" w:hAnsi="Times New Roman" w:cs="Times New Roman"/>
                  <w:sz w:val="24"/>
                  <w:szCs w:val="24"/>
                </w:rPr>
                <w:instrText xml:space="preserve"> BIBLIOGRAPHY </w:instrText>
              </w:r>
              <w:r w:rsidRPr="007E42CC">
                <w:rPr>
                  <w:rFonts w:ascii="Times New Roman" w:hAnsi="Times New Roman" w:cs="Times New Roman"/>
                  <w:sz w:val="24"/>
                  <w:szCs w:val="24"/>
                </w:rPr>
                <w:fldChar w:fldCharType="separate"/>
              </w:r>
              <w:r w:rsidR="003B3336" w:rsidRPr="007E42CC">
                <w:rPr>
                  <w:rFonts w:ascii="Times New Roman" w:hAnsi="Times New Roman" w:cs="Times New Roman"/>
                  <w:noProof/>
                  <w:sz w:val="24"/>
                  <w:szCs w:val="24"/>
                </w:rPr>
                <w:t xml:space="preserve">Alessandro, M., &amp; Cristina, C. (2015). Effective preservation techniques to prolong the shelf life of ready-to-eat oysters Science. </w:t>
              </w:r>
              <w:r w:rsidR="003B3336" w:rsidRPr="007E42CC">
                <w:rPr>
                  <w:rFonts w:ascii="Times New Roman" w:hAnsi="Times New Roman" w:cs="Times New Roman"/>
                  <w:i/>
                  <w:iCs/>
                  <w:noProof/>
                  <w:sz w:val="24"/>
                  <w:szCs w:val="24"/>
                </w:rPr>
                <w:t>International Journal of Science and Food nutrition</w:t>
              </w:r>
              <w:r w:rsidR="003B3336" w:rsidRPr="007E42CC">
                <w:rPr>
                  <w:rFonts w:ascii="Times New Roman" w:hAnsi="Times New Roman" w:cs="Times New Roman"/>
                  <w:noProof/>
                  <w:sz w:val="24"/>
                  <w:szCs w:val="24"/>
                </w:rPr>
                <w:t>, 2-15.</w:t>
              </w:r>
            </w:p>
            <w:p w:rsidR="007E42CC" w:rsidRPr="007E42CC" w:rsidRDefault="003B3336" w:rsidP="007E42CC">
              <w:pPr>
                <w:pStyle w:val="Bibliography"/>
                <w:rPr>
                  <w:rFonts w:ascii="Times New Roman" w:hAnsi="Times New Roman" w:cs="Times New Roman"/>
                  <w:noProof/>
                  <w:sz w:val="24"/>
                  <w:szCs w:val="24"/>
                </w:rPr>
              </w:pPr>
              <w:r w:rsidRPr="007E42CC">
                <w:rPr>
                  <w:rFonts w:ascii="Times New Roman" w:hAnsi="Times New Roman" w:cs="Times New Roman"/>
                  <w:noProof/>
                  <w:sz w:val="24"/>
                  <w:szCs w:val="24"/>
                </w:rPr>
                <w:t>Al-Jassir, M. (2015). Chemical composi</w:t>
              </w:r>
              <w:r w:rsidRPr="007E42CC">
                <w:rPr>
                  <w:rFonts w:ascii="Times New Roman" w:hAnsi="Times New Roman" w:cs="Times New Roman"/>
                  <w:noProof/>
                  <w:sz w:val="24"/>
                  <w:szCs w:val="24"/>
                </w:rPr>
                <w:t xml:space="preserve">tion and microflora of black cumin (Nigella sativa L.) seed growing in Saudi Arabia. </w:t>
              </w:r>
              <w:r w:rsidRPr="007E42CC">
                <w:rPr>
                  <w:rFonts w:ascii="Times New Roman" w:hAnsi="Times New Roman" w:cs="Times New Roman"/>
                  <w:i/>
                  <w:iCs/>
                  <w:noProof/>
                  <w:sz w:val="24"/>
                  <w:szCs w:val="24"/>
                </w:rPr>
                <w:t>International Journal of Food Chemical</w:t>
              </w:r>
              <w:r w:rsidRPr="007E42CC">
                <w:rPr>
                  <w:rFonts w:ascii="Times New Roman" w:hAnsi="Times New Roman" w:cs="Times New Roman"/>
                  <w:noProof/>
                  <w:sz w:val="24"/>
                  <w:szCs w:val="24"/>
                </w:rPr>
                <w:t>, 12-38.</w:t>
              </w:r>
            </w:p>
            <w:p w:rsidR="007E42CC" w:rsidRPr="007E42CC" w:rsidRDefault="003B3336" w:rsidP="007E42CC">
              <w:pPr>
                <w:pStyle w:val="Bibliography"/>
                <w:rPr>
                  <w:rFonts w:ascii="Times New Roman" w:hAnsi="Times New Roman" w:cs="Times New Roman"/>
                  <w:noProof/>
                  <w:sz w:val="24"/>
                  <w:szCs w:val="24"/>
                </w:rPr>
              </w:pPr>
              <w:r w:rsidRPr="007E42CC">
                <w:rPr>
                  <w:rFonts w:ascii="Times New Roman" w:hAnsi="Times New Roman" w:cs="Times New Roman"/>
                  <w:noProof/>
                  <w:sz w:val="24"/>
                  <w:szCs w:val="24"/>
                </w:rPr>
                <w:t xml:space="preserve">Bhise, S., &amp; Kaur, A. (2014). Baking quality, sensory properties and shelf life of bread with polyols. </w:t>
              </w:r>
              <w:r w:rsidRPr="007E42CC">
                <w:rPr>
                  <w:rFonts w:ascii="Times New Roman" w:hAnsi="Times New Roman" w:cs="Times New Roman"/>
                  <w:i/>
                  <w:iCs/>
                  <w:noProof/>
                  <w:sz w:val="24"/>
                  <w:szCs w:val="24"/>
                </w:rPr>
                <w:t xml:space="preserve">J Food Sci Technol. </w:t>
              </w:r>
              <w:r w:rsidRPr="007E42CC">
                <w:rPr>
                  <w:rFonts w:ascii="Times New Roman" w:hAnsi="Times New Roman" w:cs="Times New Roman"/>
                  <w:noProof/>
                  <w:sz w:val="24"/>
                  <w:szCs w:val="24"/>
                </w:rPr>
                <w:t>,</w:t>
              </w:r>
              <w:r w:rsidRPr="007E42CC">
                <w:rPr>
                  <w:rFonts w:ascii="Times New Roman" w:hAnsi="Times New Roman" w:cs="Times New Roman"/>
                  <w:noProof/>
                  <w:sz w:val="24"/>
                  <w:szCs w:val="24"/>
                </w:rPr>
                <w:t xml:space="preserve"> 2-34.</w:t>
              </w:r>
            </w:p>
            <w:p w:rsidR="007E42CC" w:rsidRPr="007E42CC" w:rsidRDefault="003B3336" w:rsidP="007E42CC">
              <w:pPr>
                <w:pStyle w:val="Bibliography"/>
                <w:rPr>
                  <w:rFonts w:ascii="Times New Roman" w:hAnsi="Times New Roman" w:cs="Times New Roman"/>
                  <w:noProof/>
                  <w:sz w:val="24"/>
                  <w:szCs w:val="24"/>
                </w:rPr>
              </w:pPr>
              <w:r w:rsidRPr="007E42CC">
                <w:rPr>
                  <w:rFonts w:ascii="Times New Roman" w:hAnsi="Times New Roman" w:cs="Times New Roman"/>
                  <w:noProof/>
                  <w:sz w:val="24"/>
                  <w:szCs w:val="24"/>
                </w:rPr>
                <w:t xml:space="preserve">Hadjadj, N., Djamila, B., Hakima, A., &amp; Feriel, A. S. (2018). Optimization of Oil Extraction from Nigella sativa Seeds by Pressing Using Response Surface Methodology. </w:t>
              </w:r>
              <w:r w:rsidRPr="007E42CC">
                <w:rPr>
                  <w:rFonts w:ascii="Times New Roman" w:hAnsi="Times New Roman" w:cs="Times New Roman"/>
                  <w:i/>
                  <w:iCs/>
                  <w:noProof/>
                  <w:sz w:val="24"/>
                  <w:szCs w:val="24"/>
                </w:rPr>
                <w:t>American Journal of Food Technology</w:t>
              </w:r>
              <w:r w:rsidRPr="007E42CC">
                <w:rPr>
                  <w:rFonts w:ascii="Times New Roman" w:hAnsi="Times New Roman" w:cs="Times New Roman"/>
                  <w:noProof/>
                  <w:sz w:val="24"/>
                  <w:szCs w:val="24"/>
                </w:rPr>
                <w:t>, 2-34.</w:t>
              </w:r>
            </w:p>
            <w:p w:rsidR="007E42CC" w:rsidRPr="007E42CC" w:rsidRDefault="003B3336" w:rsidP="007E42CC">
              <w:pPr>
                <w:pStyle w:val="Bibliography"/>
                <w:rPr>
                  <w:rFonts w:ascii="Times New Roman" w:hAnsi="Times New Roman" w:cs="Times New Roman"/>
                  <w:noProof/>
                  <w:sz w:val="24"/>
                  <w:szCs w:val="24"/>
                </w:rPr>
              </w:pPr>
              <w:r w:rsidRPr="007E42CC">
                <w:rPr>
                  <w:rFonts w:ascii="Times New Roman" w:hAnsi="Times New Roman" w:cs="Times New Roman"/>
                  <w:noProof/>
                  <w:sz w:val="24"/>
                  <w:szCs w:val="24"/>
                </w:rPr>
                <w:t>Konopacka, D., &amp; Plocharski, W. (2012).</w:t>
              </w:r>
              <w:r w:rsidRPr="007E42CC">
                <w:rPr>
                  <w:rFonts w:ascii="Times New Roman" w:hAnsi="Times New Roman" w:cs="Times New Roman"/>
                  <w:noProof/>
                  <w:sz w:val="24"/>
                  <w:szCs w:val="24"/>
                </w:rPr>
                <w:t xml:space="preserve"> Effect of storage conditions on the relation between apple firmness and texture acceptability. </w:t>
              </w:r>
              <w:r w:rsidRPr="007E42CC">
                <w:rPr>
                  <w:rFonts w:ascii="Times New Roman" w:hAnsi="Times New Roman" w:cs="Times New Roman"/>
                  <w:i/>
                  <w:iCs/>
                  <w:noProof/>
                  <w:sz w:val="24"/>
                  <w:szCs w:val="24"/>
                </w:rPr>
                <w:t>Postharvest Biology and Technology</w:t>
              </w:r>
              <w:r w:rsidRPr="007E42CC">
                <w:rPr>
                  <w:rFonts w:ascii="Times New Roman" w:hAnsi="Times New Roman" w:cs="Times New Roman"/>
                  <w:noProof/>
                  <w:sz w:val="24"/>
                  <w:szCs w:val="24"/>
                </w:rPr>
                <w:t>, 2-34.</w:t>
              </w:r>
            </w:p>
            <w:p w:rsidR="007E42CC" w:rsidRPr="007E42CC" w:rsidRDefault="003B3336" w:rsidP="007E42CC">
              <w:pPr>
                <w:pStyle w:val="Bibliography"/>
                <w:rPr>
                  <w:rFonts w:ascii="Times New Roman" w:hAnsi="Times New Roman" w:cs="Times New Roman"/>
                  <w:noProof/>
                  <w:sz w:val="24"/>
                  <w:szCs w:val="24"/>
                </w:rPr>
              </w:pPr>
              <w:r w:rsidRPr="007E42CC">
                <w:rPr>
                  <w:rFonts w:ascii="Times New Roman" w:hAnsi="Times New Roman" w:cs="Times New Roman"/>
                  <w:noProof/>
                  <w:sz w:val="24"/>
                  <w:szCs w:val="24"/>
                </w:rPr>
                <w:t xml:space="preserve">Mello, P., Ishida, G., &amp; Steel, C. J. (2014). Physicochemical and sensory characteristics of pan bread samples. </w:t>
              </w:r>
              <w:r w:rsidRPr="007E42CC">
                <w:rPr>
                  <w:rFonts w:ascii="Times New Roman" w:hAnsi="Times New Roman" w:cs="Times New Roman"/>
                  <w:i/>
                  <w:iCs/>
                  <w:noProof/>
                  <w:sz w:val="24"/>
                  <w:szCs w:val="24"/>
                </w:rPr>
                <w:t>Food S</w:t>
              </w:r>
              <w:r w:rsidRPr="007E42CC">
                <w:rPr>
                  <w:rFonts w:ascii="Times New Roman" w:hAnsi="Times New Roman" w:cs="Times New Roman"/>
                  <w:i/>
                  <w:iCs/>
                  <w:noProof/>
                  <w:sz w:val="24"/>
                  <w:szCs w:val="24"/>
                </w:rPr>
                <w:t>cience and Technology</w:t>
              </w:r>
              <w:r w:rsidRPr="007E42CC">
                <w:rPr>
                  <w:rFonts w:ascii="Times New Roman" w:hAnsi="Times New Roman" w:cs="Times New Roman"/>
                  <w:noProof/>
                  <w:sz w:val="24"/>
                  <w:szCs w:val="24"/>
                </w:rPr>
                <w:t>, 14-38.</w:t>
              </w:r>
            </w:p>
            <w:p w:rsidR="007E42CC" w:rsidRPr="007E42CC" w:rsidRDefault="003B3336" w:rsidP="007E42CC">
              <w:pPr>
                <w:pStyle w:val="Bibliography"/>
                <w:rPr>
                  <w:rFonts w:ascii="Times New Roman" w:hAnsi="Times New Roman" w:cs="Times New Roman"/>
                  <w:noProof/>
                  <w:sz w:val="24"/>
                  <w:szCs w:val="24"/>
                </w:rPr>
              </w:pPr>
              <w:r w:rsidRPr="007E42CC">
                <w:rPr>
                  <w:rFonts w:ascii="Times New Roman" w:hAnsi="Times New Roman" w:cs="Times New Roman"/>
                  <w:noProof/>
                  <w:sz w:val="24"/>
                  <w:szCs w:val="24"/>
                </w:rPr>
                <w:t xml:space="preserve">Mohtashami, A., Behzad, M., Leila, A., &amp; Mohammad, E. (2016). Effects of Bread with Nigella Sativa on Lipid Profiles, Apolipoproteins and Inflammatory Factor in Metabolic Syndrome Patients. </w:t>
              </w:r>
              <w:r w:rsidRPr="007E42CC">
                <w:rPr>
                  <w:rFonts w:ascii="Times New Roman" w:hAnsi="Times New Roman" w:cs="Times New Roman"/>
                  <w:i/>
                  <w:iCs/>
                  <w:noProof/>
                  <w:sz w:val="24"/>
                  <w:szCs w:val="24"/>
                </w:rPr>
                <w:t>Clin Nutr Res</w:t>
              </w:r>
              <w:r w:rsidRPr="007E42CC">
                <w:rPr>
                  <w:rFonts w:ascii="Times New Roman" w:hAnsi="Times New Roman" w:cs="Times New Roman"/>
                  <w:noProof/>
                  <w:sz w:val="24"/>
                  <w:szCs w:val="24"/>
                </w:rPr>
                <w:t>, 2-28.</w:t>
              </w:r>
            </w:p>
            <w:p w:rsidR="007E42CC" w:rsidRPr="007E42CC" w:rsidRDefault="003B3336" w:rsidP="007E42CC">
              <w:pPr>
                <w:pStyle w:val="Bibliography"/>
                <w:rPr>
                  <w:rFonts w:ascii="Times New Roman" w:hAnsi="Times New Roman" w:cs="Times New Roman"/>
                  <w:noProof/>
                  <w:sz w:val="24"/>
                  <w:szCs w:val="24"/>
                </w:rPr>
              </w:pPr>
              <w:r w:rsidRPr="007E42CC">
                <w:rPr>
                  <w:rFonts w:ascii="Times New Roman" w:hAnsi="Times New Roman" w:cs="Times New Roman"/>
                  <w:noProof/>
                  <w:sz w:val="24"/>
                  <w:szCs w:val="24"/>
                </w:rPr>
                <w:t>Wanjuu, C., Geo</w:t>
              </w:r>
              <w:r w:rsidRPr="007E42CC">
                <w:rPr>
                  <w:rFonts w:ascii="Times New Roman" w:hAnsi="Times New Roman" w:cs="Times New Roman"/>
                  <w:noProof/>
                  <w:sz w:val="24"/>
                  <w:szCs w:val="24"/>
                </w:rPr>
                <w:t>rge, A., Daniel, M., &amp; Simon, H. (2018). The physiochemical properties and shelf</w:t>
              </w:r>
              <w:r w:rsidRPr="007E42CC">
                <w:rPr>
                  <w:rFonts w:cs="Times New Roman"/>
                  <w:noProof/>
                  <w:sz w:val="24"/>
                  <w:szCs w:val="24"/>
                </w:rPr>
                <w:t>‐</w:t>
              </w:r>
              <w:r w:rsidRPr="007E42CC">
                <w:rPr>
                  <w:rFonts w:ascii="Times New Roman" w:hAnsi="Times New Roman" w:cs="Times New Roman"/>
                  <w:noProof/>
                  <w:sz w:val="24"/>
                  <w:szCs w:val="24"/>
                </w:rPr>
                <w:t>life of orange</w:t>
              </w:r>
              <w:r w:rsidRPr="007E42CC">
                <w:rPr>
                  <w:rFonts w:cs="Times New Roman"/>
                  <w:noProof/>
                  <w:sz w:val="24"/>
                  <w:szCs w:val="24"/>
                </w:rPr>
                <w:t>‐</w:t>
              </w:r>
              <w:r w:rsidRPr="007E42CC">
                <w:rPr>
                  <w:rFonts w:ascii="Times New Roman" w:hAnsi="Times New Roman" w:cs="Times New Roman"/>
                  <w:noProof/>
                  <w:sz w:val="24"/>
                  <w:szCs w:val="24"/>
                </w:rPr>
                <w:t xml:space="preserve">fleshed sweet potato puree composite bread. </w:t>
              </w:r>
              <w:r w:rsidRPr="007E42CC">
                <w:rPr>
                  <w:rFonts w:ascii="Times New Roman" w:hAnsi="Times New Roman" w:cs="Times New Roman"/>
                  <w:i/>
                  <w:iCs/>
                  <w:noProof/>
                  <w:sz w:val="24"/>
                  <w:szCs w:val="24"/>
                </w:rPr>
                <w:t>https://www.ncbi.nlm.nih.gov/pmc/articles/PMC6145253/</w:t>
              </w:r>
              <w:r w:rsidRPr="007E42CC">
                <w:rPr>
                  <w:rFonts w:ascii="Times New Roman" w:hAnsi="Times New Roman" w:cs="Times New Roman"/>
                  <w:noProof/>
                  <w:sz w:val="24"/>
                  <w:szCs w:val="24"/>
                </w:rPr>
                <w:t>, 2-38.</w:t>
              </w:r>
            </w:p>
            <w:p w:rsidR="007E42CC" w:rsidRPr="007E42CC" w:rsidRDefault="00900A21" w:rsidP="007E42CC">
              <w:pPr>
                <w:rPr>
                  <w:rFonts w:ascii="Times New Roman" w:hAnsi="Times New Roman" w:cs="Times New Roman"/>
                  <w:sz w:val="24"/>
                  <w:szCs w:val="24"/>
                </w:rPr>
              </w:pPr>
              <w:r w:rsidRPr="007E42CC">
                <w:rPr>
                  <w:rFonts w:ascii="Times New Roman" w:hAnsi="Times New Roman" w:cs="Times New Roman"/>
                  <w:sz w:val="24"/>
                  <w:szCs w:val="24"/>
                </w:rPr>
                <w:fldChar w:fldCharType="end"/>
              </w:r>
            </w:p>
          </w:sdtContent>
        </w:sdt>
      </w:sdtContent>
    </w:sdt>
    <w:p w:rsidR="00A80400" w:rsidRPr="007E42CC" w:rsidRDefault="00A80400" w:rsidP="00A80400">
      <w:pPr>
        <w:tabs>
          <w:tab w:val="left" w:pos="2048"/>
        </w:tabs>
        <w:rPr>
          <w:rFonts w:ascii="Times New Roman" w:hAnsi="Times New Roman" w:cs="Times New Roman"/>
          <w:sz w:val="24"/>
          <w:szCs w:val="24"/>
        </w:rPr>
      </w:pPr>
    </w:p>
    <w:sectPr w:rsidR="00A80400" w:rsidRPr="007E42CC" w:rsidSect="00900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characterSpacingControl w:val="doNotCompress"/>
  <w:compat/>
  <w:rsids>
    <w:rsidRoot w:val="004D22F5"/>
    <w:rsid w:val="00012CB4"/>
    <w:rsid w:val="000210E1"/>
    <w:rsid w:val="00021198"/>
    <w:rsid w:val="00021FE7"/>
    <w:rsid w:val="0002724B"/>
    <w:rsid w:val="00027731"/>
    <w:rsid w:val="0003706F"/>
    <w:rsid w:val="00042575"/>
    <w:rsid w:val="0007387E"/>
    <w:rsid w:val="00074AB6"/>
    <w:rsid w:val="000835AB"/>
    <w:rsid w:val="000A2D7C"/>
    <w:rsid w:val="000A6589"/>
    <w:rsid w:val="000B2E84"/>
    <w:rsid w:val="000B3B71"/>
    <w:rsid w:val="000C22FE"/>
    <w:rsid w:val="000E1684"/>
    <w:rsid w:val="000E3E22"/>
    <w:rsid w:val="000F0089"/>
    <w:rsid w:val="000F0572"/>
    <w:rsid w:val="000F5307"/>
    <w:rsid w:val="00110BA4"/>
    <w:rsid w:val="001267AF"/>
    <w:rsid w:val="00154EC6"/>
    <w:rsid w:val="00162C83"/>
    <w:rsid w:val="00182AA5"/>
    <w:rsid w:val="001C40CA"/>
    <w:rsid w:val="001F0D51"/>
    <w:rsid w:val="00226807"/>
    <w:rsid w:val="00230044"/>
    <w:rsid w:val="00254880"/>
    <w:rsid w:val="00261EBA"/>
    <w:rsid w:val="0026734F"/>
    <w:rsid w:val="00276A9E"/>
    <w:rsid w:val="002932F8"/>
    <w:rsid w:val="002A01C0"/>
    <w:rsid w:val="002A0B6C"/>
    <w:rsid w:val="002B1626"/>
    <w:rsid w:val="002B5900"/>
    <w:rsid w:val="002D2B2A"/>
    <w:rsid w:val="002F717A"/>
    <w:rsid w:val="0032469E"/>
    <w:rsid w:val="00375CE9"/>
    <w:rsid w:val="00382DF4"/>
    <w:rsid w:val="00384674"/>
    <w:rsid w:val="003B3336"/>
    <w:rsid w:val="003D29C1"/>
    <w:rsid w:val="003D4EDB"/>
    <w:rsid w:val="003D58E8"/>
    <w:rsid w:val="003E6950"/>
    <w:rsid w:val="003F5DC4"/>
    <w:rsid w:val="00456A18"/>
    <w:rsid w:val="00461086"/>
    <w:rsid w:val="00481B23"/>
    <w:rsid w:val="004860B8"/>
    <w:rsid w:val="004A0978"/>
    <w:rsid w:val="004B143D"/>
    <w:rsid w:val="004D22F5"/>
    <w:rsid w:val="004D471E"/>
    <w:rsid w:val="004D5A92"/>
    <w:rsid w:val="004F03EC"/>
    <w:rsid w:val="004F1F8E"/>
    <w:rsid w:val="0050341E"/>
    <w:rsid w:val="00520820"/>
    <w:rsid w:val="0054081F"/>
    <w:rsid w:val="00550741"/>
    <w:rsid w:val="00551888"/>
    <w:rsid w:val="005669A5"/>
    <w:rsid w:val="00582150"/>
    <w:rsid w:val="005876FD"/>
    <w:rsid w:val="005A554C"/>
    <w:rsid w:val="005B2625"/>
    <w:rsid w:val="005B47F4"/>
    <w:rsid w:val="005B77FF"/>
    <w:rsid w:val="005C5CB7"/>
    <w:rsid w:val="005F1F5F"/>
    <w:rsid w:val="005F566D"/>
    <w:rsid w:val="00613438"/>
    <w:rsid w:val="006447E6"/>
    <w:rsid w:val="00646923"/>
    <w:rsid w:val="00647342"/>
    <w:rsid w:val="00647B80"/>
    <w:rsid w:val="00656B35"/>
    <w:rsid w:val="006B0DE3"/>
    <w:rsid w:val="006D4D43"/>
    <w:rsid w:val="006D5CE0"/>
    <w:rsid w:val="006D5D4E"/>
    <w:rsid w:val="006F32EC"/>
    <w:rsid w:val="006F454E"/>
    <w:rsid w:val="00732973"/>
    <w:rsid w:val="007A5AE9"/>
    <w:rsid w:val="007E38BF"/>
    <w:rsid w:val="007E42CC"/>
    <w:rsid w:val="00803FE4"/>
    <w:rsid w:val="00813E9A"/>
    <w:rsid w:val="00821D2A"/>
    <w:rsid w:val="00830035"/>
    <w:rsid w:val="00861980"/>
    <w:rsid w:val="00870F4A"/>
    <w:rsid w:val="00873B0A"/>
    <w:rsid w:val="0087591E"/>
    <w:rsid w:val="00893E45"/>
    <w:rsid w:val="008A4DA7"/>
    <w:rsid w:val="008B7BF9"/>
    <w:rsid w:val="008B7DE6"/>
    <w:rsid w:val="008C68FE"/>
    <w:rsid w:val="008F211E"/>
    <w:rsid w:val="008F580D"/>
    <w:rsid w:val="00900A21"/>
    <w:rsid w:val="00922B61"/>
    <w:rsid w:val="009354D2"/>
    <w:rsid w:val="00943EB5"/>
    <w:rsid w:val="00946C92"/>
    <w:rsid w:val="00981CF0"/>
    <w:rsid w:val="009A181D"/>
    <w:rsid w:val="009A6504"/>
    <w:rsid w:val="009C1189"/>
    <w:rsid w:val="009D14F6"/>
    <w:rsid w:val="009D19C1"/>
    <w:rsid w:val="009E22E2"/>
    <w:rsid w:val="009F16CB"/>
    <w:rsid w:val="009F50B6"/>
    <w:rsid w:val="009F6BDF"/>
    <w:rsid w:val="00A30518"/>
    <w:rsid w:val="00A45F11"/>
    <w:rsid w:val="00A80400"/>
    <w:rsid w:val="00A82B9A"/>
    <w:rsid w:val="00A87E82"/>
    <w:rsid w:val="00AC2F60"/>
    <w:rsid w:val="00B009BE"/>
    <w:rsid w:val="00B163BE"/>
    <w:rsid w:val="00B66733"/>
    <w:rsid w:val="00BA4D68"/>
    <w:rsid w:val="00BC126F"/>
    <w:rsid w:val="00BC15BA"/>
    <w:rsid w:val="00BC3B68"/>
    <w:rsid w:val="00BC55C4"/>
    <w:rsid w:val="00BC6623"/>
    <w:rsid w:val="00BC75DE"/>
    <w:rsid w:val="00C10A4F"/>
    <w:rsid w:val="00C36452"/>
    <w:rsid w:val="00C509FF"/>
    <w:rsid w:val="00C7556E"/>
    <w:rsid w:val="00C82278"/>
    <w:rsid w:val="00C95A7D"/>
    <w:rsid w:val="00CA0001"/>
    <w:rsid w:val="00CA4A56"/>
    <w:rsid w:val="00D04ADF"/>
    <w:rsid w:val="00D07C6D"/>
    <w:rsid w:val="00D27C6E"/>
    <w:rsid w:val="00D4709B"/>
    <w:rsid w:val="00D626BA"/>
    <w:rsid w:val="00D7135F"/>
    <w:rsid w:val="00D7459F"/>
    <w:rsid w:val="00D74A4B"/>
    <w:rsid w:val="00DA2150"/>
    <w:rsid w:val="00DB61C3"/>
    <w:rsid w:val="00DC0727"/>
    <w:rsid w:val="00DD7EEA"/>
    <w:rsid w:val="00DE670E"/>
    <w:rsid w:val="00DE6FF0"/>
    <w:rsid w:val="00DF05B4"/>
    <w:rsid w:val="00E0456D"/>
    <w:rsid w:val="00E04E78"/>
    <w:rsid w:val="00E13C1D"/>
    <w:rsid w:val="00E344D0"/>
    <w:rsid w:val="00E42D10"/>
    <w:rsid w:val="00E522B8"/>
    <w:rsid w:val="00E56FA7"/>
    <w:rsid w:val="00EA06FD"/>
    <w:rsid w:val="00EA4683"/>
    <w:rsid w:val="00EA6948"/>
    <w:rsid w:val="00EC5869"/>
    <w:rsid w:val="00EF61DD"/>
    <w:rsid w:val="00F21363"/>
    <w:rsid w:val="00F43748"/>
    <w:rsid w:val="00F47A7A"/>
    <w:rsid w:val="00F61ADC"/>
    <w:rsid w:val="00F67B97"/>
    <w:rsid w:val="00F75786"/>
    <w:rsid w:val="00F847D7"/>
    <w:rsid w:val="00F86417"/>
    <w:rsid w:val="00F877B9"/>
    <w:rsid w:val="00FA39B7"/>
    <w:rsid w:val="00FD34D0"/>
    <w:rsid w:val="00FD465C"/>
    <w:rsid w:val="00FD6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21"/>
  </w:style>
  <w:style w:type="paragraph" w:styleId="Heading1">
    <w:name w:val="heading 1"/>
    <w:basedOn w:val="Normal"/>
    <w:link w:val="Heading1Char"/>
    <w:uiPriority w:val="9"/>
    <w:qFormat/>
    <w:rsid w:val="009F6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1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363"/>
  </w:style>
  <w:style w:type="paragraph" w:styleId="Footer">
    <w:name w:val="footer"/>
    <w:basedOn w:val="Normal"/>
    <w:link w:val="FooterChar"/>
    <w:uiPriority w:val="99"/>
    <w:semiHidden/>
    <w:unhideWhenUsed/>
    <w:rsid w:val="00F213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1363"/>
  </w:style>
  <w:style w:type="table" w:styleId="TableGrid">
    <w:name w:val="Table Grid"/>
    <w:basedOn w:val="TableNormal"/>
    <w:uiPriority w:val="39"/>
    <w:rsid w:val="00C3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6BD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D0"/>
    <w:rPr>
      <w:rFonts w:ascii="Tahoma" w:hAnsi="Tahoma" w:cs="Tahoma"/>
      <w:sz w:val="16"/>
      <w:szCs w:val="16"/>
    </w:rPr>
  </w:style>
  <w:style w:type="paragraph" w:styleId="NormalWeb">
    <w:name w:val="Normal (Web)"/>
    <w:basedOn w:val="Normal"/>
    <w:uiPriority w:val="99"/>
    <w:unhideWhenUsed/>
    <w:rsid w:val="00F47A7A"/>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7E42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MSa15</b:Tag>
    <b:SourceType>JournalArticle</b:SourceType>
    <b:Guid>{A9BC96F2-29C0-4F22-A61B-506CBCC80D88}</b:Guid>
    <b:LCID>0</b:LCID>
    <b:Author>
      <b:Author>
        <b:NameList>
          <b:Person>
            <b:Last>Al-Jassir</b:Last>
            <b:First>M.Saleh</b:First>
          </b:Person>
        </b:NameList>
      </b:Author>
    </b:Author>
    <b:Title>Chemical composition and microflora of black cumin (Nigella sativa L.) seeds growing in Saudi Arabia</b:Title>
    <b:Year>2015</b:Year>
    <b:JournalName>International Journal of Food Chemical</b:JournalName>
    <b:Pages>12-38</b:Pages>
    <b:RefOrder>3</b:RefOrder>
  </b:Source>
  <b:Source>
    <b:Tag>Moh16</b:Tag>
    <b:SourceType>JournalArticle</b:SourceType>
    <b:Guid>{2BA6B409-4870-4107-9098-9DAE13E464EC}</b:Guid>
    <b:LCID>0</b:LCID>
    <b:Author>
      <b:Author>
        <b:NameList>
          <b:Person>
            <b:Last>Mohtashami</b:Last>
            <b:First>Alireaz</b:First>
          </b:Person>
          <b:Person>
            <b:Last>Behzad</b:Last>
            <b:First>Mahaki</b:First>
          </b:Person>
          <b:Person>
            <b:Last>Leila</b:Last>
            <b:First>Azadbakht</b:First>
          </b:Person>
          <b:Person>
            <b:Last>Mohammad</b:Last>
            <b:First>Est</b:First>
          </b:Person>
        </b:NameList>
      </b:Author>
    </b:Author>
    <b:Title>Effects of Bread with Nigella Sativa on Lipid Profiles, Apolipoproteins and Inflammatory Factor in Metabolic Syndrome Patients</b:Title>
    <b:JournalName>Clin Nutr Res</b:JournalName>
    <b:Year>2016</b:Year>
    <b:Pages>2-28</b:Pages>
    <b:RefOrder>4</b:RefOrder>
  </b:Source>
  <b:Source>
    <b:Tag>Wan18</b:Tag>
    <b:SourceType>JournalArticle</b:SourceType>
    <b:Guid>{ABD38AFD-CF69-4C9D-9CA5-B67FF3074197}</b:Guid>
    <b:LCID>0</b:LCID>
    <b:Author>
      <b:Author>
        <b:NameList>
          <b:Person>
            <b:Last>Wanjuu</b:Last>
            <b:First>Cecilia</b:First>
          </b:Person>
          <b:Person>
            <b:Last>George</b:Last>
            <b:First>Abong</b:First>
          </b:Person>
          <b:Person>
            <b:Last>Daniel</b:Last>
            <b:First>Mbogo</b:First>
          </b:Person>
          <b:Person>
            <b:Last>Simon</b:Last>
            <b:First>Heck</b:First>
          </b:Person>
        </b:NameList>
      </b:Author>
    </b:Author>
    <b:Title>The physiochemical properties and shelf‐life of orange‐fleshed sweet potato puree composite bread</b:Title>
    <b:JournalName>https://www.ncbi.nlm.nih.gov/pmc/articles/PMC6145253/</b:JournalName>
    <b:Year>2018</b:Year>
    <b:Pages>2-38</b:Pages>
    <b:RefOrder>2</b:RefOrder>
  </b:Source>
  <b:Source>
    <b:Tag>Bhi14</b:Tag>
    <b:SourceType>JournalArticle</b:SourceType>
    <b:Guid>{671B10FB-F0EC-4A94-AA2A-636BD6F4E419}</b:Guid>
    <b:LCID>0</b:LCID>
    <b:Author>
      <b:Author>
        <b:NameList>
          <b:Person>
            <b:Last>Bhise</b:Last>
            <b:First>Suresh</b:First>
          </b:Person>
          <b:Person>
            <b:Last>Kaur</b:Last>
            <b:First>A</b:First>
          </b:Person>
        </b:NameList>
      </b:Author>
    </b:Author>
    <b:Title>Baking quality, sensory properties and shelf life of bread with polyols</b:Title>
    <b:JournalName>J Food Sci Technol. </b:JournalName>
    <b:Year>2014</b:Year>
    <b:Pages>2-34</b:Pages>
    <b:RefOrder>5</b:RefOrder>
  </b:Source>
  <b:Source>
    <b:Tag>Had18</b:Tag>
    <b:SourceType>JournalArticle</b:SourceType>
    <b:Guid>{8B0D869D-25CE-4386-8494-91C07AB419BF}</b:Guid>
    <b:LCID>0</b:LCID>
    <b:Author>
      <b:Author>
        <b:NameList>
          <b:Person>
            <b:Last>Hadjadj</b:Last>
            <b:First>Naima</b:First>
          </b:Person>
          <b:Person>
            <b:Last>Djamila</b:Last>
            <b:First>Belhachat</b:First>
          </b:Person>
          <b:Person>
            <b:Last>Hakima</b:Last>
            <b:First>Acheheb</b:First>
          </b:Person>
          <b:Person>
            <b:Last>Feriel</b:Last>
            <b:First>Aitchaouche</b:First>
            <b:Middle>Sabrine</b:Middle>
          </b:Person>
        </b:NameList>
      </b:Author>
    </b:Author>
    <b:Title>Optimization of Oil Extraction from Nigella sativa Seeds by Pressing Using Response Surface Methodology</b:Title>
    <b:JournalName>American Journal of food Technology</b:JournalName>
    <b:Year>2018</b:Year>
    <b:Pages>2-34</b:Pages>
    <b:RefOrder>1</b:RefOrder>
  </b:Source>
  <b:Source>
    <b:Tag>Mel14</b:Tag>
    <b:SourceType>JournalArticle</b:SourceType>
    <b:Guid>{60BC549A-C590-49A3-8B94-576E24D3FA71}</b:Guid>
    <b:LCID>0</b:LCID>
    <b:Author>
      <b:Author>
        <b:NameList>
          <b:Person>
            <b:Last>Mello</b:Last>
            <b:First>Patricia</b:First>
          </b:Person>
          <b:Person>
            <b:Last>Ishida</b:Last>
            <b:First>Garrido</b:First>
          </b:Person>
          <b:Person>
            <b:Last>Steel</b:Last>
            <b:First>Caroline</b:First>
            <b:Middle>Joy</b:Middle>
          </b:Person>
        </b:NameList>
      </b:Author>
    </b:Author>
    <b:Title>Physicochemical and sensory characteristics of pan bread samples</b:Title>
    <b:JournalName>Food Science and Technology</b:JournalName>
    <b:Year>2014</b:Year>
    <b:Pages>14-38</b:Pages>
    <b:RefOrder>6</b:RefOrder>
  </b:Source>
  <b:Source>
    <b:Tag>Kon12</b:Tag>
    <b:SourceType>JournalArticle</b:SourceType>
    <b:Guid>{8EE3EFCA-BF4F-4949-A3A8-BCA9A0A6735B}</b:Guid>
    <b:LCID>0</b:LCID>
    <b:Author>
      <b:Author>
        <b:NameList>
          <b:Person>
            <b:Last>Konopacka</b:Last>
            <b:First>Dorota</b:First>
          </b:Person>
          <b:Person>
            <b:Last>Plocharski</b:Last>
            <b:First>Witold</b:First>
          </b:Person>
        </b:NameList>
      </b:Author>
    </b:Author>
    <b:Title>Effect of storage conditions on relation between apple firmness and texture acceptability</b:Title>
    <b:JournalName>Postharvest Biology and Technology </b:JournalName>
    <b:Year>2012</b:Year>
    <b:Pages>2-34</b:Pages>
    <b:RefOrder>7</b:RefOrder>
  </b:Source>
  <b:Source>
    <b:Tag>Ale15</b:Tag>
    <b:SourceType>JournalArticle</b:SourceType>
    <b:Guid>{F7B33ED3-3048-42DA-9D61-7D0880CA8025}</b:Guid>
    <b:LCID>0</b:LCID>
    <b:Author>
      <b:Author>
        <b:NameList>
          <b:Person>
            <b:Last>Alessandro</b:Last>
            <b:First>Matteo</b:First>
          </b:Person>
          <b:Person>
            <b:Last>Cristina</b:Last>
            <b:First>Costa</b:First>
          </b:Person>
        </b:NameList>
      </b:Author>
    </b:Author>
    <b:Title>Effective preservation techniques to prolong the shelf life of ready-to-eat oysters Science</b:Title>
    <b:JournalName>International Journal of Science and Food nutrition</b:JournalName>
    <b:Year>2015</b:Year>
    <b:Pages>2-15</b:Pages>
    <b:RefOrder>8</b:RefOrder>
  </b:Source>
</b:Sources>
</file>

<file path=customXml/itemProps1.xml><?xml version="1.0" encoding="utf-8"?>
<ds:datastoreItem xmlns:ds="http://schemas.openxmlformats.org/officeDocument/2006/customXml" ds:itemID="{1425E6CF-B892-4B33-8906-24D9D137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1780</Words>
  <Characters>10148</Characters>
  <Application>Microsoft Office Word</Application>
  <DocSecurity>0</DocSecurity>
  <Lines>84</Lines>
  <Paragraphs>23</Paragraphs>
  <ScaleCrop>false</ScaleCrop>
  <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194</cp:revision>
  <dcterms:created xsi:type="dcterms:W3CDTF">2019-04-04T22:04:00Z</dcterms:created>
  <dcterms:modified xsi:type="dcterms:W3CDTF">2019-04-05T03:34:00Z</dcterms:modified>
</cp:coreProperties>
</file>