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B9F19" w14:textId="77777777" w:rsidR="0008177B" w:rsidRPr="00060918" w:rsidRDefault="0008177B" w:rsidP="00060918">
      <w:pPr>
        <w:spacing w:after="0" w:line="480" w:lineRule="auto"/>
        <w:rPr>
          <w:rFonts w:ascii="Times New Roman" w:hAnsi="Times New Roman" w:cs="Times New Roman"/>
          <w:sz w:val="24"/>
          <w:szCs w:val="24"/>
        </w:rPr>
      </w:pPr>
    </w:p>
    <w:p w14:paraId="5ED358D9" w14:textId="77777777" w:rsidR="0008177B" w:rsidRPr="00060918" w:rsidRDefault="0008177B" w:rsidP="00060918">
      <w:pPr>
        <w:spacing w:after="0" w:line="480" w:lineRule="auto"/>
        <w:rPr>
          <w:rFonts w:ascii="Times New Roman" w:hAnsi="Times New Roman" w:cs="Times New Roman"/>
          <w:sz w:val="24"/>
          <w:szCs w:val="24"/>
        </w:rPr>
      </w:pPr>
    </w:p>
    <w:p w14:paraId="6D0463B5" w14:textId="77777777" w:rsidR="0008177B" w:rsidRPr="00060918" w:rsidRDefault="0008177B" w:rsidP="00060918">
      <w:pPr>
        <w:spacing w:after="0" w:line="480" w:lineRule="auto"/>
        <w:rPr>
          <w:rFonts w:ascii="Times New Roman" w:hAnsi="Times New Roman" w:cs="Times New Roman"/>
          <w:sz w:val="24"/>
          <w:szCs w:val="24"/>
        </w:rPr>
      </w:pPr>
    </w:p>
    <w:p w14:paraId="5C71FFA7" w14:textId="77777777" w:rsidR="0008177B" w:rsidRPr="00060918" w:rsidRDefault="0008177B" w:rsidP="00060918">
      <w:pPr>
        <w:spacing w:after="0" w:line="480" w:lineRule="auto"/>
        <w:rPr>
          <w:rFonts w:ascii="Times New Roman" w:hAnsi="Times New Roman" w:cs="Times New Roman"/>
          <w:sz w:val="24"/>
          <w:szCs w:val="24"/>
        </w:rPr>
      </w:pPr>
    </w:p>
    <w:p w14:paraId="1C698EE6" w14:textId="77777777" w:rsidR="0008177B" w:rsidRPr="00060918" w:rsidRDefault="0008177B" w:rsidP="00060918">
      <w:pPr>
        <w:spacing w:after="0" w:line="480" w:lineRule="auto"/>
        <w:rPr>
          <w:rFonts w:ascii="Times New Roman" w:hAnsi="Times New Roman" w:cs="Times New Roman"/>
          <w:sz w:val="24"/>
          <w:szCs w:val="24"/>
        </w:rPr>
      </w:pPr>
    </w:p>
    <w:p w14:paraId="189BD03E" w14:textId="77777777" w:rsidR="0008177B" w:rsidRPr="00060918" w:rsidRDefault="0008177B" w:rsidP="00060918">
      <w:pPr>
        <w:spacing w:after="0" w:line="480" w:lineRule="auto"/>
        <w:rPr>
          <w:rFonts w:ascii="Times New Roman" w:hAnsi="Times New Roman" w:cs="Times New Roman"/>
          <w:sz w:val="24"/>
          <w:szCs w:val="24"/>
        </w:rPr>
      </w:pPr>
    </w:p>
    <w:p w14:paraId="2C90A754" w14:textId="77777777" w:rsidR="00B045D1" w:rsidRPr="00060918" w:rsidRDefault="00CE7E05" w:rsidP="00060918">
      <w:pPr>
        <w:spacing w:after="0" w:line="480" w:lineRule="auto"/>
        <w:jc w:val="center"/>
        <w:rPr>
          <w:rFonts w:ascii="Times New Roman" w:hAnsi="Times New Roman" w:cs="Times New Roman"/>
          <w:sz w:val="24"/>
          <w:szCs w:val="24"/>
        </w:rPr>
      </w:pPr>
      <w:r w:rsidRPr="00060918">
        <w:rPr>
          <w:rFonts w:ascii="Times New Roman" w:hAnsi="Times New Roman" w:cs="Times New Roman"/>
          <w:sz w:val="24"/>
          <w:szCs w:val="24"/>
        </w:rPr>
        <w:t>Corporate Governance in Commonwealth Bank</w:t>
      </w:r>
    </w:p>
    <w:p w14:paraId="446FFBF6" w14:textId="77777777" w:rsidR="0008177B" w:rsidRPr="00060918" w:rsidRDefault="00CE7E05" w:rsidP="00060918">
      <w:pPr>
        <w:spacing w:after="0" w:line="480" w:lineRule="auto"/>
        <w:jc w:val="center"/>
        <w:rPr>
          <w:rFonts w:ascii="Times New Roman" w:hAnsi="Times New Roman" w:cs="Times New Roman"/>
          <w:sz w:val="24"/>
          <w:szCs w:val="24"/>
        </w:rPr>
      </w:pPr>
      <w:r w:rsidRPr="00060918">
        <w:rPr>
          <w:rFonts w:ascii="Times New Roman" w:hAnsi="Times New Roman" w:cs="Times New Roman"/>
          <w:sz w:val="24"/>
          <w:szCs w:val="24"/>
        </w:rPr>
        <w:t xml:space="preserve">[Name of the </w:t>
      </w:r>
      <w:r w:rsidR="00A4374D" w:rsidRPr="00060918">
        <w:rPr>
          <w:rFonts w:ascii="Times New Roman" w:hAnsi="Times New Roman" w:cs="Times New Roman"/>
          <w:sz w:val="24"/>
          <w:szCs w:val="24"/>
        </w:rPr>
        <w:t>Writer</w:t>
      </w:r>
      <w:r w:rsidRPr="00060918">
        <w:rPr>
          <w:rFonts w:ascii="Times New Roman" w:hAnsi="Times New Roman" w:cs="Times New Roman"/>
          <w:sz w:val="24"/>
          <w:szCs w:val="24"/>
        </w:rPr>
        <w:t>]</w:t>
      </w:r>
    </w:p>
    <w:p w14:paraId="1721D9EC" w14:textId="77777777" w:rsidR="0008177B" w:rsidRPr="00060918" w:rsidRDefault="00CE7E05" w:rsidP="00060918">
      <w:pPr>
        <w:spacing w:after="0" w:line="480" w:lineRule="auto"/>
        <w:jc w:val="center"/>
        <w:rPr>
          <w:rFonts w:ascii="Times New Roman" w:hAnsi="Times New Roman" w:cs="Times New Roman"/>
          <w:sz w:val="24"/>
          <w:szCs w:val="24"/>
        </w:rPr>
      </w:pPr>
      <w:r w:rsidRPr="00060918">
        <w:rPr>
          <w:rFonts w:ascii="Times New Roman" w:hAnsi="Times New Roman" w:cs="Times New Roman"/>
          <w:sz w:val="24"/>
          <w:szCs w:val="24"/>
        </w:rPr>
        <w:t xml:space="preserve">[Name of the </w:t>
      </w:r>
      <w:r w:rsidR="00A4374D" w:rsidRPr="00060918">
        <w:rPr>
          <w:rFonts w:ascii="Times New Roman" w:hAnsi="Times New Roman" w:cs="Times New Roman"/>
          <w:sz w:val="24"/>
          <w:szCs w:val="24"/>
        </w:rPr>
        <w:t>Institution</w:t>
      </w:r>
      <w:r w:rsidRPr="00060918">
        <w:rPr>
          <w:rFonts w:ascii="Times New Roman" w:hAnsi="Times New Roman" w:cs="Times New Roman"/>
          <w:sz w:val="24"/>
          <w:szCs w:val="24"/>
        </w:rPr>
        <w:t>]</w:t>
      </w:r>
    </w:p>
    <w:p w14:paraId="08B1E624" w14:textId="77777777" w:rsidR="00A106AF" w:rsidRPr="00060918" w:rsidRDefault="00A106AF" w:rsidP="00060918">
      <w:pPr>
        <w:spacing w:after="0" w:line="480" w:lineRule="auto"/>
        <w:jc w:val="center"/>
        <w:rPr>
          <w:rFonts w:ascii="Times New Roman" w:hAnsi="Times New Roman" w:cs="Times New Roman"/>
          <w:sz w:val="24"/>
          <w:szCs w:val="24"/>
        </w:rPr>
      </w:pPr>
    </w:p>
    <w:p w14:paraId="2BD6976B" w14:textId="77777777" w:rsidR="00A106AF" w:rsidRPr="00060918" w:rsidRDefault="00A106AF" w:rsidP="00060918">
      <w:pPr>
        <w:spacing w:after="0" w:line="480" w:lineRule="auto"/>
        <w:jc w:val="center"/>
        <w:rPr>
          <w:rFonts w:ascii="Times New Roman" w:hAnsi="Times New Roman" w:cs="Times New Roman"/>
          <w:sz w:val="24"/>
          <w:szCs w:val="24"/>
        </w:rPr>
        <w:sectPr w:rsidR="00A106AF" w:rsidRPr="00060918" w:rsidSect="00C74D28">
          <w:headerReference w:type="default" r:id="rId8"/>
          <w:pgSz w:w="12240" w:h="15840"/>
          <w:pgMar w:top="1440" w:right="1440" w:bottom="1440" w:left="1440" w:header="720" w:footer="720" w:gutter="0"/>
          <w:cols w:space="720"/>
          <w:docGrid w:linePitch="360"/>
        </w:sectPr>
      </w:pPr>
    </w:p>
    <w:p w14:paraId="627BC161" w14:textId="77777777" w:rsidR="005A3562" w:rsidRDefault="00CE7E05" w:rsidP="00060918">
      <w:pPr>
        <w:pStyle w:val="Heading1"/>
      </w:pPr>
      <w:bookmarkStart w:id="0" w:name="_Toc7168275"/>
      <w:r w:rsidRPr="00060918">
        <w:lastRenderedPageBreak/>
        <w:t>Executive Summary</w:t>
      </w:r>
      <w:bookmarkEnd w:id="0"/>
    </w:p>
    <w:p w14:paraId="40B69A74" w14:textId="77777777" w:rsidR="005775DB" w:rsidRPr="005775DB" w:rsidRDefault="005775DB" w:rsidP="005775DB"/>
    <w:p w14:paraId="3850236A" w14:textId="66D77FC6" w:rsidR="0030146B" w:rsidRDefault="00CE7E05" w:rsidP="00271186">
      <w:pPr>
        <w:spacing w:after="0" w:line="480" w:lineRule="auto"/>
        <w:jc w:val="both"/>
        <w:rPr>
          <w:rFonts w:ascii="Times New Roman" w:hAnsi="Times New Roman" w:cs="Times New Roman"/>
          <w:sz w:val="24"/>
          <w:szCs w:val="24"/>
        </w:rPr>
      </w:pPr>
      <w:r w:rsidRPr="00060918">
        <w:rPr>
          <w:rFonts w:ascii="Times New Roman" w:hAnsi="Times New Roman" w:cs="Times New Roman"/>
          <w:sz w:val="24"/>
          <w:szCs w:val="24"/>
        </w:rPr>
        <w:t xml:space="preserve">This paper tends to highlight corporate governance through corporate ethics within the banking system. </w:t>
      </w:r>
      <w:r w:rsidR="004C7DAF" w:rsidRPr="00060918">
        <w:rPr>
          <w:rFonts w:ascii="Times New Roman" w:hAnsi="Times New Roman" w:cs="Times New Roman"/>
          <w:sz w:val="24"/>
          <w:szCs w:val="24"/>
        </w:rPr>
        <w:t xml:space="preserve">Corporate governance denotes the efficient accountability, transparency and regulation in the bank, while the corporate ethics instil the mediums of conduct in morality and satisfaction in the banking system. </w:t>
      </w:r>
      <w:r w:rsidRPr="00060918">
        <w:rPr>
          <w:rFonts w:ascii="Times New Roman" w:hAnsi="Times New Roman" w:cs="Times New Roman"/>
          <w:sz w:val="24"/>
          <w:szCs w:val="24"/>
        </w:rPr>
        <w:t>The financial banking system of the Commonwealth Bank of Australia is a particular case i</w:t>
      </w:r>
      <w:r w:rsidR="004C7DAF" w:rsidRPr="00060918">
        <w:rPr>
          <w:rFonts w:ascii="Times New Roman" w:hAnsi="Times New Roman" w:cs="Times New Roman"/>
          <w:sz w:val="24"/>
          <w:szCs w:val="24"/>
        </w:rPr>
        <w:t>n</w:t>
      </w:r>
      <w:r w:rsidRPr="00060918">
        <w:rPr>
          <w:rFonts w:ascii="Times New Roman" w:hAnsi="Times New Roman" w:cs="Times New Roman"/>
          <w:sz w:val="24"/>
          <w:szCs w:val="24"/>
        </w:rPr>
        <w:t xml:space="preserve"> the study in this paper. The paper incorporates the malpractices and the failures of the Commonwealth Bank.</w:t>
      </w:r>
      <w:r w:rsidR="00387969" w:rsidRPr="00060918">
        <w:rPr>
          <w:rFonts w:ascii="Times New Roman" w:hAnsi="Times New Roman" w:cs="Times New Roman"/>
          <w:sz w:val="24"/>
          <w:szCs w:val="24"/>
        </w:rPr>
        <w:t xml:space="preserve"> </w:t>
      </w:r>
      <w:r w:rsidRPr="00060918">
        <w:rPr>
          <w:rFonts w:ascii="Times New Roman" w:hAnsi="Times New Roman" w:cs="Times New Roman"/>
          <w:sz w:val="24"/>
          <w:szCs w:val="24"/>
        </w:rPr>
        <w:t>Commonwealth Bank in Australia  is one of the oldest banks in Australia, which has bee</w:t>
      </w:r>
      <w:r w:rsidR="00387969" w:rsidRPr="00060918">
        <w:rPr>
          <w:rFonts w:ascii="Times New Roman" w:hAnsi="Times New Roman" w:cs="Times New Roman"/>
          <w:sz w:val="24"/>
          <w:szCs w:val="24"/>
        </w:rPr>
        <w:t xml:space="preserve">n recently accused of rhetoric </w:t>
      </w:r>
      <w:r w:rsidRPr="00060918">
        <w:rPr>
          <w:rFonts w:ascii="Times New Roman" w:hAnsi="Times New Roman" w:cs="Times New Roman"/>
          <w:sz w:val="24"/>
          <w:szCs w:val="24"/>
        </w:rPr>
        <w:t xml:space="preserve">practices </w:t>
      </w:r>
      <w:r w:rsidR="00271186">
        <w:rPr>
          <w:rFonts w:ascii="Times New Roman" w:hAnsi="Times New Roman" w:cs="Times New Roman"/>
          <w:sz w:val="24"/>
          <w:szCs w:val="24"/>
        </w:rPr>
        <w:t>of governance in their working. T</w:t>
      </w:r>
      <w:r w:rsidRPr="00060918">
        <w:rPr>
          <w:rFonts w:ascii="Times New Roman" w:hAnsi="Times New Roman" w:cs="Times New Roman"/>
          <w:sz w:val="24"/>
          <w:szCs w:val="24"/>
        </w:rPr>
        <w:t xml:space="preserve">he </w:t>
      </w:r>
      <w:r w:rsidR="00387969" w:rsidRPr="00060918">
        <w:rPr>
          <w:rFonts w:ascii="Times New Roman" w:hAnsi="Times New Roman" w:cs="Times New Roman"/>
          <w:sz w:val="24"/>
          <w:szCs w:val="24"/>
        </w:rPr>
        <w:t>c</w:t>
      </w:r>
      <w:r w:rsidRPr="00060918">
        <w:rPr>
          <w:rFonts w:ascii="Times New Roman" w:hAnsi="Times New Roman" w:cs="Times New Roman"/>
          <w:sz w:val="24"/>
          <w:szCs w:val="24"/>
        </w:rPr>
        <w:t xml:space="preserve">ase of Commonwealth bank has brought to light the ultimate reflections of the large </w:t>
      </w:r>
      <w:r w:rsidR="00124D02" w:rsidRPr="00060918">
        <w:rPr>
          <w:rFonts w:ascii="Times New Roman" w:hAnsi="Times New Roman" w:cs="Times New Roman"/>
          <w:sz w:val="24"/>
          <w:szCs w:val="24"/>
        </w:rPr>
        <w:t>investment banks and their in</w:t>
      </w:r>
      <w:r w:rsidRPr="00060918">
        <w:rPr>
          <w:rFonts w:ascii="Times New Roman" w:hAnsi="Times New Roman" w:cs="Times New Roman"/>
          <w:sz w:val="24"/>
          <w:szCs w:val="24"/>
        </w:rPr>
        <w:t>e</w:t>
      </w:r>
      <w:r w:rsidR="00124D02" w:rsidRPr="00060918">
        <w:rPr>
          <w:rFonts w:ascii="Times New Roman" w:hAnsi="Times New Roman" w:cs="Times New Roman"/>
          <w:sz w:val="24"/>
          <w:szCs w:val="24"/>
        </w:rPr>
        <w:t>f</w:t>
      </w:r>
      <w:r w:rsidRPr="00060918">
        <w:rPr>
          <w:rFonts w:ascii="Times New Roman" w:hAnsi="Times New Roman" w:cs="Times New Roman"/>
          <w:sz w:val="24"/>
          <w:szCs w:val="24"/>
        </w:rPr>
        <w:t xml:space="preserve">ficiencies that are coherent in their governance systems and executed through their unethical </w:t>
      </w:r>
      <w:r w:rsidR="00124D02" w:rsidRPr="00060918">
        <w:rPr>
          <w:rFonts w:ascii="Times New Roman" w:hAnsi="Times New Roman" w:cs="Times New Roman"/>
          <w:sz w:val="24"/>
          <w:szCs w:val="24"/>
        </w:rPr>
        <w:t>conduct</w:t>
      </w:r>
      <w:r w:rsidRPr="00060918">
        <w:rPr>
          <w:rFonts w:ascii="Times New Roman" w:hAnsi="Times New Roman" w:cs="Times New Roman"/>
          <w:sz w:val="24"/>
          <w:szCs w:val="24"/>
        </w:rPr>
        <w:t xml:space="preserve">. </w:t>
      </w:r>
      <w:r w:rsidR="00124D02" w:rsidRPr="00060918">
        <w:rPr>
          <w:rFonts w:ascii="Times New Roman" w:hAnsi="Times New Roman" w:cs="Times New Roman"/>
          <w:sz w:val="24"/>
          <w:szCs w:val="24"/>
        </w:rPr>
        <w:t xml:space="preserve">The paper will highlight the cores of good governance and how these financial institutions can limit, contain and avert the risks involved in their functioning. This also lays emphasis on the transparency and the accountability of the banking institutions.  The issue of commonwealth bank illuminates the existential issues that have led to the banks deteriorating reputation. The failure of the bank is pertinent to its </w:t>
      </w:r>
      <w:r w:rsidR="00387969" w:rsidRPr="00060918">
        <w:rPr>
          <w:rFonts w:ascii="Times New Roman" w:hAnsi="Times New Roman" w:cs="Times New Roman"/>
          <w:sz w:val="24"/>
          <w:szCs w:val="24"/>
        </w:rPr>
        <w:t>incompetency</w:t>
      </w:r>
      <w:r w:rsidR="00124D02" w:rsidRPr="00060918">
        <w:rPr>
          <w:rFonts w:ascii="Times New Roman" w:hAnsi="Times New Roman" w:cs="Times New Roman"/>
          <w:sz w:val="24"/>
          <w:szCs w:val="24"/>
        </w:rPr>
        <w:t xml:space="preserve"> to identify the long-run outcomes of its </w:t>
      </w:r>
      <w:r w:rsidR="00387969" w:rsidRPr="00060918">
        <w:rPr>
          <w:rFonts w:ascii="Times New Roman" w:hAnsi="Times New Roman" w:cs="Times New Roman"/>
          <w:sz w:val="24"/>
          <w:szCs w:val="24"/>
        </w:rPr>
        <w:t>polic</w:t>
      </w:r>
      <w:r w:rsidR="00124D02" w:rsidRPr="00060918">
        <w:rPr>
          <w:rFonts w:ascii="Times New Roman" w:hAnsi="Times New Roman" w:cs="Times New Roman"/>
          <w:sz w:val="24"/>
          <w:szCs w:val="24"/>
        </w:rPr>
        <w:t>ies and their execution. The gaps between the consumer and the banking system, the high interest rates, the ignorance to the cultures of reaction and dismissive attitudes, ineffective lead</w:t>
      </w:r>
      <w:r w:rsidR="00387969" w:rsidRPr="00060918">
        <w:rPr>
          <w:rFonts w:ascii="Times New Roman" w:hAnsi="Times New Roman" w:cs="Times New Roman"/>
          <w:sz w:val="24"/>
          <w:szCs w:val="24"/>
        </w:rPr>
        <w:t>ership have all led the bank to expose itself</w:t>
      </w:r>
      <w:r w:rsidR="00124D02" w:rsidRPr="00060918">
        <w:rPr>
          <w:rFonts w:ascii="Times New Roman" w:hAnsi="Times New Roman" w:cs="Times New Roman"/>
          <w:sz w:val="24"/>
          <w:szCs w:val="24"/>
        </w:rPr>
        <w:t xml:space="preserve"> higher risks for its existence. T</w:t>
      </w:r>
      <w:r w:rsidR="00387969" w:rsidRPr="00060918">
        <w:rPr>
          <w:rFonts w:ascii="Times New Roman" w:hAnsi="Times New Roman" w:cs="Times New Roman"/>
          <w:sz w:val="24"/>
          <w:szCs w:val="24"/>
        </w:rPr>
        <w:t>h</w:t>
      </w:r>
      <w:r w:rsidR="00124D02" w:rsidRPr="00060918">
        <w:rPr>
          <w:rFonts w:ascii="Times New Roman" w:hAnsi="Times New Roman" w:cs="Times New Roman"/>
          <w:sz w:val="24"/>
          <w:szCs w:val="24"/>
        </w:rPr>
        <w:t>e challenges o</w:t>
      </w:r>
      <w:r w:rsidR="00387969" w:rsidRPr="00060918">
        <w:rPr>
          <w:rFonts w:ascii="Times New Roman" w:hAnsi="Times New Roman" w:cs="Times New Roman"/>
          <w:sz w:val="24"/>
          <w:szCs w:val="24"/>
        </w:rPr>
        <w:t>f the Commonwealth bank have dep</w:t>
      </w:r>
      <w:r w:rsidR="00124D02" w:rsidRPr="00060918">
        <w:rPr>
          <w:rFonts w:ascii="Times New Roman" w:hAnsi="Times New Roman" w:cs="Times New Roman"/>
          <w:sz w:val="24"/>
          <w:szCs w:val="24"/>
        </w:rPr>
        <w:t>ths in the corporate governance and the culture of misconduct the bank resorts to. Ho</w:t>
      </w:r>
      <w:r w:rsidR="004C7DAF" w:rsidRPr="00060918">
        <w:rPr>
          <w:rFonts w:ascii="Times New Roman" w:hAnsi="Times New Roman" w:cs="Times New Roman"/>
          <w:sz w:val="24"/>
          <w:szCs w:val="24"/>
        </w:rPr>
        <w:t>w</w:t>
      </w:r>
      <w:r w:rsidR="00124D02" w:rsidRPr="00060918">
        <w:rPr>
          <w:rFonts w:ascii="Times New Roman" w:hAnsi="Times New Roman" w:cs="Times New Roman"/>
          <w:sz w:val="24"/>
          <w:szCs w:val="24"/>
        </w:rPr>
        <w:t xml:space="preserve">ever, considerable evidence shows that the bank can still recover from </w:t>
      </w:r>
      <w:r w:rsidR="004C7DAF" w:rsidRPr="00060918">
        <w:rPr>
          <w:rFonts w:ascii="Times New Roman" w:hAnsi="Times New Roman" w:cs="Times New Roman"/>
          <w:sz w:val="24"/>
          <w:szCs w:val="24"/>
        </w:rPr>
        <w:t xml:space="preserve">its </w:t>
      </w:r>
      <w:r w:rsidR="00124D02" w:rsidRPr="00060918">
        <w:rPr>
          <w:rFonts w:ascii="Times New Roman" w:hAnsi="Times New Roman" w:cs="Times New Roman"/>
          <w:sz w:val="24"/>
          <w:szCs w:val="24"/>
        </w:rPr>
        <w:t>loss of reputation through effective policies</w:t>
      </w:r>
      <w:r w:rsidR="004C7DAF" w:rsidRPr="00060918">
        <w:rPr>
          <w:rFonts w:ascii="Times New Roman" w:hAnsi="Times New Roman" w:cs="Times New Roman"/>
          <w:sz w:val="24"/>
          <w:szCs w:val="24"/>
        </w:rPr>
        <w:t>,</w:t>
      </w:r>
      <w:r w:rsidR="00124D02" w:rsidRPr="00060918">
        <w:rPr>
          <w:rFonts w:ascii="Times New Roman" w:hAnsi="Times New Roman" w:cs="Times New Roman"/>
          <w:sz w:val="24"/>
          <w:szCs w:val="24"/>
        </w:rPr>
        <w:t xml:space="preserve"> change in leadership and effective </w:t>
      </w:r>
      <w:r w:rsidR="004C7DAF" w:rsidRPr="00060918">
        <w:rPr>
          <w:rFonts w:ascii="Times New Roman" w:hAnsi="Times New Roman" w:cs="Times New Roman"/>
          <w:sz w:val="24"/>
          <w:szCs w:val="24"/>
        </w:rPr>
        <w:t xml:space="preserve">run on the consumer services and transparency that sustains effective and accountable foundations for the bank. </w:t>
      </w:r>
    </w:p>
    <w:p w14:paraId="756B7A16" w14:textId="77777777" w:rsidR="00060918" w:rsidRDefault="00060918" w:rsidP="00060918">
      <w:pPr>
        <w:spacing w:after="0" w:line="480" w:lineRule="auto"/>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68417389"/>
        <w:docPartObj>
          <w:docPartGallery w:val="Table of Contents"/>
          <w:docPartUnique/>
        </w:docPartObj>
      </w:sdtPr>
      <w:sdtEndPr>
        <w:rPr>
          <w:rFonts w:ascii="Times New Roman" w:hAnsi="Times New Roman" w:cs="Times New Roman"/>
          <w:b/>
          <w:bCs/>
          <w:noProof/>
          <w:sz w:val="24"/>
          <w:szCs w:val="24"/>
        </w:rPr>
      </w:sdtEndPr>
      <w:sdtContent>
        <w:p w14:paraId="3737A35E" w14:textId="77777777" w:rsidR="00B945B6" w:rsidRPr="00B945B6" w:rsidRDefault="00CE7E05" w:rsidP="00B945B6">
          <w:pPr>
            <w:pStyle w:val="TOCHeading"/>
            <w:spacing w:line="480" w:lineRule="auto"/>
            <w:jc w:val="center"/>
            <w:rPr>
              <w:rFonts w:ascii="Times New Roman" w:hAnsi="Times New Roman" w:cs="Times New Roman"/>
              <w:b/>
              <w:color w:val="000000" w:themeColor="text1"/>
              <w:sz w:val="24"/>
              <w:szCs w:val="24"/>
            </w:rPr>
          </w:pPr>
          <w:r w:rsidRPr="00B945B6">
            <w:rPr>
              <w:rFonts w:ascii="Times New Roman" w:hAnsi="Times New Roman" w:cs="Times New Roman"/>
              <w:b/>
              <w:color w:val="000000" w:themeColor="text1"/>
              <w:sz w:val="24"/>
              <w:szCs w:val="24"/>
            </w:rPr>
            <w:t>Table of Contents</w:t>
          </w:r>
        </w:p>
        <w:p w14:paraId="6C830CE9" w14:textId="77777777" w:rsidR="00B945B6" w:rsidRPr="00B945B6" w:rsidRDefault="00CE7E05" w:rsidP="00B945B6">
          <w:pPr>
            <w:pStyle w:val="TOC1"/>
            <w:tabs>
              <w:tab w:val="right" w:leader="dot" w:pos="9350"/>
            </w:tabs>
            <w:spacing w:line="480" w:lineRule="auto"/>
            <w:rPr>
              <w:rFonts w:ascii="Times New Roman" w:eastAsiaTheme="minorEastAsia" w:hAnsi="Times New Roman" w:cs="Times New Roman"/>
              <w:noProof/>
              <w:sz w:val="24"/>
              <w:szCs w:val="24"/>
            </w:rPr>
          </w:pPr>
          <w:r w:rsidRPr="00B945B6">
            <w:rPr>
              <w:rFonts w:ascii="Times New Roman" w:hAnsi="Times New Roman" w:cs="Times New Roman"/>
              <w:sz w:val="24"/>
              <w:szCs w:val="24"/>
            </w:rPr>
            <w:fldChar w:fldCharType="begin"/>
          </w:r>
          <w:r w:rsidRPr="00B945B6">
            <w:rPr>
              <w:rFonts w:ascii="Times New Roman" w:hAnsi="Times New Roman" w:cs="Times New Roman"/>
              <w:sz w:val="24"/>
              <w:szCs w:val="24"/>
            </w:rPr>
            <w:instrText xml:space="preserve"> TOC \o "1-3" \h \z \u </w:instrText>
          </w:r>
          <w:r w:rsidRPr="00B945B6">
            <w:rPr>
              <w:rFonts w:ascii="Times New Roman" w:hAnsi="Times New Roman" w:cs="Times New Roman"/>
              <w:sz w:val="24"/>
              <w:szCs w:val="24"/>
            </w:rPr>
            <w:fldChar w:fldCharType="separate"/>
          </w:r>
          <w:hyperlink w:anchor="_Toc7168275" w:history="1">
            <w:r w:rsidRPr="00B945B6">
              <w:rPr>
                <w:rStyle w:val="Hyperlink"/>
                <w:rFonts w:ascii="Times New Roman" w:hAnsi="Times New Roman" w:cs="Times New Roman"/>
                <w:noProof/>
                <w:sz w:val="24"/>
                <w:szCs w:val="24"/>
              </w:rPr>
              <w:t>Executive Summary</w:t>
            </w:r>
            <w:r w:rsidRPr="00B945B6">
              <w:rPr>
                <w:rFonts w:ascii="Times New Roman" w:hAnsi="Times New Roman" w:cs="Times New Roman"/>
                <w:noProof/>
                <w:webHidden/>
                <w:sz w:val="24"/>
                <w:szCs w:val="24"/>
              </w:rPr>
              <w:tab/>
            </w:r>
            <w:r w:rsidRPr="00B945B6">
              <w:rPr>
                <w:rFonts w:ascii="Times New Roman" w:hAnsi="Times New Roman" w:cs="Times New Roman"/>
                <w:noProof/>
                <w:webHidden/>
                <w:sz w:val="24"/>
                <w:szCs w:val="24"/>
              </w:rPr>
              <w:fldChar w:fldCharType="begin"/>
            </w:r>
            <w:r w:rsidRPr="00B945B6">
              <w:rPr>
                <w:rFonts w:ascii="Times New Roman" w:hAnsi="Times New Roman" w:cs="Times New Roman"/>
                <w:noProof/>
                <w:webHidden/>
                <w:sz w:val="24"/>
                <w:szCs w:val="24"/>
              </w:rPr>
              <w:instrText xml:space="preserve"> PAGEREF _Toc7168275 \h </w:instrText>
            </w:r>
            <w:r w:rsidRPr="00B945B6">
              <w:rPr>
                <w:rFonts w:ascii="Times New Roman" w:hAnsi="Times New Roman" w:cs="Times New Roman"/>
                <w:noProof/>
                <w:webHidden/>
                <w:sz w:val="24"/>
                <w:szCs w:val="24"/>
              </w:rPr>
            </w:r>
            <w:r w:rsidRPr="00B945B6">
              <w:rPr>
                <w:rFonts w:ascii="Times New Roman" w:hAnsi="Times New Roman" w:cs="Times New Roman"/>
                <w:noProof/>
                <w:webHidden/>
                <w:sz w:val="24"/>
                <w:szCs w:val="24"/>
              </w:rPr>
              <w:fldChar w:fldCharType="separate"/>
            </w:r>
            <w:r w:rsidRPr="00B945B6">
              <w:rPr>
                <w:rFonts w:ascii="Times New Roman" w:hAnsi="Times New Roman" w:cs="Times New Roman"/>
                <w:noProof/>
                <w:webHidden/>
                <w:sz w:val="24"/>
                <w:szCs w:val="24"/>
              </w:rPr>
              <w:t>2</w:t>
            </w:r>
            <w:r w:rsidRPr="00B945B6">
              <w:rPr>
                <w:rFonts w:ascii="Times New Roman" w:hAnsi="Times New Roman" w:cs="Times New Roman"/>
                <w:noProof/>
                <w:webHidden/>
                <w:sz w:val="24"/>
                <w:szCs w:val="24"/>
              </w:rPr>
              <w:fldChar w:fldCharType="end"/>
            </w:r>
          </w:hyperlink>
        </w:p>
        <w:p w14:paraId="7A933696" w14:textId="77777777" w:rsidR="00B945B6" w:rsidRPr="00B945B6" w:rsidRDefault="008C2107" w:rsidP="00B945B6">
          <w:pPr>
            <w:pStyle w:val="TOC1"/>
            <w:tabs>
              <w:tab w:val="right" w:leader="dot" w:pos="9350"/>
            </w:tabs>
            <w:spacing w:line="480" w:lineRule="auto"/>
            <w:rPr>
              <w:rFonts w:ascii="Times New Roman" w:eastAsiaTheme="minorEastAsia" w:hAnsi="Times New Roman" w:cs="Times New Roman"/>
              <w:noProof/>
              <w:sz w:val="24"/>
              <w:szCs w:val="24"/>
            </w:rPr>
          </w:pPr>
          <w:hyperlink w:anchor="_Toc7168276" w:history="1">
            <w:r w:rsidR="00CE7E05" w:rsidRPr="00B945B6">
              <w:rPr>
                <w:rStyle w:val="Hyperlink"/>
                <w:rFonts w:ascii="Times New Roman" w:hAnsi="Times New Roman" w:cs="Times New Roman"/>
                <w:noProof/>
                <w:sz w:val="24"/>
                <w:szCs w:val="24"/>
              </w:rPr>
              <w:t>Introduction</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_Toc7168276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3</w:t>
            </w:r>
            <w:r w:rsidR="00CE7E05" w:rsidRPr="00B945B6">
              <w:rPr>
                <w:rFonts w:ascii="Times New Roman" w:hAnsi="Times New Roman" w:cs="Times New Roman"/>
                <w:noProof/>
                <w:webHidden/>
                <w:sz w:val="24"/>
                <w:szCs w:val="24"/>
              </w:rPr>
              <w:fldChar w:fldCharType="end"/>
            </w:r>
          </w:hyperlink>
        </w:p>
        <w:p w14:paraId="7CA200B7" w14:textId="77777777" w:rsidR="00B945B6" w:rsidRPr="00B945B6" w:rsidRDefault="008C2107" w:rsidP="00B945B6">
          <w:pPr>
            <w:pStyle w:val="TOC1"/>
            <w:tabs>
              <w:tab w:val="right" w:leader="dot" w:pos="9350"/>
            </w:tabs>
            <w:spacing w:line="480" w:lineRule="auto"/>
            <w:rPr>
              <w:rFonts w:ascii="Times New Roman" w:eastAsiaTheme="minorEastAsia" w:hAnsi="Times New Roman" w:cs="Times New Roman"/>
              <w:noProof/>
              <w:sz w:val="24"/>
              <w:szCs w:val="24"/>
            </w:rPr>
          </w:pPr>
          <w:hyperlink w:anchor="_Toc7168277" w:history="1">
            <w:r w:rsidR="00CE7E05" w:rsidRPr="00B945B6">
              <w:rPr>
                <w:rStyle w:val="Hyperlink"/>
                <w:rFonts w:ascii="Times New Roman" w:hAnsi="Times New Roman" w:cs="Times New Roman"/>
                <w:noProof/>
                <w:sz w:val="24"/>
                <w:szCs w:val="24"/>
              </w:rPr>
              <w:t>Thesis statement</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_Toc7168277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4</w:t>
            </w:r>
            <w:r w:rsidR="00CE7E05" w:rsidRPr="00B945B6">
              <w:rPr>
                <w:rFonts w:ascii="Times New Roman" w:hAnsi="Times New Roman" w:cs="Times New Roman"/>
                <w:noProof/>
                <w:webHidden/>
                <w:sz w:val="24"/>
                <w:szCs w:val="24"/>
              </w:rPr>
              <w:fldChar w:fldCharType="end"/>
            </w:r>
          </w:hyperlink>
        </w:p>
        <w:p w14:paraId="6E025FCB" w14:textId="77777777" w:rsidR="00B945B6" w:rsidRPr="00B945B6" w:rsidRDefault="008C2107" w:rsidP="00B945B6">
          <w:pPr>
            <w:pStyle w:val="TOC1"/>
            <w:tabs>
              <w:tab w:val="right" w:leader="dot" w:pos="9350"/>
            </w:tabs>
            <w:spacing w:line="480" w:lineRule="auto"/>
            <w:rPr>
              <w:rFonts w:ascii="Times New Roman" w:eastAsiaTheme="minorEastAsia" w:hAnsi="Times New Roman" w:cs="Times New Roman"/>
              <w:noProof/>
              <w:sz w:val="24"/>
              <w:szCs w:val="24"/>
            </w:rPr>
          </w:pPr>
          <w:hyperlink w:anchor="_Toc7168278" w:history="1">
            <w:r w:rsidR="00CE7E05" w:rsidRPr="00B945B6">
              <w:rPr>
                <w:rStyle w:val="Hyperlink"/>
                <w:rFonts w:ascii="Times New Roman" w:hAnsi="Times New Roman" w:cs="Times New Roman"/>
                <w:noProof/>
                <w:sz w:val="24"/>
                <w:szCs w:val="24"/>
              </w:rPr>
              <w:t>Commonwealth Bank</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_Toc7168278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4</w:t>
            </w:r>
            <w:r w:rsidR="00CE7E05" w:rsidRPr="00B945B6">
              <w:rPr>
                <w:rFonts w:ascii="Times New Roman" w:hAnsi="Times New Roman" w:cs="Times New Roman"/>
                <w:noProof/>
                <w:webHidden/>
                <w:sz w:val="24"/>
                <w:szCs w:val="24"/>
              </w:rPr>
              <w:fldChar w:fldCharType="end"/>
            </w:r>
          </w:hyperlink>
        </w:p>
        <w:p w14:paraId="6C21DD90" w14:textId="77777777" w:rsidR="00B945B6" w:rsidRPr="00B945B6" w:rsidRDefault="008C2107" w:rsidP="00B945B6">
          <w:pPr>
            <w:pStyle w:val="TOC2"/>
            <w:tabs>
              <w:tab w:val="right" w:leader="dot" w:pos="9350"/>
            </w:tabs>
            <w:spacing w:line="480" w:lineRule="auto"/>
            <w:rPr>
              <w:rFonts w:ascii="Times New Roman" w:eastAsiaTheme="minorEastAsia" w:hAnsi="Times New Roman" w:cs="Times New Roman"/>
              <w:noProof/>
              <w:sz w:val="24"/>
              <w:szCs w:val="24"/>
            </w:rPr>
          </w:pPr>
          <w:hyperlink w:anchor="_Toc7168279" w:history="1">
            <w:r w:rsidR="00CE7E05" w:rsidRPr="00B945B6">
              <w:rPr>
                <w:rStyle w:val="Hyperlink"/>
                <w:rFonts w:ascii="Times New Roman" w:hAnsi="Times New Roman" w:cs="Times New Roman"/>
                <w:noProof/>
                <w:sz w:val="24"/>
                <w:szCs w:val="24"/>
              </w:rPr>
              <w:t>Foreground</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_Toc7168279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6</w:t>
            </w:r>
            <w:r w:rsidR="00CE7E05" w:rsidRPr="00B945B6">
              <w:rPr>
                <w:rFonts w:ascii="Times New Roman" w:hAnsi="Times New Roman" w:cs="Times New Roman"/>
                <w:noProof/>
                <w:webHidden/>
                <w:sz w:val="24"/>
                <w:szCs w:val="24"/>
              </w:rPr>
              <w:fldChar w:fldCharType="end"/>
            </w:r>
          </w:hyperlink>
        </w:p>
        <w:p w14:paraId="6A3DD007" w14:textId="77777777" w:rsidR="00B945B6" w:rsidRPr="00B945B6" w:rsidRDefault="008C2107" w:rsidP="00B945B6">
          <w:pPr>
            <w:pStyle w:val="TOC2"/>
            <w:tabs>
              <w:tab w:val="right" w:leader="dot" w:pos="9350"/>
            </w:tabs>
            <w:spacing w:line="480" w:lineRule="auto"/>
            <w:rPr>
              <w:rFonts w:ascii="Times New Roman" w:eastAsiaTheme="minorEastAsia" w:hAnsi="Times New Roman" w:cs="Times New Roman"/>
              <w:noProof/>
              <w:sz w:val="24"/>
              <w:szCs w:val="24"/>
            </w:rPr>
          </w:pPr>
          <w:hyperlink w:anchor="_Toc7168280" w:history="1">
            <w:r w:rsidR="00CE7E05" w:rsidRPr="00B945B6">
              <w:rPr>
                <w:rStyle w:val="Hyperlink"/>
                <w:rFonts w:ascii="Times New Roman" w:hAnsi="Times New Roman" w:cs="Times New Roman"/>
                <w:noProof/>
                <w:sz w:val="24"/>
                <w:szCs w:val="24"/>
              </w:rPr>
              <w:t>Failures of Commonwealth banking</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_Toc7168280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6</w:t>
            </w:r>
            <w:r w:rsidR="00CE7E05" w:rsidRPr="00B945B6">
              <w:rPr>
                <w:rFonts w:ascii="Times New Roman" w:hAnsi="Times New Roman" w:cs="Times New Roman"/>
                <w:noProof/>
                <w:webHidden/>
                <w:sz w:val="24"/>
                <w:szCs w:val="24"/>
              </w:rPr>
              <w:fldChar w:fldCharType="end"/>
            </w:r>
          </w:hyperlink>
        </w:p>
        <w:p w14:paraId="606279FA" w14:textId="77777777" w:rsidR="00B945B6" w:rsidRPr="00B945B6" w:rsidRDefault="008C2107" w:rsidP="00B945B6">
          <w:pPr>
            <w:pStyle w:val="TOC2"/>
            <w:tabs>
              <w:tab w:val="right" w:leader="dot" w:pos="9350"/>
            </w:tabs>
            <w:spacing w:line="480" w:lineRule="auto"/>
            <w:rPr>
              <w:rFonts w:ascii="Times New Roman" w:eastAsiaTheme="minorEastAsia" w:hAnsi="Times New Roman" w:cs="Times New Roman"/>
              <w:noProof/>
              <w:sz w:val="24"/>
              <w:szCs w:val="24"/>
            </w:rPr>
          </w:pPr>
          <w:hyperlink w:anchor="_Toc7168281" w:history="1">
            <w:r w:rsidR="00CE7E05" w:rsidRPr="00B945B6">
              <w:rPr>
                <w:rStyle w:val="Hyperlink"/>
                <w:rFonts w:ascii="Times New Roman" w:hAnsi="Times New Roman" w:cs="Times New Roman"/>
                <w:noProof/>
                <w:sz w:val="24"/>
                <w:szCs w:val="24"/>
              </w:rPr>
              <w:t>Kantian Perspective</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_Toc7168281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7</w:t>
            </w:r>
            <w:r w:rsidR="00CE7E05" w:rsidRPr="00B945B6">
              <w:rPr>
                <w:rFonts w:ascii="Times New Roman" w:hAnsi="Times New Roman" w:cs="Times New Roman"/>
                <w:noProof/>
                <w:webHidden/>
                <w:sz w:val="24"/>
                <w:szCs w:val="24"/>
              </w:rPr>
              <w:fldChar w:fldCharType="end"/>
            </w:r>
          </w:hyperlink>
        </w:p>
        <w:p w14:paraId="3CEE5911" w14:textId="77777777" w:rsidR="00B945B6" w:rsidRPr="00B945B6" w:rsidRDefault="008C2107" w:rsidP="00B945B6">
          <w:pPr>
            <w:pStyle w:val="TOC2"/>
            <w:tabs>
              <w:tab w:val="right" w:leader="dot" w:pos="9350"/>
            </w:tabs>
            <w:spacing w:line="480" w:lineRule="auto"/>
            <w:rPr>
              <w:rFonts w:ascii="Times New Roman" w:eastAsiaTheme="minorEastAsia" w:hAnsi="Times New Roman" w:cs="Times New Roman"/>
              <w:noProof/>
              <w:sz w:val="24"/>
              <w:szCs w:val="24"/>
            </w:rPr>
          </w:pPr>
          <w:hyperlink w:anchor="_Toc7168282" w:history="1">
            <w:r w:rsidR="00CE7E05" w:rsidRPr="00B945B6">
              <w:rPr>
                <w:rStyle w:val="Hyperlink"/>
                <w:rFonts w:ascii="Times New Roman" w:hAnsi="Times New Roman" w:cs="Times New Roman"/>
                <w:noProof/>
                <w:sz w:val="24"/>
                <w:szCs w:val="24"/>
              </w:rPr>
              <w:t>Utilitarian Perspective</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_Toc7168282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8</w:t>
            </w:r>
            <w:r w:rsidR="00CE7E05" w:rsidRPr="00B945B6">
              <w:rPr>
                <w:rFonts w:ascii="Times New Roman" w:hAnsi="Times New Roman" w:cs="Times New Roman"/>
                <w:noProof/>
                <w:webHidden/>
                <w:sz w:val="24"/>
                <w:szCs w:val="24"/>
              </w:rPr>
              <w:fldChar w:fldCharType="end"/>
            </w:r>
          </w:hyperlink>
        </w:p>
        <w:p w14:paraId="1EDBB493" w14:textId="77777777" w:rsidR="00B945B6" w:rsidRPr="00B945B6" w:rsidRDefault="008C2107" w:rsidP="00B945B6">
          <w:pPr>
            <w:pStyle w:val="TOC1"/>
            <w:tabs>
              <w:tab w:val="right" w:leader="dot" w:pos="9350"/>
            </w:tabs>
            <w:spacing w:line="480" w:lineRule="auto"/>
            <w:rPr>
              <w:rFonts w:ascii="Times New Roman" w:eastAsiaTheme="minorEastAsia" w:hAnsi="Times New Roman" w:cs="Times New Roman"/>
              <w:noProof/>
              <w:sz w:val="24"/>
              <w:szCs w:val="24"/>
            </w:rPr>
          </w:pPr>
          <w:hyperlink w:anchor="_Toc7168283" w:history="1">
            <w:r w:rsidR="00CE7E05" w:rsidRPr="00B945B6">
              <w:rPr>
                <w:rStyle w:val="Hyperlink"/>
                <w:rFonts w:ascii="Times New Roman" w:hAnsi="Times New Roman" w:cs="Times New Roman"/>
                <w:noProof/>
                <w:sz w:val="24"/>
                <w:szCs w:val="24"/>
              </w:rPr>
              <w:t>Recommendations</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_Toc7168283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9</w:t>
            </w:r>
            <w:r w:rsidR="00CE7E05" w:rsidRPr="00B945B6">
              <w:rPr>
                <w:rFonts w:ascii="Times New Roman" w:hAnsi="Times New Roman" w:cs="Times New Roman"/>
                <w:noProof/>
                <w:webHidden/>
                <w:sz w:val="24"/>
                <w:szCs w:val="24"/>
              </w:rPr>
              <w:fldChar w:fldCharType="end"/>
            </w:r>
          </w:hyperlink>
        </w:p>
        <w:p w14:paraId="6DAB253F" w14:textId="77777777" w:rsidR="00B945B6" w:rsidRPr="00B945B6" w:rsidRDefault="008C2107" w:rsidP="00B945B6">
          <w:pPr>
            <w:pStyle w:val="TOC1"/>
            <w:tabs>
              <w:tab w:val="right" w:leader="dot" w:pos="9350"/>
            </w:tabs>
            <w:spacing w:line="480" w:lineRule="auto"/>
            <w:rPr>
              <w:rFonts w:ascii="Times New Roman" w:eastAsiaTheme="minorEastAsia" w:hAnsi="Times New Roman" w:cs="Times New Roman"/>
              <w:noProof/>
              <w:sz w:val="24"/>
              <w:szCs w:val="24"/>
            </w:rPr>
          </w:pPr>
          <w:hyperlink w:anchor="_Toc7168284" w:history="1">
            <w:r w:rsidR="00CE7E05" w:rsidRPr="00B945B6">
              <w:rPr>
                <w:rStyle w:val="Hyperlink"/>
                <w:rFonts w:ascii="Times New Roman" w:hAnsi="Times New Roman" w:cs="Times New Roman"/>
                <w:noProof/>
                <w:sz w:val="24"/>
                <w:szCs w:val="24"/>
              </w:rPr>
              <w:t>Conclusion</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_Toc7168284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9</w:t>
            </w:r>
            <w:r w:rsidR="00CE7E05" w:rsidRPr="00B945B6">
              <w:rPr>
                <w:rFonts w:ascii="Times New Roman" w:hAnsi="Times New Roman" w:cs="Times New Roman"/>
                <w:noProof/>
                <w:webHidden/>
                <w:sz w:val="24"/>
                <w:szCs w:val="24"/>
              </w:rPr>
              <w:fldChar w:fldCharType="end"/>
            </w:r>
          </w:hyperlink>
        </w:p>
        <w:p w14:paraId="59C0C46B" w14:textId="77777777" w:rsidR="00B945B6" w:rsidRPr="00B945B6" w:rsidRDefault="008C2107" w:rsidP="00B945B6">
          <w:pPr>
            <w:pStyle w:val="TOC1"/>
            <w:tabs>
              <w:tab w:val="right" w:leader="dot" w:pos="9350"/>
            </w:tabs>
            <w:spacing w:line="480" w:lineRule="auto"/>
            <w:rPr>
              <w:rFonts w:ascii="Times New Roman" w:eastAsiaTheme="minorEastAsia" w:hAnsi="Times New Roman" w:cs="Times New Roman"/>
              <w:noProof/>
              <w:sz w:val="24"/>
              <w:szCs w:val="24"/>
            </w:rPr>
          </w:pPr>
          <w:hyperlink w:anchor="_Toc7168285" w:history="1">
            <w:r w:rsidR="00CE7E05" w:rsidRPr="00B945B6">
              <w:rPr>
                <w:rStyle w:val="Hyperlink"/>
                <w:rFonts w:ascii="Times New Roman" w:hAnsi="Times New Roman" w:cs="Times New Roman"/>
                <w:noProof/>
                <w:sz w:val="24"/>
                <w:szCs w:val="24"/>
              </w:rPr>
              <w:t>References</w:t>
            </w:r>
            <w:r w:rsidR="00CE7E05" w:rsidRPr="00B945B6">
              <w:rPr>
                <w:rFonts w:ascii="Times New Roman" w:hAnsi="Times New Roman" w:cs="Times New Roman"/>
                <w:noProof/>
                <w:webHidden/>
                <w:sz w:val="24"/>
                <w:szCs w:val="24"/>
              </w:rPr>
              <w:tab/>
            </w:r>
            <w:r w:rsidR="00CE7E05" w:rsidRPr="00B945B6">
              <w:rPr>
                <w:rFonts w:ascii="Times New Roman" w:hAnsi="Times New Roman" w:cs="Times New Roman"/>
                <w:noProof/>
                <w:webHidden/>
                <w:sz w:val="24"/>
                <w:szCs w:val="24"/>
              </w:rPr>
              <w:fldChar w:fldCharType="begin"/>
            </w:r>
            <w:r w:rsidR="00CE7E05" w:rsidRPr="00B945B6">
              <w:rPr>
                <w:rFonts w:ascii="Times New Roman" w:hAnsi="Times New Roman" w:cs="Times New Roman"/>
                <w:noProof/>
                <w:webHidden/>
                <w:sz w:val="24"/>
                <w:szCs w:val="24"/>
              </w:rPr>
              <w:instrText xml:space="preserve"> PAGEREF _Toc7168285 \h </w:instrText>
            </w:r>
            <w:r w:rsidR="00CE7E05" w:rsidRPr="00B945B6">
              <w:rPr>
                <w:rFonts w:ascii="Times New Roman" w:hAnsi="Times New Roman" w:cs="Times New Roman"/>
                <w:noProof/>
                <w:webHidden/>
                <w:sz w:val="24"/>
                <w:szCs w:val="24"/>
              </w:rPr>
            </w:r>
            <w:r w:rsidR="00CE7E05" w:rsidRPr="00B945B6">
              <w:rPr>
                <w:rFonts w:ascii="Times New Roman" w:hAnsi="Times New Roman" w:cs="Times New Roman"/>
                <w:noProof/>
                <w:webHidden/>
                <w:sz w:val="24"/>
                <w:szCs w:val="24"/>
              </w:rPr>
              <w:fldChar w:fldCharType="separate"/>
            </w:r>
            <w:r w:rsidR="00CE7E05" w:rsidRPr="00B945B6">
              <w:rPr>
                <w:rFonts w:ascii="Times New Roman" w:hAnsi="Times New Roman" w:cs="Times New Roman"/>
                <w:noProof/>
                <w:webHidden/>
                <w:sz w:val="24"/>
                <w:szCs w:val="24"/>
              </w:rPr>
              <w:t>11</w:t>
            </w:r>
            <w:r w:rsidR="00CE7E05" w:rsidRPr="00B945B6">
              <w:rPr>
                <w:rFonts w:ascii="Times New Roman" w:hAnsi="Times New Roman" w:cs="Times New Roman"/>
                <w:noProof/>
                <w:webHidden/>
                <w:sz w:val="24"/>
                <w:szCs w:val="24"/>
              </w:rPr>
              <w:fldChar w:fldCharType="end"/>
            </w:r>
          </w:hyperlink>
        </w:p>
        <w:p w14:paraId="533C1150" w14:textId="77777777" w:rsidR="00B945B6" w:rsidRPr="00B945B6" w:rsidRDefault="00CE7E05" w:rsidP="00B945B6">
          <w:pPr>
            <w:spacing w:line="480" w:lineRule="auto"/>
            <w:rPr>
              <w:rFonts w:ascii="Times New Roman" w:hAnsi="Times New Roman" w:cs="Times New Roman"/>
              <w:sz w:val="24"/>
              <w:szCs w:val="24"/>
            </w:rPr>
          </w:pPr>
          <w:r w:rsidRPr="00B945B6">
            <w:rPr>
              <w:rFonts w:ascii="Times New Roman" w:hAnsi="Times New Roman" w:cs="Times New Roman"/>
              <w:b/>
              <w:bCs/>
              <w:noProof/>
              <w:sz w:val="24"/>
              <w:szCs w:val="24"/>
            </w:rPr>
            <w:fldChar w:fldCharType="end"/>
          </w:r>
        </w:p>
      </w:sdtContent>
    </w:sdt>
    <w:p w14:paraId="42711F1A" w14:textId="77777777" w:rsidR="00B945B6" w:rsidRDefault="00B945B6" w:rsidP="00060918">
      <w:pPr>
        <w:spacing w:after="0" w:line="480" w:lineRule="auto"/>
        <w:jc w:val="center"/>
        <w:rPr>
          <w:rFonts w:ascii="Times New Roman" w:hAnsi="Times New Roman" w:cs="Times New Roman"/>
          <w:sz w:val="24"/>
          <w:szCs w:val="24"/>
        </w:rPr>
      </w:pPr>
    </w:p>
    <w:p w14:paraId="08C2F7A6" w14:textId="77777777" w:rsidR="00B945B6" w:rsidRDefault="00B945B6" w:rsidP="00060918">
      <w:pPr>
        <w:spacing w:after="0" w:line="480" w:lineRule="auto"/>
        <w:jc w:val="center"/>
        <w:rPr>
          <w:rFonts w:ascii="Times New Roman" w:hAnsi="Times New Roman" w:cs="Times New Roman"/>
          <w:sz w:val="24"/>
          <w:szCs w:val="24"/>
        </w:rPr>
      </w:pPr>
    </w:p>
    <w:p w14:paraId="3AA34E8E" w14:textId="77777777" w:rsidR="00B945B6" w:rsidRDefault="00B945B6" w:rsidP="00060918">
      <w:pPr>
        <w:spacing w:after="0" w:line="480" w:lineRule="auto"/>
        <w:jc w:val="center"/>
        <w:rPr>
          <w:rFonts w:ascii="Times New Roman" w:hAnsi="Times New Roman" w:cs="Times New Roman"/>
          <w:sz w:val="24"/>
          <w:szCs w:val="24"/>
        </w:rPr>
      </w:pPr>
    </w:p>
    <w:p w14:paraId="260980B8" w14:textId="77777777" w:rsidR="00B945B6" w:rsidRDefault="00B945B6" w:rsidP="00060918">
      <w:pPr>
        <w:spacing w:after="0" w:line="480" w:lineRule="auto"/>
        <w:jc w:val="center"/>
        <w:rPr>
          <w:rFonts w:ascii="Times New Roman" w:hAnsi="Times New Roman" w:cs="Times New Roman"/>
          <w:sz w:val="24"/>
          <w:szCs w:val="24"/>
        </w:rPr>
      </w:pPr>
    </w:p>
    <w:p w14:paraId="559BD23B" w14:textId="77777777" w:rsidR="00B945B6" w:rsidRDefault="00B945B6" w:rsidP="00060918">
      <w:pPr>
        <w:spacing w:after="0" w:line="480" w:lineRule="auto"/>
        <w:jc w:val="center"/>
        <w:rPr>
          <w:rFonts w:ascii="Times New Roman" w:hAnsi="Times New Roman" w:cs="Times New Roman"/>
          <w:sz w:val="24"/>
          <w:szCs w:val="24"/>
        </w:rPr>
      </w:pPr>
    </w:p>
    <w:p w14:paraId="55DD14E6" w14:textId="77777777" w:rsidR="00B945B6" w:rsidRDefault="00B945B6" w:rsidP="00060918">
      <w:pPr>
        <w:spacing w:after="0" w:line="480" w:lineRule="auto"/>
        <w:jc w:val="center"/>
        <w:rPr>
          <w:rFonts w:ascii="Times New Roman" w:hAnsi="Times New Roman" w:cs="Times New Roman"/>
          <w:sz w:val="24"/>
          <w:szCs w:val="24"/>
        </w:rPr>
      </w:pPr>
    </w:p>
    <w:p w14:paraId="1D7791E0" w14:textId="77777777" w:rsidR="00B945B6" w:rsidRDefault="00B945B6" w:rsidP="00060918">
      <w:pPr>
        <w:spacing w:after="0" w:line="480" w:lineRule="auto"/>
        <w:jc w:val="center"/>
        <w:rPr>
          <w:rFonts w:ascii="Times New Roman" w:hAnsi="Times New Roman" w:cs="Times New Roman"/>
          <w:sz w:val="24"/>
          <w:szCs w:val="24"/>
        </w:rPr>
      </w:pPr>
    </w:p>
    <w:p w14:paraId="0F23FB72" w14:textId="77777777" w:rsidR="00B945B6" w:rsidRDefault="00B945B6" w:rsidP="00060918">
      <w:pPr>
        <w:spacing w:after="0" w:line="480" w:lineRule="auto"/>
        <w:jc w:val="center"/>
        <w:rPr>
          <w:rFonts w:ascii="Times New Roman" w:hAnsi="Times New Roman" w:cs="Times New Roman"/>
          <w:sz w:val="24"/>
          <w:szCs w:val="24"/>
        </w:rPr>
      </w:pPr>
    </w:p>
    <w:p w14:paraId="7271F950" w14:textId="77777777" w:rsidR="00B945B6" w:rsidRDefault="00B945B6" w:rsidP="00060918">
      <w:pPr>
        <w:spacing w:after="0" w:line="480" w:lineRule="auto"/>
        <w:jc w:val="center"/>
        <w:rPr>
          <w:rFonts w:ascii="Times New Roman" w:hAnsi="Times New Roman" w:cs="Times New Roman"/>
          <w:sz w:val="24"/>
          <w:szCs w:val="24"/>
        </w:rPr>
      </w:pPr>
    </w:p>
    <w:p w14:paraId="1976550C" w14:textId="77777777" w:rsidR="005A3562" w:rsidRPr="00060918" w:rsidRDefault="00CE7E05" w:rsidP="00060918">
      <w:pPr>
        <w:spacing w:after="0" w:line="480" w:lineRule="auto"/>
        <w:jc w:val="center"/>
        <w:rPr>
          <w:rFonts w:ascii="Times New Roman" w:hAnsi="Times New Roman" w:cs="Times New Roman"/>
          <w:sz w:val="24"/>
          <w:szCs w:val="24"/>
        </w:rPr>
      </w:pPr>
      <w:r w:rsidRPr="00060918">
        <w:rPr>
          <w:rFonts w:ascii="Times New Roman" w:hAnsi="Times New Roman" w:cs="Times New Roman"/>
          <w:sz w:val="24"/>
          <w:szCs w:val="24"/>
        </w:rPr>
        <w:t>Corporate Governance</w:t>
      </w:r>
    </w:p>
    <w:p w14:paraId="6BA95EE2" w14:textId="77777777" w:rsidR="0008177B" w:rsidRDefault="00CE7E05" w:rsidP="00060918">
      <w:pPr>
        <w:pStyle w:val="Heading1"/>
      </w:pPr>
      <w:bookmarkStart w:id="1" w:name="_Toc7168276"/>
      <w:r w:rsidRPr="00060918">
        <w:t>Introduction</w:t>
      </w:r>
      <w:bookmarkEnd w:id="1"/>
    </w:p>
    <w:p w14:paraId="736CD5FF" w14:textId="77777777" w:rsidR="00271186" w:rsidRPr="00271186" w:rsidRDefault="00271186" w:rsidP="00271186"/>
    <w:p w14:paraId="24D2D1BE" w14:textId="7C0CBE70" w:rsidR="000D7A21" w:rsidRPr="00060918" w:rsidRDefault="00CE7E05" w:rsidP="00271186">
      <w:pPr>
        <w:spacing w:after="0" w:line="480" w:lineRule="auto"/>
        <w:jc w:val="both"/>
        <w:rPr>
          <w:rFonts w:ascii="Times New Roman" w:hAnsi="Times New Roman" w:cs="Times New Roman"/>
          <w:b/>
          <w:sz w:val="24"/>
          <w:szCs w:val="24"/>
        </w:rPr>
      </w:pPr>
      <w:r w:rsidRPr="00060918">
        <w:rPr>
          <w:rFonts w:ascii="Times New Roman" w:hAnsi="Times New Roman" w:cs="Times New Roman"/>
          <w:sz w:val="24"/>
          <w:szCs w:val="24"/>
        </w:rPr>
        <w:tab/>
      </w:r>
      <w:r w:rsidR="005F15F4" w:rsidRPr="00060918">
        <w:rPr>
          <w:rFonts w:ascii="Times New Roman" w:hAnsi="Times New Roman" w:cs="Times New Roman"/>
          <w:sz w:val="24"/>
          <w:szCs w:val="24"/>
        </w:rPr>
        <w:t>Corporat</w:t>
      </w:r>
      <w:r w:rsidR="00A560F2" w:rsidRPr="00060918">
        <w:rPr>
          <w:rFonts w:ascii="Times New Roman" w:hAnsi="Times New Roman" w:cs="Times New Roman"/>
          <w:sz w:val="24"/>
          <w:szCs w:val="24"/>
        </w:rPr>
        <w:t>e</w:t>
      </w:r>
      <w:r w:rsidR="005F15F4" w:rsidRPr="00060918">
        <w:rPr>
          <w:rFonts w:ascii="Times New Roman" w:hAnsi="Times New Roman" w:cs="Times New Roman"/>
          <w:sz w:val="24"/>
          <w:szCs w:val="24"/>
        </w:rPr>
        <w:t xml:space="preserve"> governance enhances the quality of banking. </w:t>
      </w:r>
      <w:r w:rsidR="002F2ACF" w:rsidRPr="00060918">
        <w:rPr>
          <w:rFonts w:ascii="Times New Roman" w:hAnsi="Times New Roman" w:cs="Times New Roman"/>
          <w:sz w:val="24"/>
          <w:szCs w:val="24"/>
        </w:rPr>
        <w:t>It</w:t>
      </w:r>
      <w:r w:rsidR="00A560F2" w:rsidRPr="00060918">
        <w:rPr>
          <w:rFonts w:ascii="Times New Roman" w:hAnsi="Times New Roman" w:cs="Times New Roman"/>
          <w:sz w:val="24"/>
          <w:szCs w:val="24"/>
        </w:rPr>
        <w:t xml:space="preserve"> refers to the ideals </w:t>
      </w:r>
      <w:r w:rsidR="005F15F4" w:rsidRPr="00060918">
        <w:rPr>
          <w:rFonts w:ascii="Times New Roman" w:hAnsi="Times New Roman" w:cs="Times New Roman"/>
          <w:sz w:val="24"/>
          <w:szCs w:val="24"/>
        </w:rPr>
        <w:t xml:space="preserve">of administrating, controlling and managing </w:t>
      </w:r>
      <w:r w:rsidR="00A560F2" w:rsidRPr="00060918">
        <w:rPr>
          <w:rFonts w:ascii="Times New Roman" w:hAnsi="Times New Roman" w:cs="Times New Roman"/>
          <w:sz w:val="24"/>
          <w:szCs w:val="24"/>
        </w:rPr>
        <w:t xml:space="preserve">any organisation. </w:t>
      </w:r>
      <w:r w:rsidRPr="00060918">
        <w:rPr>
          <w:rFonts w:ascii="Times New Roman" w:hAnsi="Times New Roman" w:cs="Times New Roman"/>
          <w:sz w:val="24"/>
          <w:szCs w:val="24"/>
        </w:rPr>
        <w:t xml:space="preserve">The corporate governance in the banks, however, </w:t>
      </w:r>
      <w:r w:rsidR="002F2ACF" w:rsidRPr="00060918">
        <w:rPr>
          <w:rFonts w:ascii="Times New Roman" w:hAnsi="Times New Roman" w:cs="Times New Roman"/>
          <w:sz w:val="24"/>
          <w:szCs w:val="24"/>
        </w:rPr>
        <w:t>discusses</w:t>
      </w:r>
      <w:r w:rsidRPr="00060918">
        <w:rPr>
          <w:rFonts w:ascii="Times New Roman" w:hAnsi="Times New Roman" w:cs="Times New Roman"/>
          <w:sz w:val="24"/>
          <w:szCs w:val="24"/>
        </w:rPr>
        <w:t xml:space="preserve"> the transparency, accountability and</w:t>
      </w:r>
      <w:r w:rsidR="00E361B7" w:rsidRPr="00060918">
        <w:rPr>
          <w:rFonts w:ascii="Times New Roman" w:hAnsi="Times New Roman" w:cs="Times New Roman"/>
          <w:sz w:val="24"/>
          <w:szCs w:val="24"/>
        </w:rPr>
        <w:t xml:space="preserve"> regulation</w:t>
      </w:r>
      <w:r w:rsidR="002F2ACF" w:rsidRPr="00060918">
        <w:rPr>
          <w:rFonts w:ascii="Times New Roman" w:hAnsi="Times New Roman" w:cs="Times New Roman"/>
          <w:sz w:val="24"/>
          <w:szCs w:val="24"/>
        </w:rPr>
        <w:t xml:space="preserve"> in the administration and management of banks</w:t>
      </w:r>
      <w:r w:rsidR="00E361B7" w:rsidRPr="00060918">
        <w:rPr>
          <w:rFonts w:ascii="Times New Roman" w:hAnsi="Times New Roman" w:cs="Times New Roman"/>
          <w:sz w:val="24"/>
          <w:szCs w:val="24"/>
        </w:rPr>
        <w:t>.</w:t>
      </w:r>
      <w:r w:rsidR="00660466" w:rsidRPr="00060918">
        <w:rPr>
          <w:rFonts w:ascii="Times New Roman" w:hAnsi="Times New Roman" w:cs="Times New Roman"/>
          <w:sz w:val="24"/>
          <w:szCs w:val="24"/>
        </w:rPr>
        <w:t xml:space="preserve"> Effective corporat</w:t>
      </w:r>
      <w:r w:rsidR="00E361B7" w:rsidRPr="00060918">
        <w:rPr>
          <w:rFonts w:ascii="Times New Roman" w:hAnsi="Times New Roman" w:cs="Times New Roman"/>
          <w:sz w:val="24"/>
          <w:szCs w:val="24"/>
        </w:rPr>
        <w:t>e</w:t>
      </w:r>
      <w:r w:rsidR="00660466" w:rsidRPr="00060918">
        <w:rPr>
          <w:rFonts w:ascii="Times New Roman" w:hAnsi="Times New Roman" w:cs="Times New Roman"/>
          <w:sz w:val="24"/>
          <w:szCs w:val="24"/>
        </w:rPr>
        <w:t xml:space="preserve"> governance in</w:t>
      </w:r>
      <w:r w:rsidR="00271186">
        <w:rPr>
          <w:rFonts w:ascii="Times New Roman" w:hAnsi="Times New Roman" w:cs="Times New Roman"/>
          <w:sz w:val="24"/>
          <w:szCs w:val="24"/>
        </w:rPr>
        <w:t xml:space="preserve"> the </w:t>
      </w:r>
      <w:r w:rsidR="00660466" w:rsidRPr="00060918">
        <w:rPr>
          <w:rFonts w:ascii="Times New Roman" w:hAnsi="Times New Roman" w:cs="Times New Roman"/>
          <w:sz w:val="24"/>
          <w:szCs w:val="24"/>
        </w:rPr>
        <w:t xml:space="preserve"> </w:t>
      </w:r>
      <w:r w:rsidR="00271186">
        <w:rPr>
          <w:rFonts w:ascii="Times New Roman" w:hAnsi="Times New Roman" w:cs="Times New Roman"/>
          <w:sz w:val="24"/>
          <w:szCs w:val="24"/>
        </w:rPr>
        <w:t>b</w:t>
      </w:r>
      <w:r w:rsidR="00660466" w:rsidRPr="00060918">
        <w:rPr>
          <w:rFonts w:ascii="Times New Roman" w:hAnsi="Times New Roman" w:cs="Times New Roman"/>
          <w:sz w:val="24"/>
          <w:szCs w:val="24"/>
        </w:rPr>
        <w:t>anks i</w:t>
      </w:r>
      <w:r w:rsidR="00271186">
        <w:rPr>
          <w:rFonts w:ascii="Times New Roman" w:hAnsi="Times New Roman" w:cs="Times New Roman"/>
          <w:sz w:val="24"/>
          <w:szCs w:val="24"/>
        </w:rPr>
        <w:t>s</w:t>
      </w:r>
      <w:r w:rsidR="00660466" w:rsidRPr="00060918">
        <w:rPr>
          <w:rFonts w:ascii="Times New Roman" w:hAnsi="Times New Roman" w:cs="Times New Roman"/>
          <w:sz w:val="24"/>
          <w:szCs w:val="24"/>
        </w:rPr>
        <w:t xml:space="preserve"> central to the efficient performance of the bank. </w:t>
      </w:r>
      <w:r w:rsidR="002F2ACF" w:rsidRPr="00060918">
        <w:rPr>
          <w:rFonts w:ascii="Times New Roman" w:hAnsi="Times New Roman" w:cs="Times New Roman"/>
          <w:sz w:val="24"/>
          <w:szCs w:val="24"/>
        </w:rPr>
        <w:t xml:space="preserve">Good governance of banks is </w:t>
      </w:r>
      <w:r w:rsidR="00660466" w:rsidRPr="00060918">
        <w:rPr>
          <w:rFonts w:ascii="Times New Roman" w:hAnsi="Times New Roman" w:cs="Times New Roman"/>
          <w:sz w:val="24"/>
          <w:szCs w:val="24"/>
        </w:rPr>
        <w:t>central to promoting resilience and maintain financial economic growth.</w:t>
      </w:r>
      <w:r w:rsidR="00A560F2" w:rsidRPr="00060918">
        <w:rPr>
          <w:rFonts w:ascii="Times New Roman" w:hAnsi="Times New Roman" w:cs="Times New Roman"/>
          <w:sz w:val="24"/>
          <w:szCs w:val="24"/>
        </w:rPr>
        <w:t xml:space="preserve"> The corporate e</w:t>
      </w:r>
      <w:r w:rsidR="00660466" w:rsidRPr="00060918">
        <w:rPr>
          <w:rFonts w:ascii="Times New Roman" w:hAnsi="Times New Roman" w:cs="Times New Roman"/>
          <w:sz w:val="24"/>
          <w:szCs w:val="24"/>
        </w:rPr>
        <w:t xml:space="preserve">thics, therefore, is </w:t>
      </w:r>
      <w:r w:rsidR="00A560F2" w:rsidRPr="00060918">
        <w:rPr>
          <w:rFonts w:ascii="Times New Roman" w:hAnsi="Times New Roman" w:cs="Times New Roman"/>
          <w:sz w:val="24"/>
          <w:szCs w:val="24"/>
        </w:rPr>
        <w:t>the evaluation of decision in the light of morals in the society</w:t>
      </w:r>
      <w:sdt>
        <w:sdtPr>
          <w:rPr>
            <w:rFonts w:ascii="Times New Roman" w:hAnsi="Times New Roman" w:cs="Times New Roman"/>
            <w:sz w:val="24"/>
            <w:szCs w:val="24"/>
          </w:rPr>
          <w:id w:val="-1863277396"/>
          <w:citation/>
        </w:sdtPr>
        <w:sdtEndPr/>
        <w:sdtContent>
          <w:r w:rsidRPr="00060918">
            <w:rPr>
              <w:rFonts w:ascii="Times New Roman" w:hAnsi="Times New Roman" w:cs="Times New Roman"/>
              <w:sz w:val="24"/>
              <w:szCs w:val="24"/>
            </w:rPr>
            <w:fldChar w:fldCharType="begin"/>
          </w:r>
          <w:r w:rsidRPr="00060918">
            <w:rPr>
              <w:rFonts w:ascii="Times New Roman" w:hAnsi="Times New Roman" w:cs="Times New Roman"/>
              <w:sz w:val="24"/>
              <w:szCs w:val="24"/>
            </w:rPr>
            <w:instrText xml:space="preserve">CITATION Cor18 \l 1033 </w:instrText>
          </w:r>
          <w:r w:rsidRPr="00060918">
            <w:rPr>
              <w:rFonts w:ascii="Times New Roman" w:hAnsi="Times New Roman" w:cs="Times New Roman"/>
              <w:sz w:val="24"/>
              <w:szCs w:val="24"/>
            </w:rPr>
            <w:fldChar w:fldCharType="separate"/>
          </w:r>
          <w:r w:rsidR="00396B2B" w:rsidRPr="00060918">
            <w:rPr>
              <w:rFonts w:ascii="Times New Roman" w:hAnsi="Times New Roman" w:cs="Times New Roman"/>
              <w:noProof/>
              <w:sz w:val="24"/>
              <w:szCs w:val="24"/>
            </w:rPr>
            <w:t xml:space="preserve"> (Deniz Anginera, 2018)</w:t>
          </w:r>
          <w:r w:rsidRPr="00060918">
            <w:rPr>
              <w:rFonts w:ascii="Times New Roman" w:hAnsi="Times New Roman" w:cs="Times New Roman"/>
              <w:sz w:val="24"/>
              <w:szCs w:val="24"/>
            </w:rPr>
            <w:fldChar w:fldCharType="end"/>
          </w:r>
        </w:sdtContent>
      </w:sdt>
      <w:r w:rsidR="00A560F2" w:rsidRPr="00060918">
        <w:rPr>
          <w:rFonts w:ascii="Times New Roman" w:hAnsi="Times New Roman" w:cs="Times New Roman"/>
          <w:sz w:val="24"/>
          <w:szCs w:val="24"/>
        </w:rPr>
        <w:t>.</w:t>
      </w:r>
      <w:r w:rsidRPr="00060918">
        <w:rPr>
          <w:rFonts w:ascii="Times New Roman" w:hAnsi="Times New Roman" w:cs="Times New Roman"/>
          <w:sz w:val="24"/>
          <w:szCs w:val="24"/>
        </w:rPr>
        <w:t xml:space="preserve"> The corporate</w:t>
      </w:r>
      <w:r w:rsidR="00660466" w:rsidRPr="00060918">
        <w:rPr>
          <w:rFonts w:ascii="Times New Roman" w:hAnsi="Times New Roman" w:cs="Times New Roman"/>
          <w:sz w:val="24"/>
          <w:szCs w:val="24"/>
        </w:rPr>
        <w:t xml:space="preserve"> ethics </w:t>
      </w:r>
      <w:r w:rsidRPr="00060918">
        <w:rPr>
          <w:rFonts w:ascii="Times New Roman" w:hAnsi="Times New Roman" w:cs="Times New Roman"/>
          <w:sz w:val="24"/>
          <w:szCs w:val="24"/>
        </w:rPr>
        <w:t xml:space="preserve">of a firm are usually reflected in the codes of conduct of the banks. </w:t>
      </w:r>
      <w:r w:rsidR="00E361B7" w:rsidRPr="00060918">
        <w:rPr>
          <w:rFonts w:ascii="Times New Roman" w:hAnsi="Times New Roman" w:cs="Times New Roman"/>
          <w:sz w:val="24"/>
          <w:szCs w:val="24"/>
        </w:rPr>
        <w:t>These</w:t>
      </w:r>
      <w:r w:rsidRPr="00060918">
        <w:rPr>
          <w:rFonts w:ascii="Times New Roman" w:hAnsi="Times New Roman" w:cs="Times New Roman"/>
          <w:sz w:val="24"/>
          <w:szCs w:val="24"/>
        </w:rPr>
        <w:t xml:space="preserve"> </w:t>
      </w:r>
      <w:r w:rsidR="00660466" w:rsidRPr="00060918">
        <w:rPr>
          <w:rFonts w:ascii="Times New Roman" w:hAnsi="Times New Roman" w:cs="Times New Roman"/>
          <w:sz w:val="24"/>
          <w:szCs w:val="24"/>
        </w:rPr>
        <w:t>ethics are central to im</w:t>
      </w:r>
      <w:r w:rsidRPr="00060918">
        <w:rPr>
          <w:rFonts w:ascii="Times New Roman" w:hAnsi="Times New Roman" w:cs="Times New Roman"/>
          <w:sz w:val="24"/>
          <w:szCs w:val="24"/>
        </w:rPr>
        <w:t>posing a moral obligation on the planning and execution of decisions.</w:t>
      </w:r>
      <w:r w:rsidR="00271186">
        <w:rPr>
          <w:rFonts w:ascii="Times New Roman" w:hAnsi="Times New Roman" w:cs="Times New Roman"/>
          <w:sz w:val="24"/>
          <w:szCs w:val="24"/>
        </w:rPr>
        <w:t xml:space="preserve"> </w:t>
      </w:r>
      <w:r w:rsidRPr="00060918">
        <w:rPr>
          <w:rFonts w:ascii="Times New Roman" w:hAnsi="Times New Roman" w:cs="Times New Roman"/>
          <w:sz w:val="24"/>
          <w:szCs w:val="24"/>
        </w:rPr>
        <w:t>I</w:t>
      </w:r>
      <w:r w:rsidR="00A560F2" w:rsidRPr="00060918">
        <w:rPr>
          <w:rFonts w:ascii="Times New Roman" w:hAnsi="Times New Roman" w:cs="Times New Roman"/>
          <w:sz w:val="24"/>
          <w:szCs w:val="24"/>
        </w:rPr>
        <w:t>ncorporating corporate governance and ethics in the functioning of a f</w:t>
      </w:r>
      <w:r w:rsidRPr="00060918">
        <w:rPr>
          <w:rFonts w:ascii="Times New Roman" w:hAnsi="Times New Roman" w:cs="Times New Roman"/>
          <w:sz w:val="24"/>
          <w:szCs w:val="24"/>
        </w:rPr>
        <w:t xml:space="preserve">irm. The failures in </w:t>
      </w:r>
      <w:r w:rsidR="00E361B7" w:rsidRPr="00060918">
        <w:rPr>
          <w:rFonts w:ascii="Times New Roman" w:hAnsi="Times New Roman" w:cs="Times New Roman"/>
          <w:sz w:val="24"/>
          <w:szCs w:val="24"/>
        </w:rPr>
        <w:t>corporate governance in banking can lead to disruption in the allocation of funds and capital through the bank into the investmen</w:t>
      </w:r>
      <w:r w:rsidR="00591A36" w:rsidRPr="00060918">
        <w:rPr>
          <w:rFonts w:ascii="Times New Roman" w:hAnsi="Times New Roman" w:cs="Times New Roman"/>
          <w:sz w:val="24"/>
          <w:szCs w:val="24"/>
        </w:rPr>
        <w:t>t sectors. The banking ethics, on the other hand, reflect upon the ideals of the operatives on which the bank is run. The ethics by large involve the morality and the consequent satisfaction of the consumers involved</w:t>
      </w:r>
      <w:sdt>
        <w:sdtPr>
          <w:rPr>
            <w:rFonts w:ascii="Times New Roman" w:hAnsi="Times New Roman" w:cs="Times New Roman"/>
            <w:sz w:val="24"/>
            <w:szCs w:val="24"/>
          </w:rPr>
          <w:id w:val="1641226773"/>
          <w:citation/>
        </w:sdtPr>
        <w:sdtEndPr/>
        <w:sdtContent>
          <w:r w:rsidR="006E506E" w:rsidRPr="00060918">
            <w:rPr>
              <w:rFonts w:ascii="Times New Roman" w:hAnsi="Times New Roman" w:cs="Times New Roman"/>
              <w:sz w:val="24"/>
              <w:szCs w:val="24"/>
            </w:rPr>
            <w:fldChar w:fldCharType="begin"/>
          </w:r>
          <w:r w:rsidR="006E506E" w:rsidRPr="00060918">
            <w:rPr>
              <w:rFonts w:ascii="Times New Roman" w:hAnsi="Times New Roman" w:cs="Times New Roman"/>
              <w:sz w:val="24"/>
              <w:szCs w:val="24"/>
            </w:rPr>
            <w:instrText xml:space="preserve"> CITATION Maj17 \l 1033 </w:instrText>
          </w:r>
          <w:r w:rsidR="006E506E" w:rsidRPr="00060918">
            <w:rPr>
              <w:rFonts w:ascii="Times New Roman" w:hAnsi="Times New Roman" w:cs="Times New Roman"/>
              <w:sz w:val="24"/>
              <w:szCs w:val="24"/>
            </w:rPr>
            <w:fldChar w:fldCharType="separate"/>
          </w:r>
          <w:r w:rsidR="00396B2B" w:rsidRPr="00060918">
            <w:rPr>
              <w:rFonts w:ascii="Times New Roman" w:hAnsi="Times New Roman" w:cs="Times New Roman"/>
              <w:noProof/>
              <w:sz w:val="24"/>
              <w:szCs w:val="24"/>
            </w:rPr>
            <w:t xml:space="preserve"> (Almutairi, 2017)</w:t>
          </w:r>
          <w:r w:rsidR="006E506E" w:rsidRPr="00060918">
            <w:rPr>
              <w:rFonts w:ascii="Times New Roman" w:hAnsi="Times New Roman" w:cs="Times New Roman"/>
              <w:sz w:val="24"/>
              <w:szCs w:val="24"/>
            </w:rPr>
            <w:fldChar w:fldCharType="end"/>
          </w:r>
        </w:sdtContent>
      </w:sdt>
      <w:r w:rsidR="00591A36" w:rsidRPr="00060918">
        <w:rPr>
          <w:rFonts w:ascii="Times New Roman" w:hAnsi="Times New Roman" w:cs="Times New Roman"/>
          <w:sz w:val="24"/>
          <w:szCs w:val="24"/>
        </w:rPr>
        <w:t xml:space="preserve">.  </w:t>
      </w:r>
    </w:p>
    <w:p w14:paraId="46C52A82" w14:textId="77777777" w:rsidR="00DB1240" w:rsidRPr="00060918" w:rsidRDefault="00CE7E05" w:rsidP="00060918">
      <w:pPr>
        <w:pStyle w:val="Heading1"/>
      </w:pPr>
      <w:bookmarkStart w:id="2" w:name="_Toc7168277"/>
      <w:r w:rsidRPr="00060918">
        <w:t>Thesis statement</w:t>
      </w:r>
      <w:bookmarkEnd w:id="2"/>
    </w:p>
    <w:p w14:paraId="14FC97D1" w14:textId="77777777" w:rsidR="005D0E3D" w:rsidRPr="00060918" w:rsidRDefault="00CE7E05" w:rsidP="00271186">
      <w:pPr>
        <w:spacing w:after="0" w:line="480" w:lineRule="auto"/>
        <w:jc w:val="both"/>
        <w:rPr>
          <w:rFonts w:ascii="Times New Roman" w:hAnsi="Times New Roman" w:cs="Times New Roman"/>
          <w:sz w:val="24"/>
          <w:szCs w:val="24"/>
        </w:rPr>
      </w:pPr>
      <w:r w:rsidRPr="00060918">
        <w:rPr>
          <w:rFonts w:ascii="Times New Roman" w:hAnsi="Times New Roman" w:cs="Times New Roman"/>
          <w:sz w:val="24"/>
          <w:szCs w:val="24"/>
        </w:rPr>
        <w:tab/>
        <w:t xml:space="preserve">The paper discusses corporate governance and ethics in the Commonwealth Bank. The weak governance of the bank leads to lower productivity and higher risk. The paper will cohesively integrate the governance gaps and introduced policies to limit the governance and ethical deficit. This analysis will comprehend both the Kantian and Utilitarian perspectives. </w:t>
      </w:r>
    </w:p>
    <w:p w14:paraId="283BE445" w14:textId="77777777" w:rsidR="0008177B" w:rsidRPr="00060918" w:rsidRDefault="00CE7E05" w:rsidP="00060918">
      <w:pPr>
        <w:spacing w:after="0" w:line="480" w:lineRule="auto"/>
        <w:jc w:val="center"/>
        <w:rPr>
          <w:rFonts w:ascii="Times New Roman" w:hAnsi="Times New Roman" w:cs="Times New Roman"/>
          <w:b/>
          <w:sz w:val="24"/>
          <w:szCs w:val="24"/>
        </w:rPr>
      </w:pPr>
      <w:r w:rsidRPr="00060918">
        <w:rPr>
          <w:rFonts w:ascii="Times New Roman" w:hAnsi="Times New Roman" w:cs="Times New Roman"/>
          <w:b/>
          <w:sz w:val="24"/>
          <w:szCs w:val="24"/>
        </w:rPr>
        <w:lastRenderedPageBreak/>
        <w:t>Discussion</w:t>
      </w:r>
    </w:p>
    <w:p w14:paraId="1CB0E8CF" w14:textId="77777777" w:rsidR="00CB56D9" w:rsidRDefault="00CE7E05" w:rsidP="00060918">
      <w:pPr>
        <w:pStyle w:val="Heading1"/>
      </w:pPr>
      <w:bookmarkStart w:id="3" w:name="_Toc7168278"/>
      <w:r w:rsidRPr="00060918">
        <w:t>Commonwealth Bank</w:t>
      </w:r>
      <w:bookmarkEnd w:id="3"/>
    </w:p>
    <w:p w14:paraId="0F776BBC" w14:textId="77777777" w:rsidR="00271186" w:rsidRPr="00271186" w:rsidRDefault="00271186" w:rsidP="00271186"/>
    <w:p w14:paraId="49E01A73" w14:textId="77777777" w:rsidR="00B8420D" w:rsidRPr="00060918" w:rsidRDefault="00CE7E05" w:rsidP="00271186">
      <w:pPr>
        <w:spacing w:after="0" w:line="480" w:lineRule="auto"/>
        <w:jc w:val="both"/>
        <w:rPr>
          <w:rFonts w:ascii="Times New Roman" w:hAnsi="Times New Roman" w:cs="Times New Roman"/>
          <w:sz w:val="24"/>
          <w:szCs w:val="24"/>
        </w:rPr>
      </w:pPr>
      <w:r w:rsidRPr="00060918">
        <w:rPr>
          <w:rFonts w:ascii="Times New Roman" w:hAnsi="Times New Roman" w:cs="Times New Roman"/>
          <w:sz w:val="24"/>
          <w:szCs w:val="24"/>
        </w:rPr>
        <w:tab/>
      </w:r>
      <w:r w:rsidR="00CB2483" w:rsidRPr="00060918">
        <w:rPr>
          <w:rFonts w:ascii="Times New Roman" w:hAnsi="Times New Roman" w:cs="Times New Roman"/>
          <w:sz w:val="24"/>
          <w:szCs w:val="24"/>
        </w:rPr>
        <w:t xml:space="preserve">The issues in the bank can be described by looking at the various issues as a chain of happenings. In this regard, we will first have a look at the governance issues and try to investigate </w:t>
      </w:r>
      <w:r w:rsidR="00387969" w:rsidRPr="00060918">
        <w:rPr>
          <w:rFonts w:ascii="Times New Roman" w:hAnsi="Times New Roman" w:cs="Times New Roman"/>
          <w:sz w:val="24"/>
          <w:szCs w:val="24"/>
        </w:rPr>
        <w:t xml:space="preserve">what led to the failure of the </w:t>
      </w:r>
      <w:r w:rsidR="002F2ACF" w:rsidRPr="00060918">
        <w:rPr>
          <w:rFonts w:ascii="Times New Roman" w:hAnsi="Times New Roman" w:cs="Times New Roman"/>
          <w:sz w:val="24"/>
          <w:szCs w:val="24"/>
        </w:rPr>
        <w:t>Commonwealth Bank, Australia</w:t>
      </w:r>
      <w:r w:rsidR="00CB2483" w:rsidRPr="00060918">
        <w:rPr>
          <w:rFonts w:ascii="Times New Roman" w:hAnsi="Times New Roman" w:cs="Times New Roman"/>
          <w:sz w:val="24"/>
          <w:szCs w:val="24"/>
        </w:rPr>
        <w:t>.</w:t>
      </w:r>
      <w:r w:rsidR="00387969" w:rsidRPr="00060918">
        <w:rPr>
          <w:rFonts w:ascii="Times New Roman" w:hAnsi="Times New Roman" w:cs="Times New Roman"/>
          <w:sz w:val="24"/>
          <w:szCs w:val="24"/>
        </w:rPr>
        <w:t xml:space="preserve"> </w:t>
      </w:r>
      <w:r w:rsidR="002F2AFF" w:rsidRPr="00060918">
        <w:rPr>
          <w:rFonts w:ascii="Times New Roman" w:hAnsi="Times New Roman" w:cs="Times New Roman"/>
          <w:sz w:val="24"/>
          <w:szCs w:val="24"/>
        </w:rPr>
        <w:t>The b</w:t>
      </w:r>
      <w:r w:rsidR="00387969" w:rsidRPr="00060918">
        <w:rPr>
          <w:rFonts w:ascii="Times New Roman" w:hAnsi="Times New Roman" w:cs="Times New Roman"/>
          <w:sz w:val="24"/>
          <w:szCs w:val="24"/>
        </w:rPr>
        <w:t>an</w:t>
      </w:r>
      <w:r w:rsidR="002F2AFF" w:rsidRPr="00060918">
        <w:rPr>
          <w:rFonts w:ascii="Times New Roman" w:hAnsi="Times New Roman" w:cs="Times New Roman"/>
          <w:sz w:val="24"/>
          <w:szCs w:val="24"/>
        </w:rPr>
        <w:t>ks are given confidence by the general public to handle their deposits and help them in earning some extra amount over a period of time. This requires that the banks take a certain degree of risks while investing the money. The first aspect of Corporate governance is to oversee the internal processes of the bank so that proper risk governance is undertaken by the bank. This will require that the board not only performs its duties properly but also keeps a check on the internal control systems of the bank.</w:t>
      </w:r>
      <w:r w:rsidR="00A123A7" w:rsidRPr="00060918">
        <w:rPr>
          <w:rFonts w:ascii="Times New Roman" w:hAnsi="Times New Roman" w:cs="Times New Roman"/>
          <w:sz w:val="24"/>
          <w:szCs w:val="24"/>
        </w:rPr>
        <w:t xml:space="preserve"> Proper risk management is the responsibility of the board. </w:t>
      </w:r>
      <w:r w:rsidR="00CC2869" w:rsidRPr="00060918">
        <w:rPr>
          <w:rFonts w:ascii="Times New Roman" w:hAnsi="Times New Roman" w:cs="Times New Roman"/>
          <w:sz w:val="24"/>
          <w:szCs w:val="24"/>
        </w:rPr>
        <w:t xml:space="preserve">This includes the identification of various risk factors that are being faced by the bank, then to prioritize the risks according to relative importance. </w:t>
      </w:r>
      <w:r w:rsidR="004965C5" w:rsidRPr="00060918">
        <w:rPr>
          <w:rFonts w:ascii="Times New Roman" w:hAnsi="Times New Roman" w:cs="Times New Roman"/>
          <w:sz w:val="24"/>
          <w:szCs w:val="24"/>
        </w:rPr>
        <w:t>The implementation of this aspect is handed over to senior management. They have to guide all the employees regarding what sort of risks are acceptable for the company.</w:t>
      </w:r>
      <w:r w:rsidR="000E2F72" w:rsidRPr="00060918">
        <w:rPr>
          <w:rFonts w:ascii="Times New Roman" w:hAnsi="Times New Roman" w:cs="Times New Roman"/>
          <w:sz w:val="24"/>
          <w:szCs w:val="24"/>
        </w:rPr>
        <w:t xml:space="preserve"> The role of the board thereafter is restricted to oversee whether the management has successfully managed the various risks or not. </w:t>
      </w:r>
      <w:r w:rsidR="00387969" w:rsidRPr="00060918">
        <w:rPr>
          <w:rFonts w:ascii="Times New Roman" w:hAnsi="Times New Roman" w:cs="Times New Roman"/>
          <w:sz w:val="24"/>
          <w:szCs w:val="24"/>
        </w:rPr>
        <w:t xml:space="preserve"> </w:t>
      </w:r>
      <w:r w:rsidR="00582B28" w:rsidRPr="00060918">
        <w:rPr>
          <w:rFonts w:ascii="Times New Roman" w:hAnsi="Times New Roman" w:cs="Times New Roman"/>
          <w:sz w:val="24"/>
          <w:szCs w:val="24"/>
        </w:rPr>
        <w:t xml:space="preserve">Various happenings including the global financial crisis have compelled the various stakeholders to </w:t>
      </w:r>
      <w:r w:rsidR="00705229" w:rsidRPr="00060918">
        <w:rPr>
          <w:rFonts w:ascii="Times New Roman" w:hAnsi="Times New Roman" w:cs="Times New Roman"/>
          <w:sz w:val="24"/>
          <w:szCs w:val="24"/>
        </w:rPr>
        <w:t xml:space="preserve">keep a closer look on the board of directors to see if they are performing risk management in an appropriate way. </w:t>
      </w:r>
      <w:r w:rsidR="00EA33B3" w:rsidRPr="00060918">
        <w:rPr>
          <w:rFonts w:ascii="Times New Roman" w:hAnsi="Times New Roman" w:cs="Times New Roman"/>
          <w:sz w:val="24"/>
          <w:szCs w:val="24"/>
        </w:rPr>
        <w:t>The concerns of the stakeholders have compelled the banks to separate various types of risks and then analyze each type in a different manner.</w:t>
      </w:r>
      <w:r w:rsidR="009D2B5A" w:rsidRPr="00060918">
        <w:rPr>
          <w:rFonts w:ascii="Times New Roman" w:hAnsi="Times New Roman" w:cs="Times New Roman"/>
          <w:sz w:val="24"/>
          <w:szCs w:val="24"/>
        </w:rPr>
        <w:t xml:space="preserve"> The credit, market and liquidity risks have to be separated and dealt differently from each other. </w:t>
      </w:r>
      <w:r w:rsidRPr="00060918">
        <w:rPr>
          <w:rFonts w:ascii="Times New Roman" w:hAnsi="Times New Roman" w:cs="Times New Roman"/>
          <w:sz w:val="24"/>
          <w:szCs w:val="24"/>
        </w:rPr>
        <w:t xml:space="preserve">The board had formed three committees to oversee the risk management operations namely board risk committee, board audit committee and the board remuneration committee.  The board risk committee oversees the risk management operations and continuously review the various projects </w:t>
      </w:r>
      <w:r w:rsidRPr="00060918">
        <w:rPr>
          <w:rFonts w:ascii="Times New Roman" w:hAnsi="Times New Roman" w:cs="Times New Roman"/>
          <w:sz w:val="24"/>
          <w:szCs w:val="24"/>
        </w:rPr>
        <w:lastRenderedPageBreak/>
        <w:t xml:space="preserve">relative to the maximum risks that can be taken by the bank. </w:t>
      </w:r>
      <w:r w:rsidR="00E51AB5" w:rsidRPr="00060918">
        <w:rPr>
          <w:rFonts w:ascii="Times New Roman" w:hAnsi="Times New Roman" w:cs="Times New Roman"/>
          <w:sz w:val="24"/>
          <w:szCs w:val="24"/>
        </w:rPr>
        <w:t>The reports to the committee are made by the risk management and compliance department.</w:t>
      </w:r>
      <w:r w:rsidR="00FB5C38" w:rsidRPr="00060918">
        <w:rPr>
          <w:rFonts w:ascii="Times New Roman" w:hAnsi="Times New Roman" w:cs="Times New Roman"/>
          <w:sz w:val="24"/>
          <w:szCs w:val="24"/>
        </w:rPr>
        <w:t xml:space="preserve"> The board audit committee reviews the original aspects of the risks taken by the company, the main purpose of this committee is to analyze the financial statements of the company and see how much risk has been taken by the company in actual. This refers to the internal control on the part of the bank because the bank will not take more risk than its maximum appetite if the internal controls are effective. The third committee oversees the overall framework adopted by the bank for the remunerations. This committee ensures that the structure of remuneration should be such that the objectives of the same are achieved</w:t>
      </w:r>
      <w:sdt>
        <w:sdtPr>
          <w:rPr>
            <w:rFonts w:ascii="Times New Roman" w:hAnsi="Times New Roman" w:cs="Times New Roman"/>
            <w:sz w:val="24"/>
            <w:szCs w:val="24"/>
          </w:rPr>
          <w:id w:val="-36738262"/>
          <w:citation/>
        </w:sdtPr>
        <w:sdtEndPr/>
        <w:sdtContent>
          <w:r w:rsidR="00396B2B" w:rsidRPr="00060918">
            <w:rPr>
              <w:rFonts w:ascii="Times New Roman" w:hAnsi="Times New Roman" w:cs="Times New Roman"/>
              <w:sz w:val="24"/>
              <w:szCs w:val="24"/>
            </w:rPr>
            <w:fldChar w:fldCharType="begin"/>
          </w:r>
          <w:r w:rsidR="00396B2B" w:rsidRPr="00060918">
            <w:rPr>
              <w:rFonts w:ascii="Times New Roman" w:hAnsi="Times New Roman" w:cs="Times New Roman"/>
              <w:sz w:val="24"/>
              <w:szCs w:val="24"/>
            </w:rPr>
            <w:instrText xml:space="preserve"> CITATION Jai16 \l 1033 </w:instrText>
          </w:r>
          <w:r w:rsidR="00396B2B" w:rsidRPr="00060918">
            <w:rPr>
              <w:rFonts w:ascii="Times New Roman" w:hAnsi="Times New Roman" w:cs="Times New Roman"/>
              <w:sz w:val="24"/>
              <w:szCs w:val="24"/>
            </w:rPr>
            <w:fldChar w:fldCharType="separate"/>
          </w:r>
          <w:r w:rsidR="00396B2B" w:rsidRPr="00060918">
            <w:rPr>
              <w:rFonts w:ascii="Times New Roman" w:hAnsi="Times New Roman" w:cs="Times New Roman"/>
              <w:noProof/>
              <w:sz w:val="24"/>
              <w:szCs w:val="24"/>
            </w:rPr>
            <w:t xml:space="preserve"> (Jain, 2016))</w:t>
          </w:r>
          <w:r w:rsidR="00396B2B" w:rsidRPr="00060918">
            <w:rPr>
              <w:rFonts w:ascii="Times New Roman" w:hAnsi="Times New Roman" w:cs="Times New Roman"/>
              <w:sz w:val="24"/>
              <w:szCs w:val="24"/>
            </w:rPr>
            <w:fldChar w:fldCharType="end"/>
          </w:r>
        </w:sdtContent>
      </w:sdt>
      <w:r w:rsidR="00FB5C38" w:rsidRPr="00060918">
        <w:rPr>
          <w:rFonts w:ascii="Times New Roman" w:hAnsi="Times New Roman" w:cs="Times New Roman"/>
          <w:sz w:val="24"/>
          <w:szCs w:val="24"/>
        </w:rPr>
        <w:t>.</w:t>
      </w:r>
    </w:p>
    <w:p w14:paraId="35639208" w14:textId="77777777" w:rsidR="00C77733" w:rsidRPr="00060918" w:rsidRDefault="00C77733" w:rsidP="00060918">
      <w:pPr>
        <w:spacing w:after="0" w:line="480" w:lineRule="auto"/>
        <w:jc w:val="center"/>
        <w:rPr>
          <w:rFonts w:ascii="Times New Roman" w:hAnsi="Times New Roman" w:cs="Times New Roman"/>
          <w:b/>
          <w:sz w:val="24"/>
          <w:szCs w:val="24"/>
        </w:rPr>
      </w:pPr>
    </w:p>
    <w:p w14:paraId="47E61818" w14:textId="77777777" w:rsidR="00E24E46" w:rsidRDefault="00CE7E05" w:rsidP="00060918">
      <w:pPr>
        <w:pStyle w:val="Heading2"/>
      </w:pPr>
      <w:bookmarkStart w:id="4" w:name="_Toc7168279"/>
      <w:r w:rsidRPr="00060918">
        <w:t>Foreground</w:t>
      </w:r>
      <w:bookmarkEnd w:id="4"/>
    </w:p>
    <w:p w14:paraId="1CF8CA59" w14:textId="77777777" w:rsidR="00271186" w:rsidRPr="00271186" w:rsidRDefault="00271186" w:rsidP="00271186"/>
    <w:p w14:paraId="61372CBB" w14:textId="77777777" w:rsidR="00C77733" w:rsidRDefault="00CE7E05" w:rsidP="00271186">
      <w:pPr>
        <w:spacing w:after="0" w:line="480" w:lineRule="auto"/>
        <w:jc w:val="both"/>
        <w:rPr>
          <w:rFonts w:ascii="Times New Roman" w:hAnsi="Times New Roman" w:cs="Times New Roman"/>
          <w:sz w:val="24"/>
          <w:szCs w:val="24"/>
        </w:rPr>
      </w:pPr>
      <w:r w:rsidRPr="00060918">
        <w:rPr>
          <w:rFonts w:ascii="Times New Roman" w:hAnsi="Times New Roman" w:cs="Times New Roman"/>
          <w:sz w:val="24"/>
          <w:szCs w:val="24"/>
        </w:rPr>
        <w:tab/>
      </w:r>
      <w:r w:rsidR="004F1E26" w:rsidRPr="00060918">
        <w:rPr>
          <w:rFonts w:ascii="Times New Roman" w:hAnsi="Times New Roman" w:cs="Times New Roman"/>
          <w:sz w:val="24"/>
          <w:szCs w:val="24"/>
        </w:rPr>
        <w:t>The overall governance procedure to oversee the non-financial aspects of risk failed. The bank primarily focused on</w:t>
      </w:r>
      <w:r w:rsidR="00D37B3C" w:rsidRPr="00060918">
        <w:rPr>
          <w:rFonts w:ascii="Times New Roman" w:hAnsi="Times New Roman" w:cs="Times New Roman"/>
          <w:sz w:val="24"/>
          <w:szCs w:val="24"/>
        </w:rPr>
        <w:t xml:space="preserve"> the financial risks and some of the serious non-financial aspects were ignored.</w:t>
      </w:r>
      <w:r w:rsidR="00AE4966" w:rsidRPr="00060918">
        <w:rPr>
          <w:rFonts w:ascii="Times New Roman" w:hAnsi="Times New Roman" w:cs="Times New Roman"/>
          <w:sz w:val="24"/>
          <w:szCs w:val="24"/>
        </w:rPr>
        <w:t xml:space="preserve"> The conduct risk was the major aspect that was ignored by the company while assessing the risks. </w:t>
      </w:r>
      <w:r w:rsidR="00E04559" w:rsidRPr="00060918">
        <w:rPr>
          <w:rFonts w:ascii="Times New Roman" w:hAnsi="Times New Roman" w:cs="Times New Roman"/>
          <w:sz w:val="24"/>
          <w:szCs w:val="24"/>
        </w:rPr>
        <w:t>The major drawback on the p</w:t>
      </w:r>
      <w:r w:rsidR="007425D3" w:rsidRPr="00060918">
        <w:rPr>
          <w:rFonts w:ascii="Times New Roman" w:hAnsi="Times New Roman" w:cs="Times New Roman"/>
          <w:sz w:val="24"/>
          <w:szCs w:val="24"/>
        </w:rPr>
        <w:t>art of the board was that they allowed</w:t>
      </w:r>
      <w:r w:rsidR="00E04559" w:rsidRPr="00060918">
        <w:rPr>
          <w:rFonts w:ascii="Times New Roman" w:hAnsi="Times New Roman" w:cs="Times New Roman"/>
          <w:sz w:val="24"/>
          <w:szCs w:val="24"/>
        </w:rPr>
        <w:t xml:space="preserve"> the CEO of the company </w:t>
      </w:r>
      <w:r w:rsidR="007425D3" w:rsidRPr="00060918">
        <w:rPr>
          <w:rFonts w:ascii="Times New Roman" w:hAnsi="Times New Roman" w:cs="Times New Roman"/>
          <w:sz w:val="24"/>
          <w:szCs w:val="24"/>
        </w:rPr>
        <w:t>to communicate internally and externally</w:t>
      </w:r>
      <w:r w:rsidR="00E04559" w:rsidRPr="00060918">
        <w:rPr>
          <w:rFonts w:ascii="Times New Roman" w:hAnsi="Times New Roman" w:cs="Times New Roman"/>
          <w:sz w:val="24"/>
          <w:szCs w:val="24"/>
        </w:rPr>
        <w:t>. The aim of the board was to let a</w:t>
      </w:r>
      <w:r w:rsidR="00D20165" w:rsidRPr="00060918">
        <w:rPr>
          <w:rFonts w:ascii="Times New Roman" w:hAnsi="Times New Roman" w:cs="Times New Roman"/>
          <w:sz w:val="24"/>
          <w:szCs w:val="24"/>
        </w:rPr>
        <w:t xml:space="preserve"> single voice of the company go</w:t>
      </w:r>
      <w:r w:rsidR="00E04559" w:rsidRPr="00060918">
        <w:rPr>
          <w:rFonts w:ascii="Times New Roman" w:hAnsi="Times New Roman" w:cs="Times New Roman"/>
          <w:sz w:val="24"/>
          <w:szCs w:val="24"/>
        </w:rPr>
        <w:t xml:space="preserve"> out. This created a lot of pr</w:t>
      </w:r>
      <w:r w:rsidR="00D20165" w:rsidRPr="00060918">
        <w:rPr>
          <w:rFonts w:ascii="Times New Roman" w:hAnsi="Times New Roman" w:cs="Times New Roman"/>
          <w:sz w:val="24"/>
          <w:szCs w:val="24"/>
        </w:rPr>
        <w:t xml:space="preserve">oblems because this made the other stakeholders feel that the board is inactive. The board did not focus on the non-financial risks and the same approach flowed down the company. </w:t>
      </w:r>
      <w:r w:rsidR="005E5FB4" w:rsidRPr="00060918">
        <w:rPr>
          <w:rFonts w:ascii="Times New Roman" w:hAnsi="Times New Roman" w:cs="Times New Roman"/>
          <w:sz w:val="24"/>
          <w:szCs w:val="24"/>
        </w:rPr>
        <w:t>All this shifted the focus of the company to the financial risks and there were not enough measures put in place to counter the non-financial risks</w:t>
      </w:r>
      <w:sdt>
        <w:sdtPr>
          <w:rPr>
            <w:rFonts w:ascii="Times New Roman" w:hAnsi="Times New Roman" w:cs="Times New Roman"/>
            <w:sz w:val="24"/>
            <w:szCs w:val="24"/>
          </w:rPr>
          <w:id w:val="2126954738"/>
          <w:citation/>
        </w:sdtPr>
        <w:sdtEndPr/>
        <w:sdtContent>
          <w:r w:rsidR="00396B2B" w:rsidRPr="00060918">
            <w:rPr>
              <w:rFonts w:ascii="Times New Roman" w:hAnsi="Times New Roman" w:cs="Times New Roman"/>
              <w:sz w:val="24"/>
              <w:szCs w:val="24"/>
            </w:rPr>
            <w:fldChar w:fldCharType="begin"/>
          </w:r>
          <w:r w:rsidR="00396B2B" w:rsidRPr="00060918">
            <w:rPr>
              <w:rFonts w:ascii="Times New Roman" w:hAnsi="Times New Roman" w:cs="Times New Roman"/>
              <w:sz w:val="24"/>
              <w:szCs w:val="24"/>
            </w:rPr>
            <w:instrText xml:space="preserve"> CITATION Rob16 \l 1033 </w:instrText>
          </w:r>
          <w:r w:rsidR="00396B2B" w:rsidRPr="00060918">
            <w:rPr>
              <w:rFonts w:ascii="Times New Roman" w:hAnsi="Times New Roman" w:cs="Times New Roman"/>
              <w:sz w:val="24"/>
              <w:szCs w:val="24"/>
            </w:rPr>
            <w:fldChar w:fldCharType="separate"/>
          </w:r>
          <w:r w:rsidR="00396B2B" w:rsidRPr="00060918">
            <w:rPr>
              <w:rFonts w:ascii="Times New Roman" w:hAnsi="Times New Roman" w:cs="Times New Roman"/>
              <w:noProof/>
              <w:sz w:val="24"/>
              <w:szCs w:val="24"/>
            </w:rPr>
            <w:t xml:space="preserve"> (Robinson, Tsiaplias, &amp; Nguyen, 2016)</w:t>
          </w:r>
          <w:r w:rsidR="00396B2B" w:rsidRPr="00060918">
            <w:rPr>
              <w:rFonts w:ascii="Times New Roman" w:hAnsi="Times New Roman" w:cs="Times New Roman"/>
              <w:sz w:val="24"/>
              <w:szCs w:val="24"/>
            </w:rPr>
            <w:fldChar w:fldCharType="end"/>
          </w:r>
        </w:sdtContent>
      </w:sdt>
      <w:r w:rsidR="005E5FB4" w:rsidRPr="00060918">
        <w:rPr>
          <w:rFonts w:ascii="Times New Roman" w:hAnsi="Times New Roman" w:cs="Times New Roman"/>
          <w:sz w:val="24"/>
          <w:szCs w:val="24"/>
        </w:rPr>
        <w:t>.</w:t>
      </w:r>
    </w:p>
    <w:p w14:paraId="6F6284E2" w14:textId="77777777" w:rsidR="00271186" w:rsidRPr="00060918" w:rsidRDefault="00271186" w:rsidP="00271186">
      <w:pPr>
        <w:spacing w:after="0" w:line="480" w:lineRule="auto"/>
        <w:jc w:val="both"/>
        <w:rPr>
          <w:rFonts w:ascii="Times New Roman" w:hAnsi="Times New Roman" w:cs="Times New Roman"/>
          <w:b/>
          <w:sz w:val="24"/>
          <w:szCs w:val="24"/>
        </w:rPr>
      </w:pPr>
    </w:p>
    <w:p w14:paraId="1CBBDDE0" w14:textId="77777777" w:rsidR="00C77733" w:rsidRDefault="00CE7E05" w:rsidP="00060918">
      <w:pPr>
        <w:pStyle w:val="Heading2"/>
      </w:pPr>
      <w:bookmarkStart w:id="5" w:name="_Toc7168280"/>
      <w:r w:rsidRPr="00060918">
        <w:lastRenderedPageBreak/>
        <w:t>Failures of Commonwealth banking</w:t>
      </w:r>
      <w:bookmarkEnd w:id="5"/>
    </w:p>
    <w:p w14:paraId="0FF2C454" w14:textId="77777777" w:rsidR="00271186" w:rsidRPr="00271186" w:rsidRDefault="00271186" w:rsidP="00271186"/>
    <w:p w14:paraId="6E3B88FA" w14:textId="77777777" w:rsidR="00CA27E1" w:rsidRDefault="00CE7E05" w:rsidP="00060918">
      <w:pPr>
        <w:spacing w:after="0" w:line="480" w:lineRule="auto"/>
        <w:jc w:val="both"/>
        <w:rPr>
          <w:rFonts w:ascii="Times New Roman" w:hAnsi="Times New Roman" w:cs="Times New Roman"/>
          <w:sz w:val="24"/>
          <w:szCs w:val="24"/>
        </w:rPr>
      </w:pPr>
      <w:r w:rsidRPr="00060918">
        <w:rPr>
          <w:rFonts w:ascii="Times New Roman" w:hAnsi="Times New Roman" w:cs="Times New Roman"/>
          <w:sz w:val="24"/>
          <w:szCs w:val="24"/>
        </w:rPr>
        <w:tab/>
      </w:r>
      <w:r w:rsidR="00C77733" w:rsidRPr="00060918">
        <w:rPr>
          <w:rFonts w:ascii="Times New Roman" w:hAnsi="Times New Roman" w:cs="Times New Roman"/>
          <w:sz w:val="24"/>
          <w:szCs w:val="24"/>
        </w:rPr>
        <w:t xml:space="preserve">It was widely held within the bank </w:t>
      </w:r>
      <w:r w:rsidR="00A6172E" w:rsidRPr="00060918">
        <w:rPr>
          <w:rFonts w:ascii="Times New Roman" w:hAnsi="Times New Roman" w:cs="Times New Roman"/>
          <w:sz w:val="24"/>
          <w:szCs w:val="24"/>
        </w:rPr>
        <w:t xml:space="preserve">run quite well and there wasn't more to contribute for the growth of the bank. </w:t>
      </w:r>
      <w:r w:rsidR="00C77733" w:rsidRPr="00060918">
        <w:rPr>
          <w:rFonts w:ascii="Times New Roman" w:hAnsi="Times New Roman" w:cs="Times New Roman"/>
          <w:sz w:val="24"/>
          <w:szCs w:val="24"/>
        </w:rPr>
        <w:t xml:space="preserve"> </w:t>
      </w:r>
      <w:r w:rsidR="00192107" w:rsidRPr="00060918">
        <w:rPr>
          <w:rFonts w:ascii="Times New Roman" w:hAnsi="Times New Roman" w:cs="Times New Roman"/>
          <w:sz w:val="24"/>
          <w:szCs w:val="24"/>
        </w:rPr>
        <w:t>The culture of the Commonwealth</w:t>
      </w:r>
      <w:r w:rsidR="00C77733" w:rsidRPr="00060918">
        <w:rPr>
          <w:rFonts w:ascii="Times New Roman" w:hAnsi="Times New Roman" w:cs="Times New Roman"/>
          <w:sz w:val="24"/>
          <w:szCs w:val="24"/>
        </w:rPr>
        <w:t xml:space="preserve"> Bank</w:t>
      </w:r>
      <w:r w:rsidR="00192107" w:rsidRPr="00060918">
        <w:rPr>
          <w:rFonts w:ascii="Times New Roman" w:hAnsi="Times New Roman" w:cs="Times New Roman"/>
          <w:sz w:val="24"/>
          <w:szCs w:val="24"/>
        </w:rPr>
        <w:t xml:space="preserve"> </w:t>
      </w:r>
      <w:r w:rsidR="00C77733" w:rsidRPr="00060918">
        <w:rPr>
          <w:rFonts w:ascii="Times New Roman" w:hAnsi="Times New Roman" w:cs="Times New Roman"/>
          <w:sz w:val="24"/>
          <w:szCs w:val="24"/>
        </w:rPr>
        <w:t xml:space="preserve">is observed as a </w:t>
      </w:r>
      <w:r w:rsidR="00192107" w:rsidRPr="00060918">
        <w:rPr>
          <w:rFonts w:ascii="Times New Roman" w:hAnsi="Times New Roman" w:cs="Times New Roman"/>
          <w:sz w:val="24"/>
          <w:szCs w:val="24"/>
        </w:rPr>
        <w:t>dismi</w:t>
      </w:r>
      <w:r w:rsidR="00C77733" w:rsidRPr="00060918">
        <w:rPr>
          <w:rFonts w:ascii="Times New Roman" w:hAnsi="Times New Roman" w:cs="Times New Roman"/>
          <w:sz w:val="24"/>
          <w:szCs w:val="24"/>
        </w:rPr>
        <w:t>s</w:t>
      </w:r>
      <w:r w:rsidR="00192107" w:rsidRPr="00060918">
        <w:rPr>
          <w:rFonts w:ascii="Times New Roman" w:hAnsi="Times New Roman" w:cs="Times New Roman"/>
          <w:sz w:val="24"/>
          <w:szCs w:val="24"/>
        </w:rPr>
        <w:t>sive culture to the legislation and regulation.</w:t>
      </w:r>
      <w:r w:rsidR="00DC68EB" w:rsidRPr="00060918">
        <w:rPr>
          <w:rFonts w:ascii="Times New Roman" w:hAnsi="Times New Roman" w:cs="Times New Roman"/>
          <w:sz w:val="24"/>
          <w:szCs w:val="24"/>
        </w:rPr>
        <w:t xml:space="preserve"> The lethargic reactions to the legislative and regulative impositions have to buy large maintained a reputation of ineffectiveness in the bank's workings. </w:t>
      </w:r>
      <w:r w:rsidR="00C77733" w:rsidRPr="00060918">
        <w:rPr>
          <w:rFonts w:ascii="Times New Roman" w:hAnsi="Times New Roman" w:cs="Times New Roman"/>
          <w:sz w:val="24"/>
          <w:szCs w:val="24"/>
        </w:rPr>
        <w:t xml:space="preserve"> t</w:t>
      </w:r>
      <w:r w:rsidR="00C342AC" w:rsidRPr="00060918">
        <w:rPr>
          <w:rFonts w:ascii="Times New Roman" w:hAnsi="Times New Roman" w:cs="Times New Roman"/>
          <w:sz w:val="24"/>
          <w:szCs w:val="24"/>
        </w:rPr>
        <w:t>he financial planning and programs initiated by the Commonwealth have been subject to invalid lending services, the misspellings of the financial</w:t>
      </w:r>
      <w:r w:rsidR="00DD49A0" w:rsidRPr="00060918">
        <w:rPr>
          <w:rFonts w:ascii="Times New Roman" w:hAnsi="Times New Roman" w:cs="Times New Roman"/>
          <w:sz w:val="24"/>
          <w:szCs w:val="24"/>
        </w:rPr>
        <w:t xml:space="preserve"> </w:t>
      </w:r>
      <w:r w:rsidR="00C342AC" w:rsidRPr="00060918">
        <w:rPr>
          <w:rFonts w:ascii="Times New Roman" w:hAnsi="Times New Roman" w:cs="Times New Roman"/>
          <w:sz w:val="24"/>
          <w:szCs w:val="24"/>
        </w:rPr>
        <w:t>bond</w:t>
      </w:r>
      <w:r w:rsidR="00FE4263" w:rsidRPr="00060918">
        <w:rPr>
          <w:rFonts w:ascii="Times New Roman" w:hAnsi="Times New Roman" w:cs="Times New Roman"/>
          <w:sz w:val="24"/>
          <w:szCs w:val="24"/>
        </w:rPr>
        <w:t>s</w:t>
      </w:r>
      <w:r w:rsidR="00C342AC" w:rsidRPr="00060918">
        <w:rPr>
          <w:rFonts w:ascii="Times New Roman" w:hAnsi="Times New Roman" w:cs="Times New Roman"/>
          <w:sz w:val="24"/>
          <w:szCs w:val="24"/>
        </w:rPr>
        <w:t>, certificates and other financial products.</w:t>
      </w:r>
      <w:r w:rsidR="00C77733" w:rsidRPr="00060918">
        <w:rPr>
          <w:rFonts w:ascii="Times New Roman" w:hAnsi="Times New Roman" w:cs="Times New Roman"/>
          <w:sz w:val="24"/>
          <w:szCs w:val="24"/>
        </w:rPr>
        <w:t xml:space="preserve"> </w:t>
      </w:r>
      <w:r w:rsidR="00FE4263" w:rsidRPr="00060918">
        <w:rPr>
          <w:rFonts w:ascii="Times New Roman" w:hAnsi="Times New Roman" w:cs="Times New Roman"/>
          <w:sz w:val="24"/>
          <w:szCs w:val="24"/>
        </w:rPr>
        <w:t xml:space="preserve">The bank has also been irresponsible in their conduct with the consumers which have led to a significant deterioration in the governance of the banks. Although the financial banks in Australia have shown resilience to the financial crisis, the Commonwealth Bank has been in triumph and a victim to both internal and external.  The disillusionment of the bank that it was run well led to ignoring the </w:t>
      </w:r>
      <w:r w:rsidR="00564018" w:rsidRPr="00060918">
        <w:rPr>
          <w:rFonts w:ascii="Times New Roman" w:hAnsi="Times New Roman" w:cs="Times New Roman"/>
          <w:sz w:val="24"/>
          <w:szCs w:val="24"/>
        </w:rPr>
        <w:t>shortcoming and the issues banks neede to address in order to maintain good governance through its ethics. The bank has been by large a victim to ignorant behaviour to its top management</w:t>
      </w:r>
      <w:sdt>
        <w:sdtPr>
          <w:rPr>
            <w:rFonts w:ascii="Times New Roman" w:hAnsi="Times New Roman" w:cs="Times New Roman"/>
            <w:sz w:val="24"/>
            <w:szCs w:val="24"/>
          </w:rPr>
          <w:id w:val="511269815"/>
          <w:citation/>
        </w:sdtPr>
        <w:sdtEndPr/>
        <w:sdtContent>
          <w:r w:rsidR="00396B2B" w:rsidRPr="00060918">
            <w:rPr>
              <w:rFonts w:ascii="Times New Roman" w:hAnsi="Times New Roman" w:cs="Times New Roman"/>
              <w:sz w:val="24"/>
              <w:szCs w:val="24"/>
            </w:rPr>
            <w:fldChar w:fldCharType="begin"/>
          </w:r>
          <w:r w:rsidR="00396B2B" w:rsidRPr="00060918">
            <w:rPr>
              <w:rFonts w:ascii="Times New Roman" w:hAnsi="Times New Roman" w:cs="Times New Roman"/>
              <w:sz w:val="24"/>
              <w:szCs w:val="24"/>
            </w:rPr>
            <w:instrText xml:space="preserve"> CITATION SCM15 \l 1033 </w:instrText>
          </w:r>
          <w:r w:rsidR="00396B2B" w:rsidRPr="00060918">
            <w:rPr>
              <w:rFonts w:ascii="Times New Roman" w:hAnsi="Times New Roman" w:cs="Times New Roman"/>
              <w:sz w:val="24"/>
              <w:szCs w:val="24"/>
            </w:rPr>
            <w:fldChar w:fldCharType="separate"/>
          </w:r>
          <w:r w:rsidR="00396B2B" w:rsidRPr="00060918">
            <w:rPr>
              <w:rFonts w:ascii="Times New Roman" w:hAnsi="Times New Roman" w:cs="Times New Roman"/>
              <w:noProof/>
              <w:sz w:val="24"/>
              <w:szCs w:val="24"/>
            </w:rPr>
            <w:t xml:space="preserve"> (SC Moenninghoff, 2015)</w:t>
          </w:r>
          <w:r w:rsidR="00396B2B" w:rsidRPr="00060918">
            <w:rPr>
              <w:rFonts w:ascii="Times New Roman" w:hAnsi="Times New Roman" w:cs="Times New Roman"/>
              <w:sz w:val="24"/>
              <w:szCs w:val="24"/>
            </w:rPr>
            <w:fldChar w:fldCharType="end"/>
          </w:r>
        </w:sdtContent>
      </w:sdt>
      <w:r w:rsidR="00564018" w:rsidRPr="00060918">
        <w:rPr>
          <w:rFonts w:ascii="Times New Roman" w:hAnsi="Times New Roman" w:cs="Times New Roman"/>
          <w:sz w:val="24"/>
          <w:szCs w:val="24"/>
        </w:rPr>
        <w:t xml:space="preserve">. The Commonwealth bank was ultimately desensitized </w:t>
      </w:r>
      <w:r w:rsidR="00DC68EB" w:rsidRPr="00060918">
        <w:rPr>
          <w:rFonts w:ascii="Times New Roman" w:hAnsi="Times New Roman" w:cs="Times New Roman"/>
          <w:sz w:val="24"/>
          <w:szCs w:val="24"/>
        </w:rPr>
        <w:t>to th</w:t>
      </w:r>
      <w:r w:rsidR="00564018" w:rsidRPr="00060918">
        <w:rPr>
          <w:rFonts w:ascii="Times New Roman" w:hAnsi="Times New Roman" w:cs="Times New Roman"/>
          <w:sz w:val="24"/>
          <w:szCs w:val="24"/>
        </w:rPr>
        <w:t xml:space="preserve">e issues the consumers of the bank faced due to its irresponsive attitude. </w:t>
      </w:r>
      <w:r w:rsidRPr="00060918">
        <w:rPr>
          <w:rFonts w:ascii="Times New Roman" w:hAnsi="Times New Roman" w:cs="Times New Roman"/>
          <w:sz w:val="24"/>
          <w:szCs w:val="24"/>
        </w:rPr>
        <w:t>The ineffective collaborative and administrative governance did not motivate the Commonwealth Bank to anticipate and adapt to their improvements in their governance and ethical behaviours. Commonwealth bank did not take the feedback and the recommendations proposed by external factors into considerations</w:t>
      </w:r>
      <w:sdt>
        <w:sdtPr>
          <w:rPr>
            <w:rFonts w:ascii="Times New Roman" w:hAnsi="Times New Roman" w:cs="Times New Roman"/>
            <w:sz w:val="24"/>
            <w:szCs w:val="24"/>
          </w:rPr>
          <w:id w:val="-889418930"/>
          <w:citation/>
        </w:sdtPr>
        <w:sdtEndPr/>
        <w:sdtContent>
          <w:r w:rsidR="00060918" w:rsidRPr="00060918">
            <w:rPr>
              <w:rFonts w:ascii="Times New Roman" w:hAnsi="Times New Roman" w:cs="Times New Roman"/>
              <w:sz w:val="24"/>
              <w:szCs w:val="24"/>
            </w:rPr>
            <w:fldChar w:fldCharType="begin"/>
          </w:r>
          <w:r w:rsidR="00060918" w:rsidRPr="00060918">
            <w:rPr>
              <w:rFonts w:ascii="Times New Roman" w:hAnsi="Times New Roman" w:cs="Times New Roman"/>
              <w:sz w:val="24"/>
              <w:szCs w:val="24"/>
            </w:rPr>
            <w:instrText xml:space="preserve"> CITATION Jon18 \l 1033 </w:instrText>
          </w:r>
          <w:r w:rsidR="00060918" w:rsidRPr="00060918">
            <w:rPr>
              <w:rFonts w:ascii="Times New Roman" w:hAnsi="Times New Roman" w:cs="Times New Roman"/>
              <w:sz w:val="24"/>
              <w:szCs w:val="24"/>
            </w:rPr>
            <w:fldChar w:fldCharType="separate"/>
          </w:r>
          <w:r w:rsidR="00060918" w:rsidRPr="00060918">
            <w:rPr>
              <w:rFonts w:ascii="Times New Roman" w:hAnsi="Times New Roman" w:cs="Times New Roman"/>
              <w:noProof/>
              <w:sz w:val="24"/>
              <w:szCs w:val="24"/>
            </w:rPr>
            <w:t xml:space="preserve"> (Jones, 2018)</w:t>
          </w:r>
          <w:r w:rsidR="00060918" w:rsidRPr="00060918">
            <w:rPr>
              <w:rFonts w:ascii="Times New Roman" w:hAnsi="Times New Roman" w:cs="Times New Roman"/>
              <w:sz w:val="24"/>
              <w:szCs w:val="24"/>
            </w:rPr>
            <w:fldChar w:fldCharType="end"/>
          </w:r>
        </w:sdtContent>
      </w:sdt>
      <w:r w:rsidRPr="00060918">
        <w:rPr>
          <w:rFonts w:ascii="Times New Roman" w:hAnsi="Times New Roman" w:cs="Times New Roman"/>
          <w:sz w:val="24"/>
          <w:szCs w:val="24"/>
        </w:rPr>
        <w:t xml:space="preserve">. </w:t>
      </w:r>
    </w:p>
    <w:p w14:paraId="34EB2A61" w14:textId="77777777" w:rsidR="00271186" w:rsidRDefault="00271186" w:rsidP="00060918">
      <w:pPr>
        <w:spacing w:after="0" w:line="480" w:lineRule="auto"/>
        <w:jc w:val="both"/>
        <w:rPr>
          <w:rFonts w:ascii="Times New Roman" w:hAnsi="Times New Roman" w:cs="Times New Roman"/>
          <w:sz w:val="24"/>
          <w:szCs w:val="24"/>
        </w:rPr>
      </w:pPr>
    </w:p>
    <w:p w14:paraId="3CC5AC92" w14:textId="77777777" w:rsidR="00271186" w:rsidRDefault="00271186" w:rsidP="00060918">
      <w:pPr>
        <w:spacing w:after="0" w:line="480" w:lineRule="auto"/>
        <w:jc w:val="both"/>
        <w:rPr>
          <w:rFonts w:ascii="Times New Roman" w:hAnsi="Times New Roman" w:cs="Times New Roman"/>
          <w:sz w:val="24"/>
          <w:szCs w:val="24"/>
        </w:rPr>
      </w:pPr>
    </w:p>
    <w:p w14:paraId="067A3502" w14:textId="77777777" w:rsidR="00271186" w:rsidRPr="00060918" w:rsidRDefault="00271186" w:rsidP="00060918">
      <w:pPr>
        <w:spacing w:after="0" w:line="480" w:lineRule="auto"/>
        <w:jc w:val="both"/>
        <w:rPr>
          <w:rFonts w:ascii="Times New Roman" w:hAnsi="Times New Roman" w:cs="Times New Roman"/>
          <w:sz w:val="24"/>
          <w:szCs w:val="24"/>
        </w:rPr>
      </w:pPr>
    </w:p>
    <w:p w14:paraId="7D02DE45" w14:textId="77777777" w:rsidR="008C0F5A" w:rsidRDefault="00CE7E05" w:rsidP="00B945B6">
      <w:pPr>
        <w:pStyle w:val="Heading2"/>
      </w:pPr>
      <w:bookmarkStart w:id="6" w:name="_Toc7168281"/>
      <w:r w:rsidRPr="00B945B6">
        <w:lastRenderedPageBreak/>
        <w:t>Kantian P</w:t>
      </w:r>
      <w:r w:rsidR="00CB56D9" w:rsidRPr="00B945B6">
        <w:t>erspective</w:t>
      </w:r>
      <w:bookmarkEnd w:id="6"/>
      <w:r w:rsidRPr="00B945B6">
        <w:t xml:space="preserve"> </w:t>
      </w:r>
    </w:p>
    <w:p w14:paraId="7D8896CA" w14:textId="77777777" w:rsidR="00271186" w:rsidRPr="00271186" w:rsidRDefault="00271186" w:rsidP="00271186"/>
    <w:p w14:paraId="7215FC38" w14:textId="77777777" w:rsidR="008C0F5A" w:rsidRPr="00060918" w:rsidRDefault="00CE7E05" w:rsidP="00060918">
      <w:pPr>
        <w:spacing w:after="0" w:line="480" w:lineRule="auto"/>
        <w:jc w:val="both"/>
        <w:rPr>
          <w:rFonts w:ascii="Times New Roman" w:hAnsi="Times New Roman" w:cs="Times New Roman"/>
          <w:sz w:val="24"/>
          <w:szCs w:val="24"/>
        </w:rPr>
      </w:pPr>
      <w:r w:rsidRPr="00060918">
        <w:rPr>
          <w:rFonts w:ascii="Times New Roman" w:hAnsi="Times New Roman" w:cs="Times New Roman"/>
          <w:sz w:val="24"/>
          <w:szCs w:val="24"/>
        </w:rPr>
        <w:tab/>
        <w:t>The Kantian beliefs on the ethics of the banking systems suggest that morality in any conduct is based entirely on its intentions.  This suggests that bank lending is not considered to be unethical. Immanuel Kant's notions for banking ethics suggest that the banks shall be held ethical and unethical in their conduct based entirely on their outcomes. Kantian perspective on banking hence suggests that the incorporation of humanity shall remain pertinent to the bank's operation, policies and regulation</w:t>
      </w:r>
      <w:r w:rsidR="00396B2B" w:rsidRPr="00060918">
        <w:rPr>
          <w:rFonts w:ascii="Times New Roman" w:hAnsi="Times New Roman" w:cs="Times New Roman"/>
          <w:sz w:val="24"/>
          <w:szCs w:val="24"/>
        </w:rPr>
        <w:t>.</w:t>
      </w:r>
      <w:sdt>
        <w:sdtPr>
          <w:rPr>
            <w:rFonts w:ascii="Times New Roman" w:hAnsi="Times New Roman" w:cs="Times New Roman"/>
            <w:sz w:val="24"/>
            <w:szCs w:val="24"/>
          </w:rPr>
          <w:id w:val="236063073"/>
          <w:citation/>
        </w:sdtPr>
        <w:sdtEndPr/>
        <w:sdtContent>
          <w:r w:rsidR="00396B2B" w:rsidRPr="00060918">
            <w:rPr>
              <w:rFonts w:ascii="Times New Roman" w:hAnsi="Times New Roman" w:cs="Times New Roman"/>
              <w:sz w:val="24"/>
              <w:szCs w:val="24"/>
            </w:rPr>
            <w:fldChar w:fldCharType="begin"/>
          </w:r>
          <w:r w:rsidR="00396B2B" w:rsidRPr="00060918">
            <w:rPr>
              <w:rFonts w:ascii="Times New Roman" w:hAnsi="Times New Roman" w:cs="Times New Roman"/>
              <w:sz w:val="24"/>
              <w:szCs w:val="24"/>
            </w:rPr>
            <w:instrText xml:space="preserve"> CITATION Tob19 \l 1033 </w:instrText>
          </w:r>
          <w:r w:rsidR="00396B2B" w:rsidRPr="00060918">
            <w:rPr>
              <w:rFonts w:ascii="Times New Roman" w:hAnsi="Times New Roman" w:cs="Times New Roman"/>
              <w:sz w:val="24"/>
              <w:szCs w:val="24"/>
            </w:rPr>
            <w:fldChar w:fldCharType="separate"/>
          </w:r>
          <w:r w:rsidR="00396B2B" w:rsidRPr="00060918">
            <w:rPr>
              <w:rFonts w:ascii="Times New Roman" w:hAnsi="Times New Roman" w:cs="Times New Roman"/>
              <w:noProof/>
              <w:sz w:val="24"/>
              <w:szCs w:val="24"/>
            </w:rPr>
            <w:t xml:space="preserve"> (Scharding, 2019)</w:t>
          </w:r>
          <w:r w:rsidR="00396B2B" w:rsidRPr="00060918">
            <w:rPr>
              <w:rFonts w:ascii="Times New Roman" w:hAnsi="Times New Roman" w:cs="Times New Roman"/>
              <w:sz w:val="24"/>
              <w:szCs w:val="24"/>
            </w:rPr>
            <w:fldChar w:fldCharType="end"/>
          </w:r>
        </w:sdtContent>
      </w:sdt>
      <w:sdt>
        <w:sdtPr>
          <w:rPr>
            <w:rFonts w:ascii="Times New Roman" w:hAnsi="Times New Roman" w:cs="Times New Roman"/>
            <w:sz w:val="24"/>
            <w:szCs w:val="24"/>
          </w:rPr>
          <w:id w:val="1470399530"/>
          <w:citation/>
        </w:sdtPr>
        <w:sdtEndPr/>
        <w:sdtContent>
          <w:r w:rsidR="00396B2B" w:rsidRPr="00060918">
            <w:rPr>
              <w:rFonts w:ascii="Times New Roman" w:hAnsi="Times New Roman" w:cs="Times New Roman"/>
              <w:sz w:val="24"/>
              <w:szCs w:val="24"/>
            </w:rPr>
            <w:fldChar w:fldCharType="begin"/>
          </w:r>
          <w:r w:rsidR="00396B2B" w:rsidRPr="00060918">
            <w:rPr>
              <w:rFonts w:ascii="Times New Roman" w:hAnsi="Times New Roman" w:cs="Times New Roman"/>
              <w:sz w:val="24"/>
              <w:szCs w:val="24"/>
            </w:rPr>
            <w:instrText xml:space="preserve"> CITATION Cav17 \l 1033 </w:instrText>
          </w:r>
          <w:r w:rsidR="00396B2B" w:rsidRPr="00060918">
            <w:rPr>
              <w:rFonts w:ascii="Times New Roman" w:hAnsi="Times New Roman" w:cs="Times New Roman"/>
              <w:sz w:val="24"/>
              <w:szCs w:val="24"/>
            </w:rPr>
            <w:fldChar w:fldCharType="separate"/>
          </w:r>
          <w:r w:rsidR="00396B2B" w:rsidRPr="00060918">
            <w:rPr>
              <w:rFonts w:ascii="Times New Roman" w:hAnsi="Times New Roman" w:cs="Times New Roman"/>
              <w:noProof/>
              <w:sz w:val="24"/>
              <w:szCs w:val="24"/>
            </w:rPr>
            <w:t xml:space="preserve"> (Cavico &amp; Mujtaba, 2017)</w:t>
          </w:r>
          <w:r w:rsidR="00396B2B" w:rsidRPr="00060918">
            <w:rPr>
              <w:rFonts w:ascii="Times New Roman" w:hAnsi="Times New Roman" w:cs="Times New Roman"/>
              <w:sz w:val="24"/>
              <w:szCs w:val="24"/>
            </w:rPr>
            <w:fldChar w:fldCharType="end"/>
          </w:r>
        </w:sdtContent>
      </w:sdt>
    </w:p>
    <w:p w14:paraId="5079D3A0" w14:textId="77777777" w:rsidR="00C77733"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 xml:space="preserve">The commonwealth bank can be viewed as an ensemble of these notions of morality, where by </w:t>
      </w:r>
    </w:p>
    <w:p w14:paraId="6CB86E86" w14:textId="77777777" w:rsidR="00C77733"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 xml:space="preserve">being accused of money laundering, the sluggish regulative and legislative reactions and the </w:t>
      </w:r>
    </w:p>
    <w:p w14:paraId="7A74FCDE" w14:textId="77777777" w:rsidR="00C77733"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 xml:space="preserve">ultimately the ignorance of their central themes of function that is consumers. The philosophy of </w:t>
      </w:r>
    </w:p>
    <w:p w14:paraId="7515C9F4" w14:textId="77777777" w:rsidR="00C77733"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 xml:space="preserve">Kantian ethics in the commonwealth can increase the capital investments the bank is suffering </w:t>
      </w:r>
    </w:p>
    <w:p w14:paraId="5FF198D7" w14:textId="77777777" w:rsidR="00C77733"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from, it can eventually lead the bank out of the</w:t>
      </w:r>
      <w:r w:rsidR="0033579F" w:rsidRPr="00060918">
        <w:rPr>
          <w:rFonts w:ascii="Times New Roman" w:hAnsi="Times New Roman" w:cs="Times New Roman"/>
          <w:sz w:val="24"/>
          <w:szCs w:val="24"/>
        </w:rPr>
        <w:t xml:space="preserve"> deficit credit and payments. The moral law </w:t>
      </w:r>
    </w:p>
    <w:p w14:paraId="52814C0B" w14:textId="77777777" w:rsidR="00C77733"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 xml:space="preserve">of Kant can is worthy of being incorporated in the banking ethics of the Commonwealth bank </w:t>
      </w:r>
    </w:p>
    <w:p w14:paraId="454F16F7" w14:textId="77777777" w:rsidR="00C77733"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 xml:space="preserve">hence in order to avert the deceptive and misleading notions in the banks management., </w:t>
      </w:r>
    </w:p>
    <w:p w14:paraId="0630DAD3" w14:textId="77777777" w:rsidR="00C77733"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regulation and transparency</w:t>
      </w:r>
      <w:r w:rsidR="00732E2C" w:rsidRPr="00060918">
        <w:rPr>
          <w:rFonts w:ascii="Times New Roman" w:hAnsi="Times New Roman" w:cs="Times New Roman"/>
          <w:sz w:val="24"/>
          <w:szCs w:val="24"/>
        </w:rPr>
        <w:t xml:space="preserve">, fund transfers, the credit transaction and their will to satisfy the </w:t>
      </w:r>
    </w:p>
    <w:p w14:paraId="1B478302" w14:textId="3F8FACC4" w:rsidR="00C77733"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 xml:space="preserve">consumers. </w:t>
      </w:r>
      <w:r w:rsidR="00271186">
        <w:rPr>
          <w:rFonts w:ascii="Times New Roman" w:hAnsi="Times New Roman" w:cs="Times New Roman"/>
          <w:sz w:val="24"/>
          <w:szCs w:val="24"/>
        </w:rPr>
        <w:t>Th</w:t>
      </w:r>
      <w:r w:rsidRPr="00060918">
        <w:rPr>
          <w:rFonts w:ascii="Times New Roman" w:hAnsi="Times New Roman" w:cs="Times New Roman"/>
          <w:sz w:val="24"/>
          <w:szCs w:val="24"/>
        </w:rPr>
        <w:t xml:space="preserve">e Kantian </w:t>
      </w:r>
      <w:r w:rsidR="00271186">
        <w:rPr>
          <w:rFonts w:ascii="Times New Roman" w:hAnsi="Times New Roman" w:cs="Times New Roman"/>
          <w:sz w:val="24"/>
          <w:szCs w:val="24"/>
        </w:rPr>
        <w:t>ethics</w:t>
      </w:r>
      <w:r w:rsidRPr="00060918">
        <w:rPr>
          <w:rFonts w:ascii="Times New Roman" w:hAnsi="Times New Roman" w:cs="Times New Roman"/>
          <w:sz w:val="24"/>
          <w:szCs w:val="24"/>
        </w:rPr>
        <w:t xml:space="preserve"> hold the stakeholders </w:t>
      </w:r>
      <w:r w:rsidR="00271186">
        <w:rPr>
          <w:rFonts w:ascii="Times New Roman" w:hAnsi="Times New Roman" w:cs="Times New Roman"/>
          <w:sz w:val="24"/>
          <w:szCs w:val="24"/>
        </w:rPr>
        <w:t xml:space="preserve">as </w:t>
      </w:r>
      <w:r w:rsidRPr="00060918">
        <w:rPr>
          <w:rFonts w:ascii="Times New Roman" w:hAnsi="Times New Roman" w:cs="Times New Roman"/>
          <w:sz w:val="24"/>
          <w:szCs w:val="24"/>
        </w:rPr>
        <w:t xml:space="preserve">an end to themselves. </w:t>
      </w:r>
      <w:r w:rsidR="0033579F" w:rsidRPr="00060918">
        <w:rPr>
          <w:rFonts w:ascii="Times New Roman" w:hAnsi="Times New Roman" w:cs="Times New Roman"/>
          <w:sz w:val="24"/>
          <w:szCs w:val="24"/>
        </w:rPr>
        <w:t xml:space="preserve">Commonwealth </w:t>
      </w:r>
    </w:p>
    <w:p w14:paraId="2179999A" w14:textId="77777777" w:rsidR="008C0F5A" w:rsidRPr="00060918" w:rsidRDefault="00CE7E05" w:rsidP="00060918">
      <w:pPr>
        <w:spacing w:after="0" w:line="480" w:lineRule="auto"/>
        <w:ind w:left="720" w:hanging="720"/>
        <w:jc w:val="both"/>
        <w:rPr>
          <w:rFonts w:ascii="Times New Roman" w:hAnsi="Times New Roman" w:cs="Times New Roman"/>
          <w:sz w:val="24"/>
          <w:szCs w:val="24"/>
        </w:rPr>
      </w:pPr>
      <w:r w:rsidRPr="00060918">
        <w:rPr>
          <w:rFonts w:ascii="Times New Roman" w:hAnsi="Times New Roman" w:cs="Times New Roman"/>
          <w:sz w:val="24"/>
          <w:szCs w:val="24"/>
        </w:rPr>
        <w:t xml:space="preserve">Bank can, therefore, use the Kantian principles of their work as a medium of self-reflection.  </w:t>
      </w:r>
    </w:p>
    <w:p w14:paraId="5106736C" w14:textId="77777777" w:rsidR="008C0F5A" w:rsidRPr="00060918" w:rsidRDefault="008C0F5A" w:rsidP="00060918">
      <w:pPr>
        <w:spacing w:after="0" w:line="480" w:lineRule="auto"/>
        <w:jc w:val="center"/>
        <w:rPr>
          <w:rFonts w:ascii="Times New Roman" w:hAnsi="Times New Roman" w:cs="Times New Roman"/>
          <w:b/>
          <w:sz w:val="24"/>
          <w:szCs w:val="24"/>
        </w:rPr>
      </w:pPr>
    </w:p>
    <w:p w14:paraId="7F86E533" w14:textId="77777777" w:rsidR="00CB56D9" w:rsidRDefault="00CE7E05" w:rsidP="00060918">
      <w:pPr>
        <w:pStyle w:val="Heading2"/>
      </w:pPr>
      <w:bookmarkStart w:id="7" w:name="_Toc7168282"/>
      <w:r w:rsidRPr="00060918">
        <w:t>Utilitarian Perspective</w:t>
      </w:r>
      <w:bookmarkEnd w:id="7"/>
    </w:p>
    <w:p w14:paraId="551A9B2A" w14:textId="77777777" w:rsidR="00271186" w:rsidRPr="00271186" w:rsidRDefault="00271186" w:rsidP="00271186"/>
    <w:p w14:paraId="7513D61A" w14:textId="77777777" w:rsidR="00DC68EB" w:rsidRPr="00060918" w:rsidRDefault="00CE7E05" w:rsidP="00060918">
      <w:pPr>
        <w:spacing w:after="0" w:line="480" w:lineRule="auto"/>
        <w:rPr>
          <w:rFonts w:ascii="Times New Roman" w:hAnsi="Times New Roman" w:cs="Times New Roman"/>
          <w:sz w:val="24"/>
          <w:szCs w:val="24"/>
        </w:rPr>
      </w:pPr>
      <w:r w:rsidRPr="00060918">
        <w:rPr>
          <w:rFonts w:ascii="Times New Roman" w:hAnsi="Times New Roman" w:cs="Times New Roman"/>
          <w:sz w:val="24"/>
          <w:szCs w:val="24"/>
        </w:rPr>
        <w:tab/>
        <w:t xml:space="preserve">The utilitarian belief beliefs in banking uphold the notions of the greatest good for the greater number of people. </w:t>
      </w:r>
      <w:r w:rsidR="000004B6" w:rsidRPr="00060918">
        <w:rPr>
          <w:rFonts w:ascii="Times New Roman" w:hAnsi="Times New Roman" w:cs="Times New Roman"/>
          <w:sz w:val="24"/>
          <w:szCs w:val="24"/>
        </w:rPr>
        <w:t xml:space="preserve">This reflects that the consequent reactions of this notion could be probable actions that lacked morality or ethical substance.  The theory of Utilitarianism by John </w:t>
      </w:r>
      <w:r w:rsidR="000004B6" w:rsidRPr="00060918">
        <w:rPr>
          <w:rFonts w:ascii="Times New Roman" w:hAnsi="Times New Roman" w:cs="Times New Roman"/>
          <w:sz w:val="24"/>
          <w:szCs w:val="24"/>
        </w:rPr>
        <w:lastRenderedPageBreak/>
        <w:t>Stuart mill hence suggests that the consequences of actions shall result in the right and wrong sense of the actions by the bank with the collective happiness of the most. The utilitarian perspective on banking states that the bank identifies and works to promote happiness amongst consumers. If the bank holds that the greater number of happiness is achieved through their programs or financial initi</w:t>
      </w:r>
      <w:r w:rsidR="00CE66D8" w:rsidRPr="00060918">
        <w:rPr>
          <w:rFonts w:ascii="Times New Roman" w:hAnsi="Times New Roman" w:cs="Times New Roman"/>
          <w:sz w:val="24"/>
          <w:szCs w:val="24"/>
        </w:rPr>
        <w:t>a</w:t>
      </w:r>
      <w:r w:rsidR="000004B6" w:rsidRPr="00060918">
        <w:rPr>
          <w:rFonts w:ascii="Times New Roman" w:hAnsi="Times New Roman" w:cs="Times New Roman"/>
          <w:sz w:val="24"/>
          <w:szCs w:val="24"/>
        </w:rPr>
        <w:t>tive</w:t>
      </w:r>
      <w:r w:rsidR="00CE66D8" w:rsidRPr="00060918">
        <w:rPr>
          <w:rFonts w:ascii="Times New Roman" w:hAnsi="Times New Roman" w:cs="Times New Roman"/>
          <w:sz w:val="24"/>
          <w:szCs w:val="24"/>
        </w:rPr>
        <w:t>,</w:t>
      </w:r>
      <w:r w:rsidR="000004B6" w:rsidRPr="00060918">
        <w:rPr>
          <w:rFonts w:ascii="Times New Roman" w:hAnsi="Times New Roman" w:cs="Times New Roman"/>
          <w:sz w:val="24"/>
          <w:szCs w:val="24"/>
        </w:rPr>
        <w:t xml:space="preserve"> utilitarian ethical banking </w:t>
      </w:r>
      <w:r w:rsidR="00CE66D8" w:rsidRPr="00060918">
        <w:rPr>
          <w:rFonts w:ascii="Times New Roman" w:hAnsi="Times New Roman" w:cs="Times New Roman"/>
          <w:sz w:val="24"/>
          <w:szCs w:val="24"/>
        </w:rPr>
        <w:t>considers it morally sound and hence in the favour of the notion.</w:t>
      </w:r>
      <w:r w:rsidR="00FA170C" w:rsidRPr="00060918">
        <w:rPr>
          <w:rFonts w:ascii="Times New Roman" w:hAnsi="Times New Roman" w:cs="Times New Roman"/>
          <w:sz w:val="24"/>
          <w:szCs w:val="24"/>
        </w:rPr>
        <w:t xml:space="preserve"> It states that that the banks are large entities and complexities in their functions are coherently involved. It becomes difficult to measure happiness through an ethical lens. The banks are continuously under the ambiguity of which policies and financial outcomes would bring the most happiness in most people. This does not only concern itself to the consumers of the bank only. The incorporation of social, economic and environmental factors all lead to a  comprehensive take on </w:t>
      </w:r>
      <w:r w:rsidR="00060918" w:rsidRPr="00060918">
        <w:rPr>
          <w:rFonts w:ascii="Times New Roman" w:hAnsi="Times New Roman" w:cs="Times New Roman"/>
          <w:sz w:val="24"/>
          <w:szCs w:val="24"/>
        </w:rPr>
        <w:t>h</w:t>
      </w:r>
      <w:r w:rsidR="00FA170C" w:rsidRPr="00060918">
        <w:rPr>
          <w:rFonts w:ascii="Times New Roman" w:hAnsi="Times New Roman" w:cs="Times New Roman"/>
          <w:sz w:val="24"/>
          <w:szCs w:val="24"/>
        </w:rPr>
        <w:t>appiness by the bank.</w:t>
      </w:r>
      <w:sdt>
        <w:sdtPr>
          <w:rPr>
            <w:rFonts w:ascii="Times New Roman" w:hAnsi="Times New Roman" w:cs="Times New Roman"/>
            <w:sz w:val="24"/>
            <w:szCs w:val="24"/>
          </w:rPr>
          <w:id w:val="700211095"/>
          <w:citation/>
        </w:sdtPr>
        <w:sdtEndPr/>
        <w:sdtContent>
          <w:r w:rsidR="00060918" w:rsidRPr="00060918">
            <w:rPr>
              <w:rFonts w:ascii="Times New Roman" w:hAnsi="Times New Roman" w:cs="Times New Roman"/>
              <w:sz w:val="24"/>
              <w:szCs w:val="24"/>
            </w:rPr>
            <w:fldChar w:fldCharType="begin"/>
          </w:r>
          <w:r w:rsidR="00060918" w:rsidRPr="00060918">
            <w:rPr>
              <w:rFonts w:ascii="Times New Roman" w:hAnsi="Times New Roman" w:cs="Times New Roman"/>
              <w:sz w:val="24"/>
              <w:szCs w:val="24"/>
            </w:rPr>
            <w:instrText xml:space="preserve"> CITATION Jam15 \l 1033 </w:instrText>
          </w:r>
          <w:r w:rsidR="00060918" w:rsidRPr="00060918">
            <w:rPr>
              <w:rFonts w:ascii="Times New Roman" w:hAnsi="Times New Roman" w:cs="Times New Roman"/>
              <w:sz w:val="24"/>
              <w:szCs w:val="24"/>
            </w:rPr>
            <w:fldChar w:fldCharType="separate"/>
          </w:r>
          <w:r w:rsidR="00060918" w:rsidRPr="00060918">
            <w:rPr>
              <w:rFonts w:ascii="Times New Roman" w:hAnsi="Times New Roman" w:cs="Times New Roman"/>
              <w:noProof/>
              <w:sz w:val="24"/>
              <w:szCs w:val="24"/>
            </w:rPr>
            <w:t xml:space="preserve"> (Wright, 2015)</w:t>
          </w:r>
          <w:r w:rsidR="00060918" w:rsidRPr="00060918">
            <w:rPr>
              <w:rFonts w:ascii="Times New Roman" w:hAnsi="Times New Roman" w:cs="Times New Roman"/>
              <w:sz w:val="24"/>
              <w:szCs w:val="24"/>
            </w:rPr>
            <w:fldChar w:fldCharType="end"/>
          </w:r>
        </w:sdtContent>
      </w:sdt>
      <w:r w:rsidR="00FA170C" w:rsidRPr="00060918">
        <w:rPr>
          <w:rFonts w:ascii="Times New Roman" w:hAnsi="Times New Roman" w:cs="Times New Roman"/>
          <w:sz w:val="24"/>
          <w:szCs w:val="24"/>
        </w:rPr>
        <w:t xml:space="preserve"> Lending or participating in businesses which in turn help in creating reverse happiness for them.</w:t>
      </w:r>
      <w:r w:rsidR="00E1016C" w:rsidRPr="00060918">
        <w:rPr>
          <w:rFonts w:ascii="Times New Roman" w:hAnsi="Times New Roman" w:cs="Times New Roman"/>
          <w:sz w:val="24"/>
          <w:szCs w:val="24"/>
        </w:rPr>
        <w:t xml:space="preserve"> The Commonwealth Bank has failed to serve under the utilitarian notions. </w:t>
      </w:r>
      <w:r w:rsidR="00CE66D8" w:rsidRPr="00060918">
        <w:rPr>
          <w:rFonts w:ascii="Times New Roman" w:hAnsi="Times New Roman" w:cs="Times New Roman"/>
          <w:sz w:val="24"/>
          <w:szCs w:val="24"/>
        </w:rPr>
        <w:t xml:space="preserve"> The commotion stands if the Commonwealth </w:t>
      </w:r>
      <w:r w:rsidR="00FA170C" w:rsidRPr="00060918">
        <w:rPr>
          <w:rFonts w:ascii="Times New Roman" w:hAnsi="Times New Roman" w:cs="Times New Roman"/>
          <w:sz w:val="24"/>
          <w:szCs w:val="24"/>
        </w:rPr>
        <w:t xml:space="preserve">Bank has implied these notions it will work efficiently to satisfy the consumers and responsibly sense the vacuums that create a gap in achieving happiness for the consumers by the bank. </w:t>
      </w:r>
      <w:r w:rsidR="008C0F5A" w:rsidRPr="00060918">
        <w:rPr>
          <w:rFonts w:ascii="Times New Roman" w:hAnsi="Times New Roman" w:cs="Times New Roman"/>
          <w:sz w:val="24"/>
          <w:szCs w:val="24"/>
        </w:rPr>
        <w:t xml:space="preserve">The Commonwealth bank can hence incorporate and induce the sense of the public good in their governance and ethical conduct to overcome its failures. </w:t>
      </w:r>
    </w:p>
    <w:p w14:paraId="150997F6" w14:textId="77777777" w:rsidR="00CA27E1" w:rsidRDefault="00CE7E05" w:rsidP="00060918">
      <w:pPr>
        <w:pStyle w:val="Heading1"/>
      </w:pPr>
      <w:bookmarkStart w:id="8" w:name="_Toc7168283"/>
      <w:r w:rsidRPr="00060918">
        <w:t>Recommendations</w:t>
      </w:r>
      <w:bookmarkEnd w:id="8"/>
    </w:p>
    <w:p w14:paraId="78BF76A4" w14:textId="77777777" w:rsidR="00271186" w:rsidRPr="00271186" w:rsidRDefault="00271186" w:rsidP="00271186"/>
    <w:p w14:paraId="2C177D3A" w14:textId="71423B3A" w:rsidR="0030146B" w:rsidRDefault="00CE7E05" w:rsidP="00060918">
      <w:pPr>
        <w:spacing w:after="0" w:line="480" w:lineRule="auto"/>
        <w:rPr>
          <w:rFonts w:ascii="Times New Roman" w:hAnsi="Times New Roman" w:cs="Times New Roman"/>
          <w:sz w:val="24"/>
          <w:szCs w:val="24"/>
        </w:rPr>
      </w:pPr>
      <w:r w:rsidRPr="00060918">
        <w:rPr>
          <w:rFonts w:ascii="Times New Roman" w:hAnsi="Times New Roman" w:cs="Times New Roman"/>
          <w:sz w:val="24"/>
          <w:szCs w:val="24"/>
        </w:rPr>
        <w:tab/>
      </w:r>
      <w:r w:rsidR="00CA27E1" w:rsidRPr="00060918">
        <w:rPr>
          <w:rFonts w:ascii="Times New Roman" w:hAnsi="Times New Roman" w:cs="Times New Roman"/>
          <w:sz w:val="24"/>
          <w:szCs w:val="24"/>
        </w:rPr>
        <w:t xml:space="preserve">In order to overcome the failures the Commonwealth </w:t>
      </w:r>
      <w:r w:rsidR="00271186">
        <w:rPr>
          <w:rFonts w:ascii="Times New Roman" w:hAnsi="Times New Roman" w:cs="Times New Roman"/>
          <w:sz w:val="24"/>
          <w:szCs w:val="24"/>
        </w:rPr>
        <w:t xml:space="preserve">Bank </w:t>
      </w:r>
      <w:r w:rsidR="00CA27E1" w:rsidRPr="00060918">
        <w:rPr>
          <w:rFonts w:ascii="Times New Roman" w:hAnsi="Times New Roman" w:cs="Times New Roman"/>
          <w:sz w:val="24"/>
          <w:szCs w:val="24"/>
        </w:rPr>
        <w:t xml:space="preserve">needs to comprehend and recognize the issues at hand first. The bank's leadership is persistent to sustain improvements </w:t>
      </w:r>
      <w:r w:rsidRPr="00060918">
        <w:rPr>
          <w:rFonts w:ascii="Times New Roman" w:hAnsi="Times New Roman" w:cs="Times New Roman"/>
          <w:sz w:val="24"/>
          <w:szCs w:val="24"/>
        </w:rPr>
        <w:t xml:space="preserve">in </w:t>
      </w:r>
      <w:r w:rsidR="00CA27E1" w:rsidRPr="00060918">
        <w:rPr>
          <w:rFonts w:ascii="Times New Roman" w:hAnsi="Times New Roman" w:cs="Times New Roman"/>
          <w:sz w:val="24"/>
          <w:szCs w:val="24"/>
        </w:rPr>
        <w:t xml:space="preserve">their ineffective ways. The need of the hour is to change the structure in which the banking system I Australia lies on, in this particular case, the reliance on the </w:t>
      </w:r>
      <w:r w:rsidRPr="00060918">
        <w:rPr>
          <w:rFonts w:ascii="Times New Roman" w:hAnsi="Times New Roman" w:cs="Times New Roman"/>
          <w:sz w:val="24"/>
          <w:szCs w:val="24"/>
        </w:rPr>
        <w:t xml:space="preserve">Australian national bank is a widely recognised notion. The idea sustains that the cooperative policies shall remain at the core </w:t>
      </w:r>
      <w:r w:rsidRPr="00060918">
        <w:rPr>
          <w:rFonts w:ascii="Times New Roman" w:hAnsi="Times New Roman" w:cs="Times New Roman"/>
          <w:sz w:val="24"/>
          <w:szCs w:val="24"/>
        </w:rPr>
        <w:lastRenderedPageBreak/>
        <w:t>of the intentions of the bank. Merging the bank with a larger banking entity is another option take should be taken under consideration. A quality check in the management can also reduce the ineffective and ignorant behaviours of the governing bodies within the Commonwealth Bank. The changing structure can only be achieved through transp[aren’t policies and a change in leadership of the bank</w:t>
      </w:r>
      <w:sdt>
        <w:sdtPr>
          <w:rPr>
            <w:rFonts w:ascii="Times New Roman" w:hAnsi="Times New Roman" w:cs="Times New Roman"/>
            <w:sz w:val="24"/>
            <w:szCs w:val="24"/>
          </w:rPr>
          <w:id w:val="871731802"/>
          <w:citation/>
        </w:sdtPr>
        <w:sdtEndPr/>
        <w:sdtContent>
          <w:r w:rsidR="00060918" w:rsidRPr="00060918">
            <w:rPr>
              <w:rFonts w:ascii="Times New Roman" w:hAnsi="Times New Roman" w:cs="Times New Roman"/>
              <w:sz w:val="24"/>
              <w:szCs w:val="24"/>
            </w:rPr>
            <w:fldChar w:fldCharType="begin"/>
          </w:r>
          <w:r w:rsidR="00060918" w:rsidRPr="00060918">
            <w:rPr>
              <w:rFonts w:ascii="Times New Roman" w:hAnsi="Times New Roman" w:cs="Times New Roman"/>
              <w:sz w:val="24"/>
              <w:szCs w:val="24"/>
            </w:rPr>
            <w:instrText xml:space="preserve"> CITATION Joh19 \l 1033 </w:instrText>
          </w:r>
          <w:r w:rsidR="00060918" w:rsidRPr="00060918">
            <w:rPr>
              <w:rFonts w:ascii="Times New Roman" w:hAnsi="Times New Roman" w:cs="Times New Roman"/>
              <w:sz w:val="24"/>
              <w:szCs w:val="24"/>
            </w:rPr>
            <w:fldChar w:fldCharType="separate"/>
          </w:r>
          <w:r w:rsidR="00060918" w:rsidRPr="00060918">
            <w:rPr>
              <w:rFonts w:ascii="Times New Roman" w:hAnsi="Times New Roman" w:cs="Times New Roman"/>
              <w:noProof/>
              <w:sz w:val="24"/>
              <w:szCs w:val="24"/>
            </w:rPr>
            <w:t xml:space="preserve"> (John Haisken-DeNew, 2019)</w:t>
          </w:r>
          <w:r w:rsidR="00060918" w:rsidRPr="00060918">
            <w:rPr>
              <w:rFonts w:ascii="Times New Roman" w:hAnsi="Times New Roman" w:cs="Times New Roman"/>
              <w:sz w:val="24"/>
              <w:szCs w:val="24"/>
            </w:rPr>
            <w:fldChar w:fldCharType="end"/>
          </w:r>
        </w:sdtContent>
      </w:sdt>
      <w:r w:rsidRPr="00060918">
        <w:rPr>
          <w:rFonts w:ascii="Times New Roman" w:hAnsi="Times New Roman" w:cs="Times New Roman"/>
          <w:sz w:val="24"/>
          <w:szCs w:val="24"/>
        </w:rPr>
        <w:t>.</w:t>
      </w:r>
    </w:p>
    <w:p w14:paraId="1C2BF124" w14:textId="77777777" w:rsidR="0008177B" w:rsidRDefault="00CE7E05" w:rsidP="00060918">
      <w:pPr>
        <w:pStyle w:val="Heading1"/>
      </w:pPr>
      <w:bookmarkStart w:id="9" w:name="_Toc7168284"/>
      <w:r w:rsidRPr="00060918">
        <w:t>Conclusion</w:t>
      </w:r>
      <w:bookmarkEnd w:id="9"/>
    </w:p>
    <w:p w14:paraId="0554C0A8" w14:textId="77777777" w:rsidR="00271186" w:rsidRPr="00271186" w:rsidRDefault="00271186" w:rsidP="00271186">
      <w:bookmarkStart w:id="10" w:name="_GoBack"/>
      <w:bookmarkEnd w:id="10"/>
    </w:p>
    <w:p w14:paraId="5CCEA81A" w14:textId="77777777" w:rsidR="0008177B" w:rsidRPr="00060918" w:rsidRDefault="00CE7E05" w:rsidP="00060918">
      <w:pPr>
        <w:spacing w:after="0" w:line="480" w:lineRule="auto"/>
        <w:rPr>
          <w:rFonts w:ascii="Times New Roman" w:hAnsi="Times New Roman" w:cs="Times New Roman"/>
          <w:sz w:val="24"/>
          <w:szCs w:val="24"/>
        </w:rPr>
      </w:pPr>
      <w:r w:rsidRPr="00060918">
        <w:rPr>
          <w:rFonts w:ascii="Times New Roman" w:hAnsi="Times New Roman" w:cs="Times New Roman"/>
          <w:sz w:val="24"/>
          <w:szCs w:val="24"/>
        </w:rPr>
        <w:tab/>
      </w:r>
      <w:r w:rsidR="00591A36" w:rsidRPr="00060918">
        <w:rPr>
          <w:rFonts w:ascii="Times New Roman" w:hAnsi="Times New Roman" w:cs="Times New Roman"/>
          <w:sz w:val="24"/>
          <w:szCs w:val="24"/>
        </w:rPr>
        <w:t xml:space="preserve">The confidence inferred by the public in the banks is one of the prime objectives of banking which is executed in internal working and execution of their policies through their corporate governance and ethics in banking. The idea of the banking system is reflected thoroughly through the credit policies, the administration, the attitudes of the board of directors and the regulatory factors that measure the outcomes of the </w:t>
      </w:r>
      <w:r w:rsidR="00BB15AF" w:rsidRPr="00060918">
        <w:rPr>
          <w:rFonts w:ascii="Times New Roman" w:hAnsi="Times New Roman" w:cs="Times New Roman"/>
          <w:sz w:val="24"/>
          <w:szCs w:val="24"/>
        </w:rPr>
        <w:t xml:space="preserve">bank. The core of the good corporate governance is the reduction and management,ent of risk in their workings. This can be only achieved through the college and diligent policies and decisions by the top management. Commonwealth Bank in the past years is going through one of the hardest times of its operations more due to high-interest rates, low credit returns, depreciating consumer interest and satisfaction as well as non-serious attitude of the Board of directors to comprehend the long term results of their policies. The bank has been involved in money laundering, overconfidence in their ineffective working, high-interest rates, and dismissive attitude towards the legislative concerns over them. The bank has lost its way in recent years from a competitive edge to a depreciating one. </w:t>
      </w:r>
      <w:r w:rsidRPr="00060918">
        <w:rPr>
          <w:rFonts w:ascii="Times New Roman" w:hAnsi="Times New Roman" w:cs="Times New Roman"/>
          <w:sz w:val="24"/>
          <w:szCs w:val="24"/>
        </w:rPr>
        <w:br w:type="page"/>
      </w:r>
    </w:p>
    <w:p w14:paraId="7F13C5DB" w14:textId="77777777" w:rsidR="00060918" w:rsidRDefault="00CE7E05" w:rsidP="00060918">
      <w:pPr>
        <w:pStyle w:val="Heading1"/>
      </w:pPr>
      <w:bookmarkStart w:id="11" w:name="_Toc7168285"/>
      <w:r w:rsidRPr="00060918">
        <w:lastRenderedPageBreak/>
        <w:t>References</w:t>
      </w:r>
      <w:bookmarkEnd w:id="11"/>
    </w:p>
    <w:sdt>
      <w:sdtPr>
        <w:rPr>
          <w:rFonts w:ascii="Times New Roman" w:hAnsi="Times New Roman" w:cs="Times New Roman"/>
          <w:sz w:val="24"/>
          <w:szCs w:val="24"/>
        </w:rPr>
        <w:id w:val="48660127"/>
        <w:docPartObj>
          <w:docPartGallery w:val="Bibliographies"/>
          <w:docPartUnique/>
        </w:docPartObj>
      </w:sdtPr>
      <w:sdtEndPr/>
      <w:sdtContent>
        <w:p w14:paraId="349A6FA6" w14:textId="77777777" w:rsidR="00060918" w:rsidRDefault="00060918" w:rsidP="00060918">
          <w:pPr>
            <w:spacing w:after="0" w:line="480" w:lineRule="auto"/>
            <w:jc w:val="center"/>
            <w:rPr>
              <w:rFonts w:ascii="Times New Roman" w:hAnsi="Times New Roman" w:cs="Times New Roman"/>
              <w:sz w:val="24"/>
              <w:szCs w:val="24"/>
            </w:rPr>
          </w:pPr>
        </w:p>
        <w:p w14:paraId="23BA0E58" w14:textId="77777777" w:rsidR="00060918" w:rsidRPr="00060918" w:rsidRDefault="00060918" w:rsidP="00060918">
          <w:pPr>
            <w:spacing w:after="0" w:line="480" w:lineRule="auto"/>
            <w:jc w:val="center"/>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sdtContent>
            <w:p w14:paraId="33C5140C"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sz w:val="24"/>
                  <w:szCs w:val="24"/>
                </w:rPr>
                <w:fldChar w:fldCharType="begin"/>
              </w:r>
              <w:r w:rsidRPr="00060918">
                <w:rPr>
                  <w:rFonts w:ascii="Times New Roman" w:hAnsi="Times New Roman" w:cs="Times New Roman"/>
                  <w:sz w:val="24"/>
                  <w:szCs w:val="24"/>
                </w:rPr>
                <w:instrText xml:space="preserve"> BIBLIOGRAPHY </w:instrText>
              </w:r>
              <w:r w:rsidRPr="00060918">
                <w:rPr>
                  <w:rFonts w:ascii="Times New Roman" w:hAnsi="Times New Roman" w:cs="Times New Roman"/>
                  <w:sz w:val="24"/>
                  <w:szCs w:val="24"/>
                </w:rPr>
                <w:fldChar w:fldCharType="separate"/>
              </w:r>
              <w:r w:rsidRPr="00060918">
                <w:rPr>
                  <w:rFonts w:ascii="Times New Roman" w:hAnsi="Times New Roman" w:cs="Times New Roman"/>
                  <w:noProof/>
                  <w:sz w:val="24"/>
                  <w:szCs w:val="24"/>
                </w:rPr>
                <w:t xml:space="preserve">Almutairi, M. A. (2017). Corporate ethics: evidence from Islamic banks. </w:t>
              </w:r>
              <w:r w:rsidRPr="00060918">
                <w:rPr>
                  <w:rFonts w:ascii="Times New Roman" w:hAnsi="Times New Roman" w:cs="Times New Roman"/>
                  <w:iCs/>
                  <w:noProof/>
                  <w:sz w:val="24"/>
                  <w:szCs w:val="24"/>
                </w:rPr>
                <w:t>Journal of Management &amp; Governance</w:t>
              </w:r>
              <w:r w:rsidRPr="00060918">
                <w:rPr>
                  <w:rFonts w:ascii="Times New Roman" w:hAnsi="Times New Roman" w:cs="Times New Roman"/>
                  <w:noProof/>
                  <w:sz w:val="24"/>
                  <w:szCs w:val="24"/>
                </w:rPr>
                <w:t>, 815–840.</w:t>
              </w:r>
            </w:p>
            <w:p w14:paraId="2A9ECE2D"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t xml:space="preserve">Cavico, F. J., &amp; Mujtaba, B. G. (2017). Wells Fargo's Fake Accounts Scandal and its Legal and Ethical Implications for Management. </w:t>
              </w:r>
              <w:r w:rsidRPr="00060918">
                <w:rPr>
                  <w:rFonts w:ascii="Times New Roman" w:hAnsi="Times New Roman" w:cs="Times New Roman"/>
                  <w:iCs/>
                  <w:noProof/>
                  <w:sz w:val="24"/>
                  <w:szCs w:val="24"/>
                </w:rPr>
                <w:t xml:space="preserve">S.A.M. Advanced Management Journal; </w:t>
              </w:r>
              <w:r w:rsidRPr="00060918">
                <w:rPr>
                  <w:rFonts w:ascii="Times New Roman" w:hAnsi="Times New Roman" w:cs="Times New Roman"/>
                  <w:noProof/>
                  <w:sz w:val="24"/>
                  <w:szCs w:val="24"/>
                </w:rPr>
                <w:t>4-19.</w:t>
              </w:r>
            </w:p>
            <w:p w14:paraId="29586892"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t xml:space="preserve">Deniz Anginera, A.-K. H. (2018). Corporate governance of banks and financial stability. </w:t>
              </w:r>
              <w:r w:rsidRPr="00060918">
                <w:rPr>
                  <w:rFonts w:ascii="Times New Roman" w:hAnsi="Times New Roman" w:cs="Times New Roman"/>
                  <w:iCs/>
                  <w:noProof/>
                  <w:sz w:val="24"/>
                  <w:szCs w:val="24"/>
                </w:rPr>
                <w:t>Journal of Financial Economics</w:t>
              </w:r>
              <w:r w:rsidRPr="00060918">
                <w:rPr>
                  <w:rFonts w:ascii="Times New Roman" w:hAnsi="Times New Roman" w:cs="Times New Roman"/>
                  <w:noProof/>
                  <w:sz w:val="24"/>
                  <w:szCs w:val="24"/>
                </w:rPr>
                <w:t>, 327-346.</w:t>
              </w:r>
            </w:p>
            <w:p w14:paraId="3FB062CF"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t xml:space="preserve">Jain, S. &amp;. (2016)). Comparison of performance management systems in the public and private sector: A study of manufacturing organizations. </w:t>
              </w:r>
              <w:r w:rsidRPr="00060918">
                <w:rPr>
                  <w:rFonts w:ascii="Times New Roman" w:hAnsi="Times New Roman" w:cs="Times New Roman"/>
                  <w:iCs/>
                  <w:noProof/>
                  <w:sz w:val="24"/>
                  <w:szCs w:val="24"/>
                </w:rPr>
                <w:t>International Journal of Management, IT and Engineering</w:t>
              </w:r>
              <w:r w:rsidRPr="00060918">
                <w:rPr>
                  <w:rFonts w:ascii="Times New Roman" w:hAnsi="Times New Roman" w:cs="Times New Roman"/>
                  <w:noProof/>
                  <w:sz w:val="24"/>
                  <w:szCs w:val="24"/>
                </w:rPr>
                <w:t>, 111-128.</w:t>
              </w:r>
            </w:p>
            <w:p w14:paraId="6CCB7AC2"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t xml:space="preserve">John Haisken-DeNew, D. C. (2019). </w:t>
              </w:r>
              <w:r w:rsidRPr="00060918">
                <w:rPr>
                  <w:rFonts w:ascii="Times New Roman" w:hAnsi="Times New Roman" w:cs="Times New Roman"/>
                  <w:iCs/>
                  <w:noProof/>
                  <w:sz w:val="24"/>
                  <w:szCs w:val="24"/>
                </w:rPr>
                <w:t>Improving the Commonwealth Bank of Australia - Melbourne Institute Observed Financial Wellbeing Scale.</w:t>
              </w:r>
              <w:r w:rsidRPr="00060918">
                <w:rPr>
                  <w:rFonts w:ascii="Times New Roman" w:hAnsi="Times New Roman" w:cs="Times New Roman"/>
                  <w:noProof/>
                  <w:sz w:val="24"/>
                  <w:szCs w:val="24"/>
                </w:rPr>
                <w:t xml:space="preserve"> Melbourne Institute: Applied Economic &amp; Social Research, University of Melbourne.</w:t>
              </w:r>
            </w:p>
            <w:p w14:paraId="55316354"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t xml:space="preserve">Jones, E. (2018, September 4). Bank corruption: It's the system. </w:t>
              </w:r>
              <w:r w:rsidRPr="00060918">
                <w:rPr>
                  <w:rFonts w:ascii="Times New Roman" w:hAnsi="Times New Roman" w:cs="Times New Roman"/>
                  <w:iCs/>
                  <w:noProof/>
                  <w:sz w:val="24"/>
                  <w:szCs w:val="24"/>
                </w:rPr>
                <w:t>Green Left Weekly</w:t>
              </w:r>
              <w:r w:rsidRPr="00060918">
                <w:rPr>
                  <w:rFonts w:ascii="Times New Roman" w:hAnsi="Times New Roman" w:cs="Times New Roman"/>
                  <w:noProof/>
                  <w:sz w:val="24"/>
                  <w:szCs w:val="24"/>
                </w:rPr>
                <w:t>, p. 8.</w:t>
              </w:r>
            </w:p>
            <w:p w14:paraId="62BC7B49"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t xml:space="preserve">Moffett, J. E. (2005). A transcendental phenomenological study of banking executives'. </w:t>
              </w:r>
              <w:r w:rsidRPr="00060918">
                <w:rPr>
                  <w:rFonts w:ascii="Times New Roman" w:hAnsi="Times New Roman" w:cs="Times New Roman"/>
                  <w:iCs/>
                  <w:noProof/>
                  <w:sz w:val="24"/>
                  <w:szCs w:val="24"/>
                </w:rPr>
                <w:t>ethical perceptions.</w:t>
              </w:r>
              <w:r w:rsidRPr="00060918">
                <w:rPr>
                  <w:rFonts w:ascii="Times New Roman" w:hAnsi="Times New Roman" w:cs="Times New Roman"/>
                  <w:noProof/>
                  <w:sz w:val="24"/>
                  <w:szCs w:val="24"/>
                </w:rPr>
                <w:t xml:space="preserve"> </w:t>
              </w:r>
            </w:p>
            <w:p w14:paraId="73D27D54"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t xml:space="preserve">Robinson, T., Tsiaplias, S., &amp; Nguyen, V. (2016). The Australian Economy in 2015-16: Uncertainties and Challenges. </w:t>
              </w:r>
              <w:r w:rsidRPr="00060918">
                <w:rPr>
                  <w:rFonts w:ascii="Times New Roman" w:hAnsi="Times New Roman" w:cs="Times New Roman"/>
                  <w:iCs/>
                  <w:noProof/>
                  <w:sz w:val="24"/>
                  <w:szCs w:val="24"/>
                </w:rPr>
                <w:t>AUSTRALIAN ECONOMIC REVIEW</w:t>
              </w:r>
              <w:r w:rsidRPr="00060918">
                <w:rPr>
                  <w:rFonts w:ascii="Times New Roman" w:hAnsi="Times New Roman" w:cs="Times New Roman"/>
                  <w:noProof/>
                  <w:sz w:val="24"/>
                  <w:szCs w:val="24"/>
                </w:rPr>
                <w:t>, 5 - 19.</w:t>
              </w:r>
            </w:p>
            <w:p w14:paraId="6D1EE93D"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lastRenderedPageBreak/>
                <w:t xml:space="preserve">SC Moenninghoff, S. O. (2015). The perennial challenge to counter Too-Big-to-Fail in banking: Empirical evidence from the new international regulation dealing with Global Systemically Important …. </w:t>
              </w:r>
              <w:r w:rsidRPr="00060918">
                <w:rPr>
                  <w:rFonts w:ascii="Times New Roman" w:hAnsi="Times New Roman" w:cs="Times New Roman"/>
                  <w:iCs/>
                  <w:noProof/>
                  <w:sz w:val="24"/>
                  <w:szCs w:val="24"/>
                </w:rPr>
                <w:t>Journal of Banking &amp; Finance</w:t>
              </w:r>
              <w:r w:rsidRPr="00060918">
                <w:rPr>
                  <w:rFonts w:ascii="Times New Roman" w:hAnsi="Times New Roman" w:cs="Times New Roman"/>
                  <w:noProof/>
                  <w:sz w:val="24"/>
                  <w:szCs w:val="24"/>
                </w:rPr>
                <w:t>, 221-236.</w:t>
              </w:r>
            </w:p>
            <w:p w14:paraId="55E6AE63"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t xml:space="preserve">Scharding, T. (2019). Individual Actions and Corporate Moral Responsibility: A (Reconstituted) Kantian Approach. </w:t>
              </w:r>
              <w:r w:rsidRPr="00060918">
                <w:rPr>
                  <w:rFonts w:ascii="Times New Roman" w:hAnsi="Times New Roman" w:cs="Times New Roman"/>
                  <w:iCs/>
                  <w:noProof/>
                  <w:sz w:val="24"/>
                  <w:szCs w:val="24"/>
                </w:rPr>
                <w:t>Journal of Business Ethics</w:t>
              </w:r>
              <w:r w:rsidRPr="00060918">
                <w:rPr>
                  <w:rFonts w:ascii="Times New Roman" w:hAnsi="Times New Roman" w:cs="Times New Roman"/>
                  <w:noProof/>
                  <w:sz w:val="24"/>
                  <w:szCs w:val="24"/>
                </w:rPr>
                <w:t>, 929–942.</w:t>
              </w:r>
            </w:p>
            <w:p w14:paraId="0DBCF518" w14:textId="77777777" w:rsidR="00060918" w:rsidRPr="00060918" w:rsidRDefault="00CE7E05" w:rsidP="00060918">
              <w:pPr>
                <w:pStyle w:val="Bibliography"/>
                <w:spacing w:line="480" w:lineRule="auto"/>
                <w:ind w:left="720" w:hanging="720"/>
                <w:rPr>
                  <w:rFonts w:ascii="Times New Roman" w:hAnsi="Times New Roman" w:cs="Times New Roman"/>
                  <w:noProof/>
                  <w:sz w:val="24"/>
                  <w:szCs w:val="24"/>
                </w:rPr>
              </w:pPr>
              <w:r w:rsidRPr="00060918">
                <w:rPr>
                  <w:rFonts w:ascii="Times New Roman" w:hAnsi="Times New Roman" w:cs="Times New Roman"/>
                  <w:noProof/>
                  <w:sz w:val="24"/>
                  <w:szCs w:val="24"/>
                </w:rPr>
                <w:t xml:space="preserve">Wright, J. D. (2015). Social work ethics. </w:t>
              </w:r>
              <w:r w:rsidRPr="00060918">
                <w:rPr>
                  <w:rFonts w:ascii="Times New Roman" w:hAnsi="Times New Roman" w:cs="Times New Roman"/>
                  <w:iCs/>
                  <w:noProof/>
                  <w:sz w:val="24"/>
                  <w:szCs w:val="24"/>
                </w:rPr>
                <w:t>International Encyclopedia of the Social &amp; Behavioral Sciences</w:t>
              </w:r>
              <w:r w:rsidRPr="00060918">
                <w:rPr>
                  <w:rFonts w:ascii="Times New Roman" w:hAnsi="Times New Roman" w:cs="Times New Roman"/>
                  <w:noProof/>
                  <w:sz w:val="24"/>
                  <w:szCs w:val="24"/>
                </w:rPr>
                <w:t>, 782-788.</w:t>
              </w:r>
            </w:p>
            <w:p w14:paraId="25134721" w14:textId="77777777" w:rsidR="00060918" w:rsidRPr="00060918" w:rsidRDefault="00CE7E05" w:rsidP="00060918">
              <w:pPr>
                <w:spacing w:line="480" w:lineRule="auto"/>
                <w:rPr>
                  <w:rFonts w:ascii="Times New Roman" w:hAnsi="Times New Roman" w:cs="Times New Roman"/>
                  <w:sz w:val="24"/>
                  <w:szCs w:val="24"/>
                </w:rPr>
              </w:pPr>
              <w:r w:rsidRPr="00060918">
                <w:rPr>
                  <w:rFonts w:ascii="Times New Roman" w:hAnsi="Times New Roman" w:cs="Times New Roman"/>
                  <w:b/>
                  <w:bCs/>
                  <w:noProof/>
                  <w:sz w:val="24"/>
                  <w:szCs w:val="24"/>
                </w:rPr>
                <w:fldChar w:fldCharType="end"/>
              </w:r>
            </w:p>
          </w:sdtContent>
        </w:sdt>
      </w:sdtContent>
    </w:sdt>
    <w:p w14:paraId="6F9C734F" w14:textId="77777777" w:rsidR="0008177B" w:rsidRPr="00060918" w:rsidRDefault="0008177B" w:rsidP="00060918">
      <w:pPr>
        <w:spacing w:after="0" w:line="480" w:lineRule="auto"/>
        <w:jc w:val="center"/>
        <w:rPr>
          <w:rFonts w:ascii="Times New Roman" w:hAnsi="Times New Roman" w:cs="Times New Roman"/>
          <w:sz w:val="24"/>
          <w:szCs w:val="24"/>
        </w:rPr>
      </w:pPr>
    </w:p>
    <w:sectPr w:rsidR="0008177B" w:rsidRPr="00060918" w:rsidSect="00C74D28">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D6D28" w16cid:durableId="206D8106"/>
  <w16cid:commentId w16cid:paraId="7F814DA0" w16cid:durableId="206D819F"/>
  <w16cid:commentId w16cid:paraId="1E8BF8E0" w16cid:durableId="206D83AB"/>
  <w16cid:commentId w16cid:paraId="7AD765B0" w16cid:durableId="206D83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DA057" w14:textId="77777777" w:rsidR="008C2107" w:rsidRDefault="008C2107">
      <w:pPr>
        <w:spacing w:after="0" w:line="240" w:lineRule="auto"/>
      </w:pPr>
      <w:r>
        <w:separator/>
      </w:r>
    </w:p>
  </w:endnote>
  <w:endnote w:type="continuationSeparator" w:id="0">
    <w:p w14:paraId="1D199697" w14:textId="77777777" w:rsidR="008C2107" w:rsidRDefault="008C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232C1" w14:textId="77777777" w:rsidR="008C2107" w:rsidRDefault="008C2107">
      <w:pPr>
        <w:spacing w:after="0" w:line="240" w:lineRule="auto"/>
      </w:pPr>
      <w:r>
        <w:separator/>
      </w:r>
    </w:p>
  </w:footnote>
  <w:footnote w:type="continuationSeparator" w:id="0">
    <w:p w14:paraId="4BE7A52A" w14:textId="77777777" w:rsidR="008C2107" w:rsidRDefault="008C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654FA" w14:textId="77777777" w:rsidR="00A106AF" w:rsidRPr="001A02CC" w:rsidRDefault="00CE7E05" w:rsidP="004A096A">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5A3562" w:rsidRPr="005A3562">
      <w:rPr>
        <w:rFonts w:ascii="Times New Roman" w:hAnsi="Times New Roman" w:cs="Times New Roman"/>
        <w:sz w:val="24"/>
        <w:szCs w:val="24"/>
      </w:rPr>
      <w:t xml:space="preserve"> CORPORATE GOVE</w:t>
    </w:r>
    <w:r w:rsidR="005A3562">
      <w:rPr>
        <w:rFonts w:ascii="Times New Roman" w:hAnsi="Times New Roman" w:cs="Times New Roman"/>
        <w:sz w:val="24"/>
        <w:szCs w:val="24"/>
      </w:rPr>
      <w:t>R</w:t>
    </w:r>
    <w:r w:rsidR="005A3562" w:rsidRPr="005A3562">
      <w:rPr>
        <w:rFonts w:ascii="Times New Roman" w:hAnsi="Times New Roman" w:cs="Times New Roman"/>
        <w:sz w:val="24"/>
        <w:szCs w:val="24"/>
      </w:rPr>
      <w:t>NANCE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DE69" w14:textId="77777777" w:rsidR="00A106AF" w:rsidRPr="001A02CC" w:rsidRDefault="00CE7E05" w:rsidP="001A02CC">
    <w:pPr>
      <w:pStyle w:val="Header"/>
      <w:tabs>
        <w:tab w:val="clear" w:pos="4680"/>
        <w:tab w:val="left" w:pos="7817"/>
        <w:tab w:val="center" w:pos="9360"/>
      </w:tabs>
      <w:rPr>
        <w:rFonts w:ascii="Times New Roman" w:hAnsi="Times New Roman" w:cs="Times New Roman"/>
        <w:sz w:val="24"/>
        <w:szCs w:val="24"/>
      </w:rPr>
    </w:pPr>
    <w:r w:rsidRPr="005A3562">
      <w:rPr>
        <w:rFonts w:ascii="Times New Roman" w:hAnsi="Times New Roman" w:cs="Times New Roman"/>
        <w:sz w:val="24"/>
        <w:szCs w:val="24"/>
      </w:rPr>
      <w:t>CORPORATE GOVE</w:t>
    </w:r>
    <w:r>
      <w:rPr>
        <w:rFonts w:ascii="Times New Roman" w:hAnsi="Times New Roman" w:cs="Times New Roman"/>
        <w:sz w:val="24"/>
        <w:szCs w:val="24"/>
      </w:rPr>
      <w:t>R</w:t>
    </w:r>
    <w:r w:rsidRPr="005A3562">
      <w:rPr>
        <w:rFonts w:ascii="Times New Roman" w:hAnsi="Times New Roman" w:cs="Times New Roman"/>
        <w:sz w:val="24"/>
        <w:szCs w:val="24"/>
      </w:rPr>
      <w:t>NANCE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E0F6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E0F67" w:rsidRPr="001A02CC">
      <w:rPr>
        <w:rFonts w:ascii="Times New Roman" w:hAnsi="Times New Roman" w:cs="Times New Roman"/>
        <w:sz w:val="24"/>
        <w:szCs w:val="24"/>
      </w:rPr>
      <w:fldChar w:fldCharType="separate"/>
    </w:r>
    <w:r w:rsidR="00271186">
      <w:rPr>
        <w:rFonts w:ascii="Times New Roman" w:hAnsi="Times New Roman" w:cs="Times New Roman"/>
        <w:noProof/>
        <w:sz w:val="24"/>
        <w:szCs w:val="24"/>
      </w:rPr>
      <w:t>12</w:t>
    </w:r>
    <w:r w:rsidR="004E0F67" w:rsidRPr="001A02CC">
      <w:rPr>
        <w:rFonts w:ascii="Times New Roman" w:hAnsi="Times New Roman" w:cs="Times New Roman"/>
        <w:sz w:val="24"/>
        <w:szCs w:val="24"/>
      </w:rPr>
      <w:fldChar w:fldCharType="end"/>
    </w:r>
  </w:p>
  <w:p w14:paraId="75470A9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D6331"/>
    <w:multiLevelType w:val="hybridMultilevel"/>
    <w:tmpl w:val="44BAEE12"/>
    <w:lvl w:ilvl="0" w:tplc="B090377A">
      <w:start w:val="1"/>
      <w:numFmt w:val="decimal"/>
      <w:lvlText w:val="%1."/>
      <w:lvlJc w:val="left"/>
      <w:pPr>
        <w:ind w:left="720" w:hanging="360"/>
      </w:pPr>
    </w:lvl>
    <w:lvl w:ilvl="1" w:tplc="A0A2D650" w:tentative="1">
      <w:start w:val="1"/>
      <w:numFmt w:val="lowerLetter"/>
      <w:lvlText w:val="%2."/>
      <w:lvlJc w:val="left"/>
      <w:pPr>
        <w:ind w:left="1440" w:hanging="360"/>
      </w:pPr>
    </w:lvl>
    <w:lvl w:ilvl="2" w:tplc="38486BDA" w:tentative="1">
      <w:start w:val="1"/>
      <w:numFmt w:val="lowerRoman"/>
      <w:lvlText w:val="%3."/>
      <w:lvlJc w:val="right"/>
      <w:pPr>
        <w:ind w:left="2160" w:hanging="180"/>
      </w:pPr>
    </w:lvl>
    <w:lvl w:ilvl="3" w:tplc="EB6C51FC" w:tentative="1">
      <w:start w:val="1"/>
      <w:numFmt w:val="decimal"/>
      <w:lvlText w:val="%4."/>
      <w:lvlJc w:val="left"/>
      <w:pPr>
        <w:ind w:left="2880" w:hanging="360"/>
      </w:pPr>
    </w:lvl>
    <w:lvl w:ilvl="4" w:tplc="91644956" w:tentative="1">
      <w:start w:val="1"/>
      <w:numFmt w:val="lowerLetter"/>
      <w:lvlText w:val="%5."/>
      <w:lvlJc w:val="left"/>
      <w:pPr>
        <w:ind w:left="3600" w:hanging="360"/>
      </w:pPr>
    </w:lvl>
    <w:lvl w:ilvl="5" w:tplc="C94E32B2" w:tentative="1">
      <w:start w:val="1"/>
      <w:numFmt w:val="lowerRoman"/>
      <w:lvlText w:val="%6."/>
      <w:lvlJc w:val="right"/>
      <w:pPr>
        <w:ind w:left="4320" w:hanging="180"/>
      </w:pPr>
    </w:lvl>
    <w:lvl w:ilvl="6" w:tplc="4730887A" w:tentative="1">
      <w:start w:val="1"/>
      <w:numFmt w:val="decimal"/>
      <w:lvlText w:val="%7."/>
      <w:lvlJc w:val="left"/>
      <w:pPr>
        <w:ind w:left="5040" w:hanging="360"/>
      </w:pPr>
    </w:lvl>
    <w:lvl w:ilvl="7" w:tplc="54A22BEC" w:tentative="1">
      <w:start w:val="1"/>
      <w:numFmt w:val="lowerLetter"/>
      <w:lvlText w:val="%8."/>
      <w:lvlJc w:val="left"/>
      <w:pPr>
        <w:ind w:left="5760" w:hanging="360"/>
      </w:pPr>
    </w:lvl>
    <w:lvl w:ilvl="8" w:tplc="5B844E24" w:tentative="1">
      <w:start w:val="1"/>
      <w:numFmt w:val="lowerRoman"/>
      <w:lvlText w:val="%9."/>
      <w:lvlJc w:val="right"/>
      <w:pPr>
        <w:ind w:left="6480" w:hanging="180"/>
      </w:pPr>
    </w:lvl>
  </w:abstractNum>
  <w:abstractNum w:abstractNumId="1">
    <w:nsid w:val="7480260D"/>
    <w:multiLevelType w:val="hybridMultilevel"/>
    <w:tmpl w:val="7FBCF768"/>
    <w:lvl w:ilvl="0" w:tplc="601EC3E4">
      <w:start w:val="1"/>
      <w:numFmt w:val="decimal"/>
      <w:lvlText w:val="%1."/>
      <w:lvlJc w:val="left"/>
      <w:pPr>
        <w:ind w:left="720" w:hanging="360"/>
      </w:pPr>
      <w:rPr>
        <w:rFonts w:asciiTheme="minorHAnsi" w:hAnsiTheme="minorHAnsi" w:cstheme="minorBidi" w:hint="default"/>
        <w:b w:val="0"/>
        <w:sz w:val="22"/>
      </w:rPr>
    </w:lvl>
    <w:lvl w:ilvl="1" w:tplc="9E9A172A">
      <w:start w:val="1"/>
      <w:numFmt w:val="lowerLetter"/>
      <w:lvlText w:val="%2."/>
      <w:lvlJc w:val="left"/>
      <w:pPr>
        <w:ind w:left="1440" w:hanging="360"/>
      </w:pPr>
    </w:lvl>
    <w:lvl w:ilvl="2" w:tplc="FA182982" w:tentative="1">
      <w:start w:val="1"/>
      <w:numFmt w:val="lowerRoman"/>
      <w:lvlText w:val="%3."/>
      <w:lvlJc w:val="right"/>
      <w:pPr>
        <w:ind w:left="2160" w:hanging="180"/>
      </w:pPr>
    </w:lvl>
    <w:lvl w:ilvl="3" w:tplc="AB68412E" w:tentative="1">
      <w:start w:val="1"/>
      <w:numFmt w:val="decimal"/>
      <w:lvlText w:val="%4."/>
      <w:lvlJc w:val="left"/>
      <w:pPr>
        <w:ind w:left="2880" w:hanging="360"/>
      </w:pPr>
    </w:lvl>
    <w:lvl w:ilvl="4" w:tplc="D944B9B0" w:tentative="1">
      <w:start w:val="1"/>
      <w:numFmt w:val="lowerLetter"/>
      <w:lvlText w:val="%5."/>
      <w:lvlJc w:val="left"/>
      <w:pPr>
        <w:ind w:left="3600" w:hanging="360"/>
      </w:pPr>
    </w:lvl>
    <w:lvl w:ilvl="5" w:tplc="303CB6FC" w:tentative="1">
      <w:start w:val="1"/>
      <w:numFmt w:val="lowerRoman"/>
      <w:lvlText w:val="%6."/>
      <w:lvlJc w:val="right"/>
      <w:pPr>
        <w:ind w:left="4320" w:hanging="180"/>
      </w:pPr>
    </w:lvl>
    <w:lvl w:ilvl="6" w:tplc="80722D3C" w:tentative="1">
      <w:start w:val="1"/>
      <w:numFmt w:val="decimal"/>
      <w:lvlText w:val="%7."/>
      <w:lvlJc w:val="left"/>
      <w:pPr>
        <w:ind w:left="5040" w:hanging="360"/>
      </w:pPr>
    </w:lvl>
    <w:lvl w:ilvl="7" w:tplc="BFCA3260" w:tentative="1">
      <w:start w:val="1"/>
      <w:numFmt w:val="lowerLetter"/>
      <w:lvlText w:val="%8."/>
      <w:lvlJc w:val="left"/>
      <w:pPr>
        <w:ind w:left="5760" w:hanging="360"/>
      </w:pPr>
    </w:lvl>
    <w:lvl w:ilvl="8" w:tplc="16C49C2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4B6"/>
    <w:rsid w:val="00024ABE"/>
    <w:rsid w:val="00060918"/>
    <w:rsid w:val="000742E5"/>
    <w:rsid w:val="0008177B"/>
    <w:rsid w:val="000D7A21"/>
    <w:rsid w:val="000E2F72"/>
    <w:rsid w:val="00124D02"/>
    <w:rsid w:val="00130A33"/>
    <w:rsid w:val="00141074"/>
    <w:rsid w:val="00187C02"/>
    <w:rsid w:val="00192107"/>
    <w:rsid w:val="001A02CC"/>
    <w:rsid w:val="0021222A"/>
    <w:rsid w:val="002308F5"/>
    <w:rsid w:val="00267851"/>
    <w:rsid w:val="00271186"/>
    <w:rsid w:val="002777E7"/>
    <w:rsid w:val="002C7A10"/>
    <w:rsid w:val="002D4968"/>
    <w:rsid w:val="002F2ACF"/>
    <w:rsid w:val="002F2AFF"/>
    <w:rsid w:val="0030146B"/>
    <w:rsid w:val="0033579F"/>
    <w:rsid w:val="0034125C"/>
    <w:rsid w:val="00382DD3"/>
    <w:rsid w:val="00387969"/>
    <w:rsid w:val="00396B2B"/>
    <w:rsid w:val="00451455"/>
    <w:rsid w:val="00466A62"/>
    <w:rsid w:val="0046730C"/>
    <w:rsid w:val="00471063"/>
    <w:rsid w:val="00486072"/>
    <w:rsid w:val="004965C5"/>
    <w:rsid w:val="004A07E8"/>
    <w:rsid w:val="004A096A"/>
    <w:rsid w:val="004C7DAF"/>
    <w:rsid w:val="004D6074"/>
    <w:rsid w:val="004E01FB"/>
    <w:rsid w:val="004E0F67"/>
    <w:rsid w:val="004F1E26"/>
    <w:rsid w:val="005444E7"/>
    <w:rsid w:val="00550EFD"/>
    <w:rsid w:val="00562A12"/>
    <w:rsid w:val="00564018"/>
    <w:rsid w:val="00576F7A"/>
    <w:rsid w:val="005775DB"/>
    <w:rsid w:val="00582B28"/>
    <w:rsid w:val="00591A36"/>
    <w:rsid w:val="005A3562"/>
    <w:rsid w:val="005A7F33"/>
    <w:rsid w:val="005C20F1"/>
    <w:rsid w:val="005D0E3D"/>
    <w:rsid w:val="005E2737"/>
    <w:rsid w:val="005E5FB4"/>
    <w:rsid w:val="005F15F4"/>
    <w:rsid w:val="005F24ED"/>
    <w:rsid w:val="006532E2"/>
    <w:rsid w:val="00660466"/>
    <w:rsid w:val="006A77CF"/>
    <w:rsid w:val="006E506E"/>
    <w:rsid w:val="00705229"/>
    <w:rsid w:val="00711EB9"/>
    <w:rsid w:val="0071251B"/>
    <w:rsid w:val="00717B1C"/>
    <w:rsid w:val="00732E2C"/>
    <w:rsid w:val="007425D3"/>
    <w:rsid w:val="0075789C"/>
    <w:rsid w:val="007D7BEC"/>
    <w:rsid w:val="00877CA7"/>
    <w:rsid w:val="008C0F5A"/>
    <w:rsid w:val="008C2107"/>
    <w:rsid w:val="009003BA"/>
    <w:rsid w:val="009D2B5A"/>
    <w:rsid w:val="00A106AF"/>
    <w:rsid w:val="00A123A7"/>
    <w:rsid w:val="00A4374D"/>
    <w:rsid w:val="00A560F2"/>
    <w:rsid w:val="00A6172E"/>
    <w:rsid w:val="00A62FCA"/>
    <w:rsid w:val="00AB109F"/>
    <w:rsid w:val="00AB46DC"/>
    <w:rsid w:val="00AD018C"/>
    <w:rsid w:val="00AE4966"/>
    <w:rsid w:val="00B045D1"/>
    <w:rsid w:val="00B1167B"/>
    <w:rsid w:val="00B405F9"/>
    <w:rsid w:val="00B73412"/>
    <w:rsid w:val="00B752E4"/>
    <w:rsid w:val="00B76026"/>
    <w:rsid w:val="00B8420D"/>
    <w:rsid w:val="00B945B6"/>
    <w:rsid w:val="00BA2436"/>
    <w:rsid w:val="00BB15AF"/>
    <w:rsid w:val="00C2639F"/>
    <w:rsid w:val="00C342AC"/>
    <w:rsid w:val="00C5356B"/>
    <w:rsid w:val="00C66190"/>
    <w:rsid w:val="00C7118C"/>
    <w:rsid w:val="00C74D28"/>
    <w:rsid w:val="00C75C92"/>
    <w:rsid w:val="00C77733"/>
    <w:rsid w:val="00CA2688"/>
    <w:rsid w:val="00CA27E1"/>
    <w:rsid w:val="00CB2483"/>
    <w:rsid w:val="00CB56D9"/>
    <w:rsid w:val="00CC2869"/>
    <w:rsid w:val="00CE42B2"/>
    <w:rsid w:val="00CE66D8"/>
    <w:rsid w:val="00CE7E05"/>
    <w:rsid w:val="00CF0A51"/>
    <w:rsid w:val="00D057A4"/>
    <w:rsid w:val="00D134C7"/>
    <w:rsid w:val="00D20165"/>
    <w:rsid w:val="00D37B3C"/>
    <w:rsid w:val="00D446FD"/>
    <w:rsid w:val="00D5076D"/>
    <w:rsid w:val="00D95087"/>
    <w:rsid w:val="00DA7512"/>
    <w:rsid w:val="00DB1240"/>
    <w:rsid w:val="00DB2B10"/>
    <w:rsid w:val="00DC68EB"/>
    <w:rsid w:val="00DD49A0"/>
    <w:rsid w:val="00E04559"/>
    <w:rsid w:val="00E1016C"/>
    <w:rsid w:val="00E24E46"/>
    <w:rsid w:val="00E361B7"/>
    <w:rsid w:val="00E51737"/>
    <w:rsid w:val="00E51AB5"/>
    <w:rsid w:val="00E77123"/>
    <w:rsid w:val="00EA33B3"/>
    <w:rsid w:val="00ED56CD"/>
    <w:rsid w:val="00EF1641"/>
    <w:rsid w:val="00F10750"/>
    <w:rsid w:val="00F1505F"/>
    <w:rsid w:val="00F5106A"/>
    <w:rsid w:val="00F82AFB"/>
    <w:rsid w:val="00F94B9F"/>
    <w:rsid w:val="00F962FE"/>
    <w:rsid w:val="00F97738"/>
    <w:rsid w:val="00FA170C"/>
    <w:rsid w:val="00FB5C38"/>
    <w:rsid w:val="00FE42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7B6F"/>
  <w15:docId w15:val="{83A20D99-A263-4325-B8C2-DEEE856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060918"/>
    <w:pPr>
      <w:keepNext/>
      <w:keepLines/>
      <w:spacing w:before="240" w:after="0" w:line="259"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060918"/>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76026"/>
    <w:rPr>
      <w:color w:val="0000FF"/>
      <w:u w:val="single"/>
    </w:rPr>
  </w:style>
  <w:style w:type="paragraph" w:styleId="BalloonText">
    <w:name w:val="Balloon Text"/>
    <w:basedOn w:val="Normal"/>
    <w:link w:val="BalloonTextChar"/>
    <w:uiPriority w:val="99"/>
    <w:semiHidden/>
    <w:unhideWhenUsed/>
    <w:rsid w:val="0007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E5"/>
    <w:rPr>
      <w:rFonts w:ascii="Tahoma" w:hAnsi="Tahoma" w:cs="Tahoma"/>
      <w:sz w:val="16"/>
      <w:szCs w:val="16"/>
    </w:rPr>
  </w:style>
  <w:style w:type="paragraph" w:styleId="ListParagraph">
    <w:name w:val="List Paragraph"/>
    <w:basedOn w:val="Normal"/>
    <w:uiPriority w:val="34"/>
    <w:qFormat/>
    <w:rsid w:val="00E51737"/>
    <w:pPr>
      <w:ind w:left="720"/>
      <w:contextualSpacing/>
    </w:pPr>
  </w:style>
  <w:style w:type="character" w:customStyle="1" w:styleId="Heading1Char">
    <w:name w:val="Heading 1 Char"/>
    <w:basedOn w:val="DefaultParagraphFont"/>
    <w:link w:val="Heading1"/>
    <w:uiPriority w:val="9"/>
    <w:rsid w:val="00060918"/>
    <w:rPr>
      <w:rFonts w:ascii="Times New Roman" w:eastAsiaTheme="majorEastAsia" w:hAnsi="Times New Roman" w:cstheme="majorBidi"/>
      <w:b/>
      <w:color w:val="000000" w:themeColor="text1"/>
      <w:sz w:val="24"/>
      <w:szCs w:val="32"/>
    </w:rPr>
  </w:style>
  <w:style w:type="paragraph" w:styleId="Bibliography">
    <w:name w:val="Bibliography"/>
    <w:basedOn w:val="Normal"/>
    <w:next w:val="Normal"/>
    <w:uiPriority w:val="37"/>
    <w:unhideWhenUsed/>
    <w:rsid w:val="00060918"/>
  </w:style>
  <w:style w:type="character" w:customStyle="1" w:styleId="Heading2Char">
    <w:name w:val="Heading 2 Char"/>
    <w:basedOn w:val="DefaultParagraphFont"/>
    <w:link w:val="Heading2"/>
    <w:uiPriority w:val="9"/>
    <w:rsid w:val="00060918"/>
    <w:rPr>
      <w:rFonts w:ascii="Times New Roman" w:eastAsiaTheme="majorEastAsia" w:hAnsi="Times New Roman" w:cstheme="majorBidi"/>
      <w:b/>
      <w:color w:val="000000" w:themeColor="text1"/>
      <w:sz w:val="24"/>
      <w:szCs w:val="26"/>
    </w:rPr>
  </w:style>
  <w:style w:type="paragraph" w:styleId="TOCHeading">
    <w:name w:val="TOC Heading"/>
    <w:basedOn w:val="Heading1"/>
    <w:next w:val="Normal"/>
    <w:uiPriority w:val="39"/>
    <w:unhideWhenUsed/>
    <w:qFormat/>
    <w:rsid w:val="00B945B6"/>
    <w:pPr>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945B6"/>
    <w:pPr>
      <w:spacing w:after="100"/>
    </w:pPr>
  </w:style>
  <w:style w:type="paragraph" w:styleId="TOC2">
    <w:name w:val="toc 2"/>
    <w:basedOn w:val="Normal"/>
    <w:next w:val="Normal"/>
    <w:autoRedefine/>
    <w:uiPriority w:val="39"/>
    <w:unhideWhenUsed/>
    <w:rsid w:val="00B945B6"/>
    <w:pPr>
      <w:spacing w:after="100"/>
      <w:ind w:left="220"/>
    </w:pPr>
  </w:style>
  <w:style w:type="character" w:styleId="CommentReference">
    <w:name w:val="annotation reference"/>
    <w:basedOn w:val="DefaultParagraphFont"/>
    <w:uiPriority w:val="99"/>
    <w:semiHidden/>
    <w:unhideWhenUsed/>
    <w:rsid w:val="00576F7A"/>
    <w:rPr>
      <w:sz w:val="16"/>
      <w:szCs w:val="16"/>
    </w:rPr>
  </w:style>
  <w:style w:type="paragraph" w:styleId="CommentText">
    <w:name w:val="annotation text"/>
    <w:basedOn w:val="Normal"/>
    <w:link w:val="CommentTextChar"/>
    <w:uiPriority w:val="99"/>
    <w:semiHidden/>
    <w:unhideWhenUsed/>
    <w:rsid w:val="00576F7A"/>
    <w:pPr>
      <w:spacing w:line="240" w:lineRule="auto"/>
    </w:pPr>
    <w:rPr>
      <w:sz w:val="20"/>
      <w:szCs w:val="20"/>
    </w:rPr>
  </w:style>
  <w:style w:type="character" w:customStyle="1" w:styleId="CommentTextChar">
    <w:name w:val="Comment Text Char"/>
    <w:basedOn w:val="DefaultParagraphFont"/>
    <w:link w:val="CommentText"/>
    <w:uiPriority w:val="99"/>
    <w:semiHidden/>
    <w:rsid w:val="00576F7A"/>
    <w:rPr>
      <w:sz w:val="20"/>
      <w:szCs w:val="20"/>
    </w:rPr>
  </w:style>
  <w:style w:type="paragraph" w:styleId="CommentSubject">
    <w:name w:val="annotation subject"/>
    <w:basedOn w:val="CommentText"/>
    <w:next w:val="CommentText"/>
    <w:link w:val="CommentSubjectChar"/>
    <w:uiPriority w:val="99"/>
    <w:semiHidden/>
    <w:unhideWhenUsed/>
    <w:rsid w:val="00576F7A"/>
    <w:rPr>
      <w:b/>
      <w:bCs/>
    </w:rPr>
  </w:style>
  <w:style w:type="character" w:customStyle="1" w:styleId="CommentSubjectChar">
    <w:name w:val="Comment Subject Char"/>
    <w:basedOn w:val="CommentTextChar"/>
    <w:link w:val="CommentSubject"/>
    <w:uiPriority w:val="99"/>
    <w:semiHidden/>
    <w:rsid w:val="00576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Maj17</b:Tag>
    <b:SourceType>JournalArticle</b:SourceType>
    <b:Guid>{259BD468-6462-4571-870A-91822220C40B}</b:Guid>
    <b:Author>
      <b:Author>
        <b:NameList>
          <b:Person>
            <b:Last>Almutairi</b:Last>
            <b:First>Majdi</b:First>
            <b:Middle>A. QuttainahEmail authorAli R.</b:Middle>
          </b:Person>
        </b:NameList>
      </b:Author>
    </b:Author>
    <b:Title>Corporate ethics: evidence from Islamic banks</b:Title>
    <b:JournalName>Journal of Management &amp; Governance</b:JournalName>
    <b:Year>2017</b:Year>
    <b:Pages>815–840</b:Pages>
    <b:RefOrder>2</b:RefOrder>
  </b:Source>
  <b:Source>
    <b:Tag>Cor18</b:Tag>
    <b:SourceType>JournalArticle</b:SourceType>
    <b:Guid>{8ABA0F6F-3C53-418E-B7FE-F1D37832F49B}</b:Guid>
    <b:Title>Corporate governance of banks and financial stability</b:Title>
    <b:Year>2018</b:Year>
    <b:Pages>327-346</b:Pages>
    <b:JournalName>Journal of Financial Economics</b:JournalName>
    <b:Author>
      <b:Author>
        <b:NameList>
          <b:Person>
            <b:Last>Deniz Anginera</b:Last>
            <b:First>AsliDemirguc-Kunt,</b:First>
            <b:Middle>HarryHuizinga, Kebin Ma</b:Middle>
          </b:Person>
        </b:NameList>
      </b:Author>
    </b:Author>
    <b:RefOrder>1</b:RefOrder>
  </b:Source>
  <b:Source>
    <b:Tag>SCM15</b:Tag>
    <b:SourceType>JournalArticle</b:SourceType>
    <b:Guid>{02ED47B8-C87A-45DD-8025-44AF55B411FA}</b:Guid>
    <b:Author>
      <b:Author>
        <b:NameList>
          <b:Person>
            <b:Last>SC Moenninghoff</b:Last>
            <b:First>S</b:First>
            <b:Middle>Ongena, A Wieandt</b:Middle>
          </b:Person>
        </b:NameList>
      </b:Author>
    </b:Author>
    <b:Title>The perennial challenge to counter Too-Big-to-Fail in banking: Empirical evidence from the new international regulation dealing with Global Systemically Important …</b:Title>
    <b:JournalName>Journal of Banking &amp; Finance,</b:JournalName>
    <b:Year>2015</b:Year>
    <b:Pages>221-236</b:Pages>
    <b:RefOrder>5</b:RefOrder>
  </b:Source>
  <b:Source>
    <b:Tag>Mof05</b:Tag>
    <b:SourceType>JournalArticle</b:SourceType>
    <b:Guid>{40F1CE3A-37E0-4C54-87E6-5C14A5AAD368}</b:Guid>
    <b:Author>
      <b:Author>
        <b:NameList>
          <b:Person>
            <b:Last>Moffett</b:Last>
            <b:First>J.</b:First>
            <b:Middle>E. S.</b:Middle>
          </b:Person>
        </b:NameList>
      </b:Author>
    </b:Author>
    <b:Title>A transcendental phenomenological study of banking executives' </b:Title>
    <b:JournalName>ethical perceptions.</b:JournalName>
    <b:Year>2005</b:Year>
    <b:RefOrder>11</b:RefOrder>
  </b:Source>
  <b:Source>
    <b:Tag>Jai16</b:Tag>
    <b:SourceType>JournalArticle</b:SourceType>
    <b:Guid>{1F4136CA-FBEB-4D73-9D0F-878201E2B5C8}</b:Guid>
    <b:Author>
      <b:Author>
        <b:NameList>
          <b:Person>
            <b:Last>Jain</b:Last>
            <b:First>S.,</b:First>
            <b:Middle>&amp; Gautam, A.</b:Middle>
          </b:Person>
        </b:NameList>
      </b:Author>
    </b:Author>
    <b:Title>Comparison of performance management systems in public and private sector: A study of manufacturing organizations</b:Title>
    <b:JournalName> International Journal of Management, IT and Engineering</b:JournalName>
    <b:Year>2016)</b:Year>
    <b:Pages> 111-128</b:Pages>
    <b:RefOrder>3</b:RefOrder>
  </b:Source>
  <b:Source>
    <b:Tag>Rob16</b:Tag>
    <b:SourceType>JournalArticle</b:SourceType>
    <b:Guid>{87D548A1-46E5-41C4-BDB0-063DE99D6A8E}</b:Guid>
    <b:Author>
      <b:Author>
        <b:NameList>
          <b:Person>
            <b:Last>Robinson</b:Last>
            <b:First>T</b:First>
          </b:Person>
          <b:Person>
            <b:Last>Tsiaplias</b:Last>
            <b:First>S</b:First>
          </b:Person>
          <b:Person>
            <b:Last>Nguyen</b:Last>
            <b:First>VH</b:First>
          </b:Person>
        </b:NameList>
      </b:Author>
    </b:Author>
    <b:Title>The Australian Economy in 2015-16: Uncertainties and Challenges</b:Title>
    <b:JournalName>AUSTRALIAN ECONOMIC REVIEW,</b:JournalName>
    <b:Year>2016</b:Year>
    <b:Pages>5 - 19</b:Pages>
    <b:RefOrder>4</b:RefOrder>
  </b:Source>
  <b:Source>
    <b:Tag>Tob19</b:Tag>
    <b:SourceType>JournalArticle</b:SourceType>
    <b:Guid>{0EBC6A94-F246-4445-87D6-0388D86E8ADD}</b:Guid>
    <b:Author>
      <b:Author>
        <b:NameList>
          <b:Person>
            <b:Last>Scharding</b:Last>
            <b:First>Tobey</b:First>
          </b:Person>
        </b:NameList>
      </b:Author>
    </b:Author>
    <b:Title>Individual Actions and Corporate Moral Responsibility: A (Reconstituted) Kantian Approach</b:Title>
    <b:JournalName>Journal of Business Ethics</b:JournalName>
    <b:Year>2019</b:Year>
    <b:Pages>929–942</b:Pages>
    <b:RefOrder>7</b:RefOrder>
  </b:Source>
  <b:Source>
    <b:Tag>Cav17</b:Tag>
    <b:SourceType>JournalArticle</b:SourceType>
    <b:Guid>{B58DC9C6-BE02-4DB6-BB98-7743F03515EA}</b:Guid>
    <b:Author>
      <b:Author>
        <b:NameList>
          <b:Person>
            <b:Last>Cavico</b:Last>
            <b:First>Frank</b:First>
            <b:Middle>J</b:Middle>
          </b:Person>
          <b:Person>
            <b:Last>Mujtaba</b:Last>
            <b:First>Bahaudin</b:First>
            <b:Middle>G.</b:Middle>
          </b:Person>
        </b:NameList>
      </b:Author>
    </b:Author>
    <b:Title>Wells Fargo's Fake Accounts Scandal and its Legal and Ethical Implications for Management</b:Title>
    <b:JournalName>S.A.M. Advanced Management Journal; </b:JournalName>
    <b:Year>2017</b:Year>
    <b:Pages>4-19</b:Pages>
    <b:RefOrder>8</b:RefOrder>
  </b:Source>
  <b:Source>
    <b:Tag>Jam15</b:Tag>
    <b:SourceType>JournalArticle</b:SourceType>
    <b:Guid>{7C75F248-7F62-4AC6-84F0-1C70F69FCF88}</b:Guid>
    <b:Author>
      <b:Author>
        <b:NameList>
          <b:Person>
            <b:Last>Wright</b:Last>
            <b:First>James</b:First>
            <b:Middle>D.</b:Middle>
          </b:Person>
        </b:NameList>
      </b:Author>
    </b:Author>
    <b:Title>Social work ethics</b:Title>
    <b:JournalName> International Encyclopedia of the Social &amp; Behavioral Sciences</b:JournalName>
    <b:Year>2015</b:Year>
    <b:Pages>782-788</b:Pages>
    <b:RefOrder>9</b:RefOrder>
  </b:Source>
  <b:Source>
    <b:Tag>Joh19</b:Tag>
    <b:SourceType>Report</b:SourceType>
    <b:Guid>{EE6A51B6-6097-4853-92DF-E979146AC586}</b:Guid>
    <b:Author>
      <b:Author>
        <b:NameList>
          <b:Person>
            <b:Last>John Haisken-DeNew</b:Last>
            <b:First>David</b:First>
            <b:Middle>C. Ribar,Nicolás Salamanca</b:Middle>
          </b:Person>
        </b:NameList>
      </b:Author>
    </b:Author>
    <b:Title>Improving the Commonwealth Bank of Australia - Melbourne Institute Observed Financial Wellbeing Scale</b:Title>
    <b:Year>2019</b:Year>
    <b:Publisher>Melbourne Institute: Applied Economic &amp; Social Research, University of Melbourne</b:Publisher>
    <b:RefOrder>10</b:RefOrder>
  </b:Source>
  <b:Source>
    <b:Tag>Jon18</b:Tag>
    <b:SourceType>ArticleInAPeriodical</b:SourceType>
    <b:Guid>{A744A394-8751-41EB-A8B3-C02B4B8CD8A3}</b:Guid>
    <b:Title>Bank corruption: It's the system</b:Title>
    <b:Year>2018</b:Year>
    <b:Author>
      <b:Author>
        <b:NameList>
          <b:Person>
            <b:Last>Jones</b:Last>
            <b:First>Evan</b:First>
          </b:Person>
        </b:NameList>
      </b:Author>
    </b:Author>
    <b:PeriodicalTitle>Green Left Weekly </b:PeriodicalTitle>
    <b:Month>September</b:Month>
    <b:Day>4</b:Day>
    <b:Pages>8</b:Pages>
    <b:RefOrder>6</b:RefOrder>
  </b:Source>
</b:Sources>
</file>

<file path=customXml/itemProps1.xml><?xml version="1.0" encoding="utf-8"?>
<ds:datastoreItem xmlns:ds="http://schemas.openxmlformats.org/officeDocument/2006/customXml" ds:itemID="{BFDCF14C-D480-4174-8A9A-B52A882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3</cp:revision>
  <dcterms:created xsi:type="dcterms:W3CDTF">2019-04-26T08:20:00Z</dcterms:created>
  <dcterms:modified xsi:type="dcterms:W3CDTF">2019-04-26T08:29:00Z</dcterms:modified>
</cp:coreProperties>
</file>