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2723" w14:textId="77777777" w:rsidR="004D6A5D" w:rsidRDefault="004D6A5D" w:rsidP="00A82904">
      <w:pPr>
        <w:spacing w:after="0" w:line="480" w:lineRule="auto"/>
      </w:pPr>
    </w:p>
    <w:p w14:paraId="7FBF3E28" w14:textId="77777777" w:rsidR="006A3710" w:rsidRDefault="006A3710" w:rsidP="00A82904">
      <w:pPr>
        <w:spacing w:after="0" w:line="480" w:lineRule="auto"/>
      </w:pPr>
    </w:p>
    <w:p w14:paraId="66C07991" w14:textId="77777777" w:rsidR="006A3710" w:rsidRDefault="006A3710" w:rsidP="00A82904">
      <w:pPr>
        <w:spacing w:after="0" w:line="480" w:lineRule="auto"/>
      </w:pPr>
    </w:p>
    <w:p w14:paraId="0104A564" w14:textId="77777777" w:rsidR="00BC2055" w:rsidRPr="00BC2055" w:rsidRDefault="0032215B" w:rsidP="00A82904">
      <w:pPr>
        <w:spacing w:after="0" w:line="480" w:lineRule="auto"/>
        <w:jc w:val="center"/>
      </w:pPr>
      <w:r w:rsidRPr="00BC2055">
        <w:t>University</w:t>
      </w:r>
    </w:p>
    <w:p w14:paraId="2A49AE84" w14:textId="77777777" w:rsidR="00B24C30" w:rsidRDefault="00B24C30" w:rsidP="00A82904">
      <w:pPr>
        <w:spacing w:after="0" w:line="480" w:lineRule="auto"/>
        <w:jc w:val="center"/>
      </w:pPr>
    </w:p>
    <w:p w14:paraId="67B8D8D7" w14:textId="77777777" w:rsidR="00B24C30" w:rsidRDefault="00B24C30" w:rsidP="00A82904">
      <w:pPr>
        <w:spacing w:after="0" w:line="480" w:lineRule="auto"/>
        <w:jc w:val="center"/>
      </w:pPr>
    </w:p>
    <w:p w14:paraId="3963A21C" w14:textId="77777777" w:rsidR="00B24C30" w:rsidRDefault="0032215B" w:rsidP="00A82904">
      <w:pPr>
        <w:spacing w:after="0" w:line="480" w:lineRule="auto"/>
        <w:jc w:val="center"/>
      </w:pPr>
      <w:r w:rsidRPr="002A3CED">
        <w:t>Biographical Study</w:t>
      </w:r>
      <w:r w:rsidR="00C84AF1">
        <w:t>: Character of God</w:t>
      </w:r>
    </w:p>
    <w:p w14:paraId="3E4EE0D7" w14:textId="77777777" w:rsidR="00B24C30" w:rsidRDefault="00B24C30" w:rsidP="00A82904">
      <w:pPr>
        <w:spacing w:after="0" w:line="480" w:lineRule="auto"/>
        <w:jc w:val="center"/>
      </w:pPr>
    </w:p>
    <w:p w14:paraId="73147BAF" w14:textId="77777777" w:rsidR="00BC2055" w:rsidRPr="00BC2055" w:rsidRDefault="0032215B" w:rsidP="00A82904">
      <w:pPr>
        <w:spacing w:after="0" w:line="480" w:lineRule="auto"/>
        <w:jc w:val="center"/>
      </w:pPr>
      <w:r w:rsidRPr="00BC2055">
        <w:t>NBST 515: New Testament Orientation I</w:t>
      </w:r>
    </w:p>
    <w:p w14:paraId="73D9D1C5" w14:textId="77777777" w:rsidR="00B24C30" w:rsidRDefault="00B24C30" w:rsidP="00A82904">
      <w:pPr>
        <w:spacing w:after="0" w:line="480" w:lineRule="auto"/>
        <w:jc w:val="center"/>
      </w:pPr>
    </w:p>
    <w:p w14:paraId="065173AC" w14:textId="77777777" w:rsidR="00B24C30" w:rsidRDefault="00B24C30" w:rsidP="00A82904">
      <w:pPr>
        <w:spacing w:after="0" w:line="480" w:lineRule="auto"/>
        <w:jc w:val="center"/>
      </w:pPr>
    </w:p>
    <w:p w14:paraId="7DCF3FC2" w14:textId="77777777" w:rsidR="00B24C30" w:rsidRDefault="0032215B" w:rsidP="00A82904">
      <w:pPr>
        <w:spacing w:after="0" w:line="480" w:lineRule="auto"/>
        <w:jc w:val="center"/>
      </w:pPr>
      <w:r>
        <w:t>By</w:t>
      </w:r>
    </w:p>
    <w:p w14:paraId="12CDF11D" w14:textId="77777777" w:rsidR="006A3710" w:rsidRDefault="0032215B" w:rsidP="00A82904">
      <w:pPr>
        <w:spacing w:after="0" w:line="480" w:lineRule="auto"/>
        <w:jc w:val="center"/>
      </w:pPr>
      <w:r>
        <w:t>Gitonyi</w:t>
      </w:r>
    </w:p>
    <w:p w14:paraId="01A78DED" w14:textId="77777777" w:rsidR="006A3710" w:rsidRDefault="006A3710" w:rsidP="00A82904">
      <w:pPr>
        <w:spacing w:after="0" w:line="480" w:lineRule="auto"/>
        <w:jc w:val="center"/>
      </w:pPr>
    </w:p>
    <w:p w14:paraId="13FC6CE8" w14:textId="77777777" w:rsidR="006A3710" w:rsidRDefault="006A3710" w:rsidP="00A82904">
      <w:pPr>
        <w:spacing w:after="0" w:line="480" w:lineRule="auto"/>
        <w:jc w:val="center"/>
      </w:pPr>
    </w:p>
    <w:p w14:paraId="55EAAF69" w14:textId="77777777" w:rsidR="00B24C30" w:rsidRDefault="00B24C30" w:rsidP="00A82904">
      <w:pPr>
        <w:spacing w:after="0" w:line="480" w:lineRule="auto"/>
        <w:jc w:val="center"/>
      </w:pPr>
    </w:p>
    <w:p w14:paraId="27583E27" w14:textId="77777777" w:rsidR="006A3710" w:rsidRDefault="0032215B" w:rsidP="00A82904">
      <w:pPr>
        <w:spacing w:after="0" w:line="480" w:lineRule="auto"/>
        <w:jc w:val="center"/>
      </w:pPr>
      <w:r>
        <w:t>Location</w:t>
      </w:r>
    </w:p>
    <w:p w14:paraId="7F5528A5" w14:textId="77777777" w:rsidR="006A3710" w:rsidRDefault="0032215B" w:rsidP="00A82904">
      <w:pPr>
        <w:spacing w:after="0" w:line="480" w:lineRule="auto"/>
        <w:jc w:val="center"/>
      </w:pPr>
      <w:r>
        <w:t>28/10/2019</w:t>
      </w:r>
    </w:p>
    <w:p w14:paraId="010530EA" w14:textId="77777777" w:rsidR="00B24C30" w:rsidRDefault="00B24C30" w:rsidP="00A82904">
      <w:pPr>
        <w:spacing w:after="0" w:line="480" w:lineRule="auto"/>
      </w:pPr>
    </w:p>
    <w:p w14:paraId="3F3234EF" w14:textId="77777777" w:rsidR="00B24C30" w:rsidRDefault="00B24C30" w:rsidP="00A82904">
      <w:pPr>
        <w:spacing w:after="0" w:line="480" w:lineRule="auto"/>
      </w:pPr>
    </w:p>
    <w:p w14:paraId="042589F3" w14:textId="77777777" w:rsidR="00B24C30" w:rsidRDefault="00B24C30" w:rsidP="00A82904">
      <w:pPr>
        <w:spacing w:after="0" w:line="480" w:lineRule="auto"/>
      </w:pPr>
    </w:p>
    <w:p w14:paraId="2F29D50B" w14:textId="77777777" w:rsidR="00B24C30" w:rsidRDefault="00B24C30" w:rsidP="00A82904">
      <w:pPr>
        <w:spacing w:after="0" w:line="480" w:lineRule="auto"/>
      </w:pPr>
    </w:p>
    <w:p w14:paraId="72DECF73" w14:textId="77777777" w:rsidR="00B67078" w:rsidRPr="00B67078" w:rsidRDefault="0032215B" w:rsidP="00A82904">
      <w:pPr>
        <w:spacing w:after="0" w:line="480" w:lineRule="auto"/>
      </w:pPr>
      <w:r>
        <w:br w:type="page"/>
      </w:r>
    </w:p>
    <w:p w14:paraId="68C9616A" w14:textId="77777777" w:rsidR="00DA7972" w:rsidRDefault="0032215B" w:rsidP="00A82904">
      <w:pPr>
        <w:pStyle w:val="Heading1"/>
        <w:spacing w:before="0" w:line="480" w:lineRule="auto"/>
      </w:pPr>
      <w:r>
        <w:lastRenderedPageBreak/>
        <w:t xml:space="preserve">Character of </w:t>
      </w:r>
      <w:bookmarkStart w:id="0" w:name="_GoBack"/>
      <w:bookmarkEnd w:id="0"/>
      <w:r>
        <w:t>God</w:t>
      </w:r>
    </w:p>
    <w:p w14:paraId="10AB1C6B" w14:textId="77777777" w:rsidR="00C84AF1" w:rsidRDefault="0032215B" w:rsidP="00A82904">
      <w:pPr>
        <w:spacing w:line="480" w:lineRule="auto"/>
        <w:ind w:firstLine="720"/>
        <w:jc w:val="both"/>
      </w:pPr>
      <w:r w:rsidRPr="00C616D8">
        <w:t xml:space="preserve">The book of exodus is the God story of rescuing the Israel children from Egypt. This is the second book of the </w:t>
      </w:r>
      <w:r w:rsidRPr="00CC0078">
        <w:rPr>
          <w:rStyle w:val="Hyperlink"/>
          <w:color w:val="auto"/>
          <w:u w:val="none"/>
        </w:rPr>
        <w:t>Pentateuch</w:t>
      </w:r>
      <w:r w:rsidRPr="00C616D8">
        <w:t xml:space="preserve"> in which there are stories from the first Passover, parting of the red sea, Ten Plagues, the first Passover, and the Ten Commandm</w:t>
      </w:r>
      <w:r w:rsidR="006A4581">
        <w:t>ents. It is a book i</w:t>
      </w:r>
      <w:r w:rsidR="00895E2A">
        <w:t>n which instruction of God for h</w:t>
      </w:r>
      <w:r w:rsidR="006A4581">
        <w:t xml:space="preserve">is people is mentioned, </w:t>
      </w:r>
      <w:r w:rsidR="006A4581" w:rsidRPr="00C616D8">
        <w:t>and</w:t>
      </w:r>
      <w:r w:rsidRPr="00C616D8">
        <w:t xml:space="preserve"> these are term as 10 commandments</w:t>
      </w:r>
      <w:r>
        <w:rPr>
          <w:vertAlign w:val="superscript"/>
        </w:rPr>
        <w:t>2</w:t>
      </w:r>
      <w:r w:rsidRPr="00C616D8">
        <w:t>. In the Hebrew language, the 10 commandments of God are also known as 'ten words.' The God in his commandment says that a person should be loyal t</w:t>
      </w:r>
      <w:r w:rsidRPr="00C616D8">
        <w:t xml:space="preserve">o his God. In this, the responsibilities of a person towards his family are also told by God. In the 6-10 commandment number, people are instructed how to behave with others, what are their duties towards other people, and how one person should act. It is </w:t>
      </w:r>
      <w:r w:rsidRPr="00C616D8">
        <w:t>also described in the 6-10 commandment number of how a person should behave towards other people in society. God also wants his people to live in a peaceful way that Gods wants from his people, to give honor</w:t>
      </w:r>
      <w:r>
        <w:t xml:space="preserve"> to h</w:t>
      </w:r>
      <w:r w:rsidRPr="00C616D8">
        <w:t>im by worshipping and by not considering any</w:t>
      </w:r>
      <w:r w:rsidRPr="00C616D8">
        <w:t>one more</w:t>
      </w:r>
      <w:r>
        <w:t xml:space="preserve"> important than h</w:t>
      </w:r>
      <w:r w:rsidRPr="00C616D8">
        <w:t>im</w:t>
      </w:r>
      <w:r>
        <w:rPr>
          <w:vertAlign w:val="superscript"/>
        </w:rPr>
        <w:t>1</w:t>
      </w:r>
      <w:r w:rsidRPr="00C616D8">
        <w:t>. For those who worship images, God ordered them not to make any image to worship, and do not worship such images. According to God, these people are wasting their time. It is also mention</w:t>
      </w:r>
      <w:r w:rsidR="00557631">
        <w:t>ed</w:t>
      </w:r>
      <w:r w:rsidRPr="00C616D8">
        <w:t xml:space="preserve"> in this book that people should not c</w:t>
      </w:r>
      <w:r w:rsidRPr="00C616D8">
        <w:t>ommit any type of crime</w:t>
      </w:r>
      <w:r w:rsidR="00AC4B9E">
        <w:t xml:space="preserve"> and should not disobey their God</w:t>
      </w:r>
      <w:r w:rsidRPr="00C616D8">
        <w:t>. God wants his people not to do robbery and does not commit adultery</w:t>
      </w:r>
      <w:r>
        <w:rPr>
          <w:vertAlign w:val="superscript"/>
        </w:rPr>
        <w:t>3</w:t>
      </w:r>
      <w:r w:rsidRPr="00C616D8">
        <w:t xml:space="preserve">. It is the responsibility of people to respect other people. In the book of exodus, </w:t>
      </w:r>
      <w:r w:rsidRPr="00C616D8">
        <w:rPr>
          <w:shd w:val="clear" w:color="auto" w:fill="FFFFFF"/>
        </w:rPr>
        <w:t>God wants his people to speak about his might</w:t>
      </w:r>
      <w:r w:rsidRPr="00C616D8">
        <w:rPr>
          <w:shd w:val="clear" w:color="auto" w:fill="FFFFFF"/>
        </w:rPr>
        <w:t xml:space="preserve">y power and proclaim the name of God to all the earth. God wants people to surrender their lives </w:t>
      </w:r>
      <w:r w:rsidRPr="00C616D8">
        <w:t>to Him. God wants his people to be obedient to Him</w:t>
      </w:r>
      <w:r>
        <w:rPr>
          <w:vertAlign w:val="superscript"/>
        </w:rPr>
        <w:t>4</w:t>
      </w:r>
      <w:r w:rsidRPr="00C616D8">
        <w:t>. In the book of exodus, God has instructed people on how to live a life with freedom. God also gave instruc</w:t>
      </w:r>
      <w:r w:rsidRPr="00C616D8">
        <w:t>tions to</w:t>
      </w:r>
      <w:r w:rsidR="009F62FA">
        <w:t xml:space="preserve"> people to take care of the animal. In the book of exodus, people are instructed by God not to commit adultery.   </w:t>
      </w:r>
    </w:p>
    <w:p w14:paraId="0F6DE07C" w14:textId="77777777" w:rsidR="009904D8" w:rsidRDefault="0032215B" w:rsidP="00A82904">
      <w:pPr>
        <w:spacing w:line="480" w:lineRule="auto"/>
        <w:jc w:val="center"/>
        <w:rPr>
          <w:b/>
        </w:rPr>
      </w:pPr>
      <w:r w:rsidRPr="009904D8">
        <w:rPr>
          <w:b/>
        </w:rPr>
        <w:lastRenderedPageBreak/>
        <w:t>Who is God?</w:t>
      </w:r>
    </w:p>
    <w:p w14:paraId="742F413B" w14:textId="7EBD9F7E" w:rsidR="00722E1E" w:rsidRPr="008D7C85" w:rsidRDefault="0032215B" w:rsidP="00A82904">
      <w:pPr>
        <w:spacing w:line="480" w:lineRule="auto"/>
        <w:ind w:firstLine="720"/>
        <w:jc w:val="both"/>
        <w:rPr>
          <w:shd w:val="clear" w:color="auto" w:fill="FFFFFF"/>
        </w:rPr>
      </w:pPr>
      <w:r>
        <w:rPr>
          <w:color w:val="000000" w:themeColor="text1"/>
        </w:rPr>
        <w:t>In this book of exodus, God means “Lord”</w:t>
      </w:r>
      <w:r>
        <w:rPr>
          <w:color w:val="000000" w:themeColor="text1"/>
          <w:vertAlign w:val="superscript"/>
        </w:rPr>
        <w:footnoteReference w:id="1"/>
      </w:r>
      <w:r>
        <w:rPr>
          <w:color w:val="000000" w:themeColor="text1"/>
        </w:rPr>
        <w:t xml:space="preserve">. </w:t>
      </w:r>
      <w:r w:rsidRPr="00C616D8">
        <w:t xml:space="preserve">He deserves that people worship him. There is no other God besides him. God is merciful and compassionate. God is one who shows loyalty to thousands of generations and forgives people who ask for forgiveness. </w:t>
      </w:r>
      <w:r w:rsidRPr="00C616D8">
        <w:rPr>
          <w:shd w:val="clear" w:color="auto" w:fill="FFFFFF"/>
        </w:rPr>
        <w:t xml:space="preserve">According to the book of exodus, God </w:t>
      </w:r>
      <w:r>
        <w:rPr>
          <w:shd w:val="clear" w:color="auto" w:fill="FFFFFF"/>
        </w:rPr>
        <w:t>is</w:t>
      </w:r>
      <w:r w:rsidRPr="00C616D8">
        <w:rPr>
          <w:shd w:val="clear" w:color="auto" w:fill="FFFFFF"/>
        </w:rPr>
        <w:t xml:space="preserve"> one who</w:t>
      </w:r>
      <w:r w:rsidRPr="00C616D8">
        <w:rPr>
          <w:shd w:val="clear" w:color="auto" w:fill="FFFFFF"/>
        </w:rPr>
        <w:t xml:space="preserve"> is always concerned to save the people's lives in a way that no one can ever imagine. According to the book, words of God are true, and w</w:t>
      </w:r>
      <w:r w:rsidR="00557631">
        <w:rPr>
          <w:shd w:val="clear" w:color="auto" w:fill="FFFFFF"/>
        </w:rPr>
        <w:t>hatever h</w:t>
      </w:r>
      <w:r>
        <w:rPr>
          <w:shd w:val="clear" w:color="auto" w:fill="FFFFFF"/>
        </w:rPr>
        <w:t>e says, he will do, and h</w:t>
      </w:r>
      <w:r w:rsidRPr="00C616D8">
        <w:rPr>
          <w:shd w:val="clear" w:color="auto" w:fill="FFFFFF"/>
        </w:rPr>
        <w:t>e does. God over and over tell Moses to go and tell pharaoh about the upcoming plagu</w:t>
      </w:r>
      <w:r w:rsidRPr="00C616D8">
        <w:rPr>
          <w:shd w:val="clear" w:color="auto" w:fill="FFFFFF"/>
        </w:rPr>
        <w:t>es. According</w:t>
      </w:r>
      <w:r>
        <w:rPr>
          <w:shd w:val="clear" w:color="auto" w:fill="FFFFFF"/>
        </w:rPr>
        <w:t xml:space="preserve"> </w:t>
      </w:r>
      <w:r w:rsidRPr="00C616D8">
        <w:rPr>
          <w:shd w:val="clear" w:color="auto" w:fill="FFFFFF"/>
        </w:rPr>
        <w:t xml:space="preserve">to this book, God knows about the likes and dislikes of a person. The mighty work of God cannot be reproduced by any person, such as pharaoh summoned the magician and sorcerers of Egypt to recreate the plagues. All the magician recreated the </w:t>
      </w:r>
      <w:r w:rsidRPr="00C616D8">
        <w:rPr>
          <w:shd w:val="clear" w:color="auto" w:fill="FFFFFF"/>
        </w:rPr>
        <w:t xml:space="preserve">water into the blood and makes the frog comes upon the land, but they couldn't turn the blood into the water and make the frogs disappear. According to the book </w:t>
      </w:r>
      <w:r>
        <w:rPr>
          <w:shd w:val="clear" w:color="auto" w:fill="FFFFFF"/>
        </w:rPr>
        <w:t xml:space="preserve">of exodus, </w:t>
      </w:r>
      <w:r w:rsidRPr="00C616D8">
        <w:rPr>
          <w:shd w:val="clear" w:color="auto" w:fill="FFFFFF"/>
        </w:rPr>
        <w:t>God is the one who has unlimited power to accomplish anything. There is nothing diff</w:t>
      </w:r>
      <w:r w:rsidRPr="00C616D8">
        <w:rPr>
          <w:shd w:val="clear" w:color="auto" w:fill="FFFFFF"/>
        </w:rPr>
        <w:t>icult for God. God is one who is not unjust and not unfair. God also gives some strict ins</w:t>
      </w:r>
      <w:r w:rsidR="00CE1E64">
        <w:rPr>
          <w:shd w:val="clear" w:color="auto" w:fill="FFFFFF"/>
        </w:rPr>
        <w:t>tructions to those who ignored h</w:t>
      </w:r>
      <w:r w:rsidRPr="00C616D8">
        <w:rPr>
          <w:shd w:val="clear" w:color="auto" w:fill="FFFFFF"/>
        </w:rPr>
        <w:t>is teachings. God is the one who raises as well as bring us down. According to the book of exodus, God is eternal; He has no beginning</w:t>
      </w:r>
      <w:r w:rsidRPr="00C616D8">
        <w:rPr>
          <w:shd w:val="clear" w:color="auto" w:fill="FFFFFF"/>
        </w:rPr>
        <w:t xml:space="preserve"> a</w:t>
      </w:r>
      <w:r w:rsidR="00CE1E64">
        <w:rPr>
          <w:shd w:val="clear" w:color="auto" w:fill="FFFFFF"/>
        </w:rPr>
        <w:t>nd no end. God is constant, and h</w:t>
      </w:r>
      <w:r w:rsidRPr="00C616D8">
        <w:rPr>
          <w:shd w:val="clear" w:color="auto" w:fill="FFFFFF"/>
        </w:rPr>
        <w:t>e does not grow, and he doesn't change</w:t>
      </w:r>
      <w:r>
        <w:rPr>
          <w:shd w:val="clear" w:color="auto" w:fill="FFFFFF"/>
        </w:rPr>
        <w:t>.</w:t>
      </w:r>
    </w:p>
    <w:sdt>
      <w:sdtPr>
        <w:rPr>
          <w:rFonts w:eastAsiaTheme="minorHAnsi"/>
          <w:b w:val="0"/>
          <w:color w:val="auto"/>
        </w:rPr>
        <w:id w:val="-664631671"/>
        <w:docPartObj>
          <w:docPartGallery w:val="Bibliographies"/>
          <w:docPartUnique/>
        </w:docPartObj>
      </w:sdtPr>
      <w:sdtEndPr/>
      <w:sdtContent>
        <w:p w14:paraId="53E6680C" w14:textId="77777777" w:rsidR="003B6724" w:rsidRDefault="0032215B" w:rsidP="00A82904">
          <w:pPr>
            <w:pStyle w:val="Heading1"/>
            <w:spacing w:line="480" w:lineRule="auto"/>
          </w:pPr>
          <w:r>
            <w:t>Bibliography</w:t>
          </w:r>
        </w:p>
        <w:sdt>
          <w:sdtPr>
            <w:id w:val="111145805"/>
            <w:bibliography/>
          </w:sdtPr>
          <w:sdtEndPr/>
          <w:sdtContent>
            <w:sdt>
              <w:sdtPr>
                <w:id w:val="-2128378610"/>
                <w:bibliography/>
              </w:sdtPr>
              <w:sdtEndPr/>
              <w:sdtContent>
                <w:p w14:paraId="493278B0" w14:textId="77777777" w:rsidR="00C84AF1" w:rsidRDefault="0032215B" w:rsidP="00A82904">
                  <w:pPr>
                    <w:pStyle w:val="Bibliography"/>
                    <w:spacing w:line="480" w:lineRule="auto"/>
                    <w:ind w:left="720" w:hanging="720"/>
                    <w:rPr>
                      <w:noProof/>
                    </w:rPr>
                  </w:pPr>
                  <w:r>
                    <w:fldChar w:fldCharType="begin"/>
                  </w:r>
                  <w:r>
                    <w:instrText xml:space="preserve"> BIBLIOGRAPHY </w:instrText>
                  </w:r>
                  <w:r>
                    <w:fldChar w:fldCharType="separate"/>
                  </w:r>
                  <w:r w:rsidRPr="00CC0078">
                    <w:rPr>
                      <w:noProof/>
                    </w:rPr>
                    <w:t>Owens, L. Roger. "Free, Present, and Faithful: A Theological Reading of the Character of God in Exodus." </w:t>
                  </w:r>
                  <w:r w:rsidRPr="00CC0078">
                    <w:rPr>
                      <w:i/>
                      <w:iCs/>
                      <w:noProof/>
                    </w:rPr>
                    <w:t>New Blackfriars</w:t>
                  </w:r>
                  <w:r w:rsidRPr="00CC0078">
                    <w:rPr>
                      <w:noProof/>
                    </w:rPr>
                    <w:t> 85.1000 (2004): 614-627.</w:t>
                  </w:r>
                </w:p>
                <w:p w14:paraId="304CDA18" w14:textId="77777777" w:rsidR="00C84AF1" w:rsidRDefault="0032215B" w:rsidP="00A82904">
                  <w:pPr>
                    <w:pStyle w:val="Bibliography"/>
                    <w:spacing w:line="480" w:lineRule="auto"/>
                    <w:ind w:left="720" w:hanging="720"/>
                    <w:rPr>
                      <w:noProof/>
                    </w:rPr>
                  </w:pPr>
                  <w:r w:rsidRPr="00CC0078">
                    <w:rPr>
                      <w:noProof/>
                    </w:rPr>
                    <w:t>Fretheim</w:t>
                  </w:r>
                  <w:r w:rsidRPr="00CC0078">
                    <w:rPr>
                      <w:noProof/>
                    </w:rPr>
                    <w:t>, Terence E., Walter Brueggemann, and Walter C. Kaiser. </w:t>
                  </w:r>
                  <w:r w:rsidRPr="00CC0078">
                    <w:rPr>
                      <w:i/>
                      <w:iCs/>
                      <w:noProof/>
                    </w:rPr>
                    <w:t>The New Interpreters Bible, V. I; General and Old Testament Articles, Genesis, Exodus, Leviticus</w:t>
                  </w:r>
                  <w:r w:rsidRPr="00CC0078">
                    <w:rPr>
                      <w:noProof/>
                    </w:rPr>
                    <w:t>. Abingdon Press, 1994.</w:t>
                  </w:r>
                </w:p>
                <w:p w14:paraId="0F57A29D" w14:textId="77777777" w:rsidR="00C84AF1" w:rsidRDefault="0032215B" w:rsidP="00A82904">
                  <w:pPr>
                    <w:pStyle w:val="Bibliography"/>
                    <w:spacing w:line="480" w:lineRule="auto"/>
                    <w:ind w:left="720" w:hanging="720"/>
                    <w:rPr>
                      <w:noProof/>
                    </w:rPr>
                  </w:pPr>
                  <w:r w:rsidRPr="00CC0078">
                    <w:rPr>
                      <w:noProof/>
                    </w:rPr>
                    <w:t>Patrick, Dale A. "Epiphanic Imagery in Second Isaiah's Portrayal of a New Exodus</w:t>
                  </w:r>
                  <w:r w:rsidRPr="00CC0078">
                    <w:rPr>
                      <w:noProof/>
                    </w:rPr>
                    <w:t>." (1984).</w:t>
                  </w:r>
                </w:p>
                <w:p w14:paraId="300616FC" w14:textId="77777777" w:rsidR="00C84AF1" w:rsidRDefault="0032215B" w:rsidP="00A82904">
                  <w:pPr>
                    <w:pStyle w:val="Bibliography"/>
                    <w:spacing w:line="480" w:lineRule="auto"/>
                    <w:ind w:left="720" w:hanging="720"/>
                    <w:rPr>
                      <w:noProof/>
                    </w:rPr>
                  </w:pPr>
                  <w:r w:rsidRPr="00CC0078">
                    <w:rPr>
                      <w:noProof/>
                    </w:rPr>
                    <w:t>Douglas, Mary. "The abominations of Leviticus." </w:t>
                  </w:r>
                  <w:r w:rsidRPr="00CC0078">
                    <w:rPr>
                      <w:i/>
                      <w:iCs/>
                      <w:noProof/>
                    </w:rPr>
                    <w:t>Food and Culture</w:t>
                  </w:r>
                  <w:r w:rsidRPr="00CC0078">
                    <w:rPr>
                      <w:noProof/>
                    </w:rPr>
                    <w:t>. Routledge, 2012. 62-72.</w:t>
                  </w:r>
                </w:p>
                <w:p w14:paraId="74AC92FE" w14:textId="77777777" w:rsidR="00C84AF1" w:rsidRDefault="0032215B" w:rsidP="00A82904">
                  <w:pPr>
                    <w:spacing w:line="480" w:lineRule="auto"/>
                  </w:pPr>
                  <w:r>
                    <w:rPr>
                      <w:b/>
                      <w:bCs/>
                      <w:noProof/>
                    </w:rPr>
                    <w:fldChar w:fldCharType="end"/>
                  </w:r>
                </w:p>
              </w:sdtContent>
            </w:sdt>
            <w:p w14:paraId="1B900520" w14:textId="77777777" w:rsidR="003B6724" w:rsidRDefault="0032215B" w:rsidP="00A82904">
              <w:pPr>
                <w:pStyle w:val="Bibliography"/>
                <w:spacing w:line="480" w:lineRule="auto"/>
                <w:ind w:left="720" w:hanging="720"/>
              </w:pPr>
            </w:p>
          </w:sdtContent>
        </w:sdt>
      </w:sdtContent>
    </w:sdt>
    <w:p w14:paraId="7F2150FF" w14:textId="77777777" w:rsidR="003B6724" w:rsidRPr="00EB50B3" w:rsidRDefault="003B6724" w:rsidP="00A82904">
      <w:pPr>
        <w:spacing w:after="0" w:line="480" w:lineRule="auto"/>
        <w:rPr>
          <w:color w:val="FF0000"/>
        </w:rPr>
      </w:pPr>
    </w:p>
    <w:sectPr w:rsidR="003B6724" w:rsidRPr="00EB50B3"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2BE0" w14:textId="77777777" w:rsidR="0032215B" w:rsidRDefault="0032215B">
      <w:pPr>
        <w:spacing w:after="0" w:line="240" w:lineRule="auto"/>
      </w:pPr>
      <w:r>
        <w:separator/>
      </w:r>
    </w:p>
  </w:endnote>
  <w:endnote w:type="continuationSeparator" w:id="0">
    <w:p w14:paraId="3E33290C" w14:textId="77777777" w:rsidR="0032215B" w:rsidRDefault="0032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029B" w14:textId="77777777" w:rsidR="0032215B" w:rsidRDefault="0032215B" w:rsidP="004D6A5D">
      <w:pPr>
        <w:spacing w:after="0" w:line="240" w:lineRule="auto"/>
      </w:pPr>
      <w:r>
        <w:separator/>
      </w:r>
    </w:p>
    <w:p w14:paraId="718ED75C" w14:textId="77777777" w:rsidR="0032215B" w:rsidRDefault="0032215B"/>
  </w:footnote>
  <w:footnote w:type="continuationSeparator" w:id="0">
    <w:p w14:paraId="75555755" w14:textId="77777777" w:rsidR="0032215B" w:rsidRDefault="0032215B" w:rsidP="004D6A5D">
      <w:pPr>
        <w:spacing w:after="0" w:line="240" w:lineRule="auto"/>
      </w:pPr>
      <w:r>
        <w:continuationSeparator/>
      </w:r>
    </w:p>
    <w:p w14:paraId="66045B27" w14:textId="77777777" w:rsidR="0032215B" w:rsidRDefault="0032215B"/>
  </w:footnote>
  <w:footnote w:id="1">
    <w:p w14:paraId="25CABF7A" w14:textId="77777777" w:rsidR="00C84AF1" w:rsidRPr="00C84AF1" w:rsidRDefault="0032215B" w:rsidP="00C84AF1">
      <w:pPr>
        <w:pStyle w:val="FootnoteText"/>
        <w:spacing w:after="60"/>
      </w:pPr>
      <w:r>
        <w:rPr>
          <w:rStyle w:val="FootnoteReference"/>
        </w:rPr>
        <w:footnoteRef/>
      </w:r>
      <w:r>
        <w:t xml:space="preserve"> </w:t>
      </w:r>
      <w:r w:rsidRPr="00C84AF1">
        <w:t xml:space="preserve">Owens, L. Roger. "Free, Present, and Faithful: A Theological Reading of the </w:t>
      </w:r>
      <w:r w:rsidRPr="00C84AF1">
        <w:t>Character of God in Exodus." </w:t>
      </w:r>
      <w:r w:rsidRPr="00C84AF1">
        <w:rPr>
          <w:i/>
          <w:iCs/>
        </w:rPr>
        <w:t>New Blackfriars</w:t>
      </w:r>
      <w:r w:rsidRPr="00C84AF1">
        <w:t> 85.1000 (2004): 614-627.</w:t>
      </w:r>
    </w:p>
    <w:p w14:paraId="6E207040" w14:textId="77777777" w:rsidR="00C84AF1" w:rsidRDefault="0032215B" w:rsidP="00C84AF1">
      <w:pPr>
        <w:pStyle w:val="FootnoteText"/>
        <w:spacing w:after="60"/>
      </w:pPr>
      <w:r>
        <w:rPr>
          <w:vertAlign w:val="superscript"/>
        </w:rPr>
        <w:t xml:space="preserve">2 </w:t>
      </w:r>
      <w:r w:rsidRPr="00C84AF1">
        <w:t>Fretheim, Terence E., Walter Brueggemann, and Walter C. Kaiser. </w:t>
      </w:r>
      <w:r w:rsidRPr="00C84AF1">
        <w:rPr>
          <w:i/>
          <w:iCs/>
        </w:rPr>
        <w:t>The New Interpreters Bible, V. I; General and Old Testament Articles, Genesis, Exodus, Leviticus</w:t>
      </w:r>
      <w:r w:rsidR="002223E4">
        <w:t>. Abingdon Press, 1994. 432-</w:t>
      </w:r>
      <w:r w:rsidR="003E3F8C">
        <w:t>450</w:t>
      </w:r>
    </w:p>
    <w:p w14:paraId="6D7F4BA5" w14:textId="77777777" w:rsidR="00C84AF1" w:rsidRPr="00C84AF1" w:rsidRDefault="0032215B" w:rsidP="00C84AF1">
      <w:pPr>
        <w:pStyle w:val="FootnoteText"/>
        <w:spacing w:after="60"/>
      </w:pPr>
      <w:r>
        <w:rPr>
          <w:vertAlign w:val="superscript"/>
        </w:rPr>
        <w:t xml:space="preserve">3 </w:t>
      </w:r>
      <w:r w:rsidRPr="00C84AF1">
        <w:t>Patrick, Dale A. "Epiphanic Imagery in Second Isaiah's Portrayal of a New Exodus." (1984).</w:t>
      </w:r>
    </w:p>
    <w:p w14:paraId="4785F7A5" w14:textId="77777777" w:rsidR="00C84AF1" w:rsidRPr="00C84AF1" w:rsidRDefault="0032215B" w:rsidP="00C84AF1">
      <w:pPr>
        <w:pStyle w:val="FootnoteText"/>
        <w:spacing w:after="60"/>
      </w:pPr>
      <w:r>
        <w:rPr>
          <w:vertAlign w:val="superscript"/>
        </w:rPr>
        <w:t xml:space="preserve">4 </w:t>
      </w:r>
      <w:r w:rsidRPr="00C84AF1">
        <w:t>Douglas, Mary. "The abominations of Leviticus." </w:t>
      </w:r>
      <w:r w:rsidRPr="00C84AF1">
        <w:rPr>
          <w:i/>
          <w:iCs/>
        </w:rPr>
        <w:t>Food and Culture</w:t>
      </w:r>
      <w:r w:rsidRPr="00C84AF1">
        <w:t>. Routledge, 2012. 62-7</w:t>
      </w:r>
    </w:p>
    <w:p w14:paraId="797A54C6" w14:textId="77777777" w:rsidR="00DF23F6" w:rsidRDefault="00DF23F6" w:rsidP="008A743F">
      <w:pPr>
        <w:pStyle w:val="FootnoteText"/>
        <w:spacing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7A0AF53B" w14:textId="77777777" w:rsidR="00CB5B41" w:rsidRDefault="0032215B" w:rsidP="00CB5B41">
        <w:pPr>
          <w:pStyle w:val="Header"/>
        </w:pPr>
        <w:r>
          <w:tab/>
        </w:r>
        <w:r>
          <w:tab/>
        </w:r>
        <w:r w:rsidR="00AE53BD">
          <w:fldChar w:fldCharType="begin"/>
        </w:r>
        <w:r>
          <w:instrText xml:space="preserve"> PAGE   \* MERGEFORMAT </w:instrText>
        </w:r>
        <w:r w:rsidR="00AE53BD">
          <w:fldChar w:fldCharType="separate"/>
        </w:r>
        <w:r w:rsidR="00CE1E64">
          <w:rPr>
            <w:noProof/>
          </w:rPr>
          <w:t>4</w:t>
        </w:r>
        <w:r w:rsidR="00AE53BD">
          <w:rPr>
            <w:noProof/>
          </w:rPr>
          <w:fldChar w:fldCharType="end"/>
        </w:r>
      </w:p>
    </w:sdtContent>
  </w:sdt>
  <w:p w14:paraId="116EE3F4" w14:textId="77777777" w:rsidR="004D6A5D" w:rsidRDefault="004D6A5D">
    <w:pPr>
      <w:pStyle w:val="Header"/>
    </w:pPr>
  </w:p>
  <w:p w14:paraId="662BC382" w14:textId="77777777" w:rsidR="00A17DA5" w:rsidRDefault="00A1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F12F" w14:textId="77777777" w:rsidR="00CB5B41" w:rsidRDefault="00CB5B41" w:rsidP="00CB5B41">
    <w:pPr>
      <w:pStyle w:val="Header"/>
    </w:pPr>
  </w:p>
  <w:p w14:paraId="125469E6" w14:textId="77777777" w:rsidR="00CB5B41" w:rsidRDefault="00CB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0735D"/>
    <w:multiLevelType w:val="hybridMultilevel"/>
    <w:tmpl w:val="08F28D4A"/>
    <w:lvl w:ilvl="0" w:tplc="64160FE8">
      <w:start w:val="1"/>
      <w:numFmt w:val="bullet"/>
      <w:lvlText w:val=" "/>
      <w:lvlJc w:val="left"/>
      <w:pPr>
        <w:tabs>
          <w:tab w:val="num" w:pos="720"/>
        </w:tabs>
        <w:ind w:left="720" w:hanging="360"/>
      </w:pPr>
      <w:rPr>
        <w:rFonts w:ascii="Calibri" w:hAnsi="Calibri" w:hint="default"/>
      </w:rPr>
    </w:lvl>
    <w:lvl w:ilvl="1" w:tplc="7BBA1536" w:tentative="1">
      <w:start w:val="1"/>
      <w:numFmt w:val="bullet"/>
      <w:lvlText w:val=" "/>
      <w:lvlJc w:val="left"/>
      <w:pPr>
        <w:tabs>
          <w:tab w:val="num" w:pos="1440"/>
        </w:tabs>
        <w:ind w:left="1440" w:hanging="360"/>
      </w:pPr>
      <w:rPr>
        <w:rFonts w:ascii="Calibri" w:hAnsi="Calibri" w:hint="default"/>
      </w:rPr>
    </w:lvl>
    <w:lvl w:ilvl="2" w:tplc="F83464D8" w:tentative="1">
      <w:start w:val="1"/>
      <w:numFmt w:val="bullet"/>
      <w:lvlText w:val=" "/>
      <w:lvlJc w:val="left"/>
      <w:pPr>
        <w:tabs>
          <w:tab w:val="num" w:pos="2160"/>
        </w:tabs>
        <w:ind w:left="2160" w:hanging="360"/>
      </w:pPr>
      <w:rPr>
        <w:rFonts w:ascii="Calibri" w:hAnsi="Calibri" w:hint="default"/>
      </w:rPr>
    </w:lvl>
    <w:lvl w:ilvl="3" w:tplc="12A0E88C" w:tentative="1">
      <w:start w:val="1"/>
      <w:numFmt w:val="bullet"/>
      <w:lvlText w:val=" "/>
      <w:lvlJc w:val="left"/>
      <w:pPr>
        <w:tabs>
          <w:tab w:val="num" w:pos="2880"/>
        </w:tabs>
        <w:ind w:left="2880" w:hanging="360"/>
      </w:pPr>
      <w:rPr>
        <w:rFonts w:ascii="Calibri" w:hAnsi="Calibri" w:hint="default"/>
      </w:rPr>
    </w:lvl>
    <w:lvl w:ilvl="4" w:tplc="C896CD3A" w:tentative="1">
      <w:start w:val="1"/>
      <w:numFmt w:val="bullet"/>
      <w:lvlText w:val=" "/>
      <w:lvlJc w:val="left"/>
      <w:pPr>
        <w:tabs>
          <w:tab w:val="num" w:pos="3600"/>
        </w:tabs>
        <w:ind w:left="3600" w:hanging="360"/>
      </w:pPr>
      <w:rPr>
        <w:rFonts w:ascii="Calibri" w:hAnsi="Calibri" w:hint="default"/>
      </w:rPr>
    </w:lvl>
    <w:lvl w:ilvl="5" w:tplc="A4D649DC" w:tentative="1">
      <w:start w:val="1"/>
      <w:numFmt w:val="bullet"/>
      <w:lvlText w:val=" "/>
      <w:lvlJc w:val="left"/>
      <w:pPr>
        <w:tabs>
          <w:tab w:val="num" w:pos="4320"/>
        </w:tabs>
        <w:ind w:left="4320" w:hanging="360"/>
      </w:pPr>
      <w:rPr>
        <w:rFonts w:ascii="Calibri" w:hAnsi="Calibri" w:hint="default"/>
      </w:rPr>
    </w:lvl>
    <w:lvl w:ilvl="6" w:tplc="EBCC9048" w:tentative="1">
      <w:start w:val="1"/>
      <w:numFmt w:val="bullet"/>
      <w:lvlText w:val=" "/>
      <w:lvlJc w:val="left"/>
      <w:pPr>
        <w:tabs>
          <w:tab w:val="num" w:pos="5040"/>
        </w:tabs>
        <w:ind w:left="5040" w:hanging="360"/>
      </w:pPr>
      <w:rPr>
        <w:rFonts w:ascii="Calibri" w:hAnsi="Calibri" w:hint="default"/>
      </w:rPr>
    </w:lvl>
    <w:lvl w:ilvl="7" w:tplc="7BB2DC8E" w:tentative="1">
      <w:start w:val="1"/>
      <w:numFmt w:val="bullet"/>
      <w:lvlText w:val=" "/>
      <w:lvlJc w:val="left"/>
      <w:pPr>
        <w:tabs>
          <w:tab w:val="num" w:pos="5760"/>
        </w:tabs>
        <w:ind w:left="5760" w:hanging="360"/>
      </w:pPr>
      <w:rPr>
        <w:rFonts w:ascii="Calibri" w:hAnsi="Calibri" w:hint="default"/>
      </w:rPr>
    </w:lvl>
    <w:lvl w:ilvl="8" w:tplc="C1A2EAF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14701E6"/>
    <w:multiLevelType w:val="hybridMultilevel"/>
    <w:tmpl w:val="FF68CA3E"/>
    <w:lvl w:ilvl="0" w:tplc="B224A528">
      <w:start w:val="1"/>
      <w:numFmt w:val="bullet"/>
      <w:lvlText w:val=" "/>
      <w:lvlJc w:val="left"/>
      <w:pPr>
        <w:tabs>
          <w:tab w:val="num" w:pos="1080"/>
        </w:tabs>
        <w:ind w:left="1080" w:hanging="360"/>
      </w:pPr>
      <w:rPr>
        <w:rFonts w:ascii="Calibri" w:hAnsi="Calibri" w:hint="default"/>
      </w:rPr>
    </w:lvl>
    <w:lvl w:ilvl="1" w:tplc="673CC7E8" w:tentative="1">
      <w:start w:val="1"/>
      <w:numFmt w:val="bullet"/>
      <w:lvlText w:val=" "/>
      <w:lvlJc w:val="left"/>
      <w:pPr>
        <w:tabs>
          <w:tab w:val="num" w:pos="1800"/>
        </w:tabs>
        <w:ind w:left="1800" w:hanging="360"/>
      </w:pPr>
      <w:rPr>
        <w:rFonts w:ascii="Calibri" w:hAnsi="Calibri" w:hint="default"/>
      </w:rPr>
    </w:lvl>
    <w:lvl w:ilvl="2" w:tplc="AF724FDC" w:tentative="1">
      <w:start w:val="1"/>
      <w:numFmt w:val="bullet"/>
      <w:lvlText w:val=" "/>
      <w:lvlJc w:val="left"/>
      <w:pPr>
        <w:tabs>
          <w:tab w:val="num" w:pos="2520"/>
        </w:tabs>
        <w:ind w:left="2520" w:hanging="360"/>
      </w:pPr>
      <w:rPr>
        <w:rFonts w:ascii="Calibri" w:hAnsi="Calibri" w:hint="default"/>
      </w:rPr>
    </w:lvl>
    <w:lvl w:ilvl="3" w:tplc="0D3050D0" w:tentative="1">
      <w:start w:val="1"/>
      <w:numFmt w:val="bullet"/>
      <w:lvlText w:val=" "/>
      <w:lvlJc w:val="left"/>
      <w:pPr>
        <w:tabs>
          <w:tab w:val="num" w:pos="3240"/>
        </w:tabs>
        <w:ind w:left="3240" w:hanging="360"/>
      </w:pPr>
      <w:rPr>
        <w:rFonts w:ascii="Calibri" w:hAnsi="Calibri" w:hint="default"/>
      </w:rPr>
    </w:lvl>
    <w:lvl w:ilvl="4" w:tplc="B2E68EE8" w:tentative="1">
      <w:start w:val="1"/>
      <w:numFmt w:val="bullet"/>
      <w:lvlText w:val=" "/>
      <w:lvlJc w:val="left"/>
      <w:pPr>
        <w:tabs>
          <w:tab w:val="num" w:pos="3960"/>
        </w:tabs>
        <w:ind w:left="3960" w:hanging="360"/>
      </w:pPr>
      <w:rPr>
        <w:rFonts w:ascii="Calibri" w:hAnsi="Calibri" w:hint="default"/>
      </w:rPr>
    </w:lvl>
    <w:lvl w:ilvl="5" w:tplc="FE64D096" w:tentative="1">
      <w:start w:val="1"/>
      <w:numFmt w:val="bullet"/>
      <w:lvlText w:val=" "/>
      <w:lvlJc w:val="left"/>
      <w:pPr>
        <w:tabs>
          <w:tab w:val="num" w:pos="4680"/>
        </w:tabs>
        <w:ind w:left="4680" w:hanging="360"/>
      </w:pPr>
      <w:rPr>
        <w:rFonts w:ascii="Calibri" w:hAnsi="Calibri" w:hint="default"/>
      </w:rPr>
    </w:lvl>
    <w:lvl w:ilvl="6" w:tplc="C7F6CCB0" w:tentative="1">
      <w:start w:val="1"/>
      <w:numFmt w:val="bullet"/>
      <w:lvlText w:val=" "/>
      <w:lvlJc w:val="left"/>
      <w:pPr>
        <w:tabs>
          <w:tab w:val="num" w:pos="5400"/>
        </w:tabs>
        <w:ind w:left="5400" w:hanging="360"/>
      </w:pPr>
      <w:rPr>
        <w:rFonts w:ascii="Calibri" w:hAnsi="Calibri" w:hint="default"/>
      </w:rPr>
    </w:lvl>
    <w:lvl w:ilvl="7" w:tplc="16BC6A6C" w:tentative="1">
      <w:start w:val="1"/>
      <w:numFmt w:val="bullet"/>
      <w:lvlText w:val=" "/>
      <w:lvlJc w:val="left"/>
      <w:pPr>
        <w:tabs>
          <w:tab w:val="num" w:pos="6120"/>
        </w:tabs>
        <w:ind w:left="6120" w:hanging="360"/>
      </w:pPr>
      <w:rPr>
        <w:rFonts w:ascii="Calibri" w:hAnsi="Calibri" w:hint="default"/>
      </w:rPr>
    </w:lvl>
    <w:lvl w:ilvl="8" w:tplc="49D0259C"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MzI1sDSzMLC0MDZW0lEKTi0uzszPAykwrgUAUYM71iwAAAA="/>
  </w:docVars>
  <w:rsids>
    <w:rsidRoot w:val="00446462"/>
    <w:rsid w:val="0000137D"/>
    <w:rsid w:val="0001105B"/>
    <w:rsid w:val="00020D5F"/>
    <w:rsid w:val="00030487"/>
    <w:rsid w:val="00060B7D"/>
    <w:rsid w:val="00061352"/>
    <w:rsid w:val="00072F28"/>
    <w:rsid w:val="00087067"/>
    <w:rsid w:val="000B438B"/>
    <w:rsid w:val="000B456C"/>
    <w:rsid w:val="000D6BC6"/>
    <w:rsid w:val="000F4109"/>
    <w:rsid w:val="001031E6"/>
    <w:rsid w:val="00103E7E"/>
    <w:rsid w:val="00105DE1"/>
    <w:rsid w:val="001074E9"/>
    <w:rsid w:val="001158D2"/>
    <w:rsid w:val="001245AD"/>
    <w:rsid w:val="00137AB8"/>
    <w:rsid w:val="00144CB3"/>
    <w:rsid w:val="00147F2D"/>
    <w:rsid w:val="001544D6"/>
    <w:rsid w:val="001772B1"/>
    <w:rsid w:val="00182F4C"/>
    <w:rsid w:val="00190130"/>
    <w:rsid w:val="001A0ED9"/>
    <w:rsid w:val="001A3593"/>
    <w:rsid w:val="001A4B1C"/>
    <w:rsid w:val="001B010B"/>
    <w:rsid w:val="001B284D"/>
    <w:rsid w:val="001C1049"/>
    <w:rsid w:val="001D29FD"/>
    <w:rsid w:val="001D4302"/>
    <w:rsid w:val="001D4942"/>
    <w:rsid w:val="001E55E8"/>
    <w:rsid w:val="001E5913"/>
    <w:rsid w:val="0020075F"/>
    <w:rsid w:val="00201FA3"/>
    <w:rsid w:val="00210642"/>
    <w:rsid w:val="00213789"/>
    <w:rsid w:val="002223E4"/>
    <w:rsid w:val="00225A66"/>
    <w:rsid w:val="002320D9"/>
    <w:rsid w:val="00241872"/>
    <w:rsid w:val="00256793"/>
    <w:rsid w:val="00271298"/>
    <w:rsid w:val="00285225"/>
    <w:rsid w:val="00293205"/>
    <w:rsid w:val="002A29BC"/>
    <w:rsid w:val="002A3CED"/>
    <w:rsid w:val="002A5042"/>
    <w:rsid w:val="002B6BCF"/>
    <w:rsid w:val="002B6BFB"/>
    <w:rsid w:val="002C7FE5"/>
    <w:rsid w:val="002E39FE"/>
    <w:rsid w:val="002F28C8"/>
    <w:rsid w:val="0032215B"/>
    <w:rsid w:val="00330230"/>
    <w:rsid w:val="00335E05"/>
    <w:rsid w:val="00340562"/>
    <w:rsid w:val="00354624"/>
    <w:rsid w:val="0036019D"/>
    <w:rsid w:val="003639FE"/>
    <w:rsid w:val="00366905"/>
    <w:rsid w:val="00393243"/>
    <w:rsid w:val="003936B6"/>
    <w:rsid w:val="0039386F"/>
    <w:rsid w:val="003A3B0F"/>
    <w:rsid w:val="003B6724"/>
    <w:rsid w:val="003C21A6"/>
    <w:rsid w:val="003C3A7E"/>
    <w:rsid w:val="003E1852"/>
    <w:rsid w:val="003E3F8C"/>
    <w:rsid w:val="003E530E"/>
    <w:rsid w:val="003F608F"/>
    <w:rsid w:val="00410B5E"/>
    <w:rsid w:val="00446462"/>
    <w:rsid w:val="004536B4"/>
    <w:rsid w:val="004659A1"/>
    <w:rsid w:val="00471FCB"/>
    <w:rsid w:val="004800D8"/>
    <w:rsid w:val="0048249D"/>
    <w:rsid w:val="004960DD"/>
    <w:rsid w:val="00496D00"/>
    <w:rsid w:val="0049713E"/>
    <w:rsid w:val="004A6FD7"/>
    <w:rsid w:val="004C0ED4"/>
    <w:rsid w:val="004C1D97"/>
    <w:rsid w:val="004C3E07"/>
    <w:rsid w:val="004D6A5D"/>
    <w:rsid w:val="004F1804"/>
    <w:rsid w:val="00507C9F"/>
    <w:rsid w:val="00520EC9"/>
    <w:rsid w:val="00522147"/>
    <w:rsid w:val="00522CC5"/>
    <w:rsid w:val="00525D97"/>
    <w:rsid w:val="005409E7"/>
    <w:rsid w:val="00554113"/>
    <w:rsid w:val="00556BC9"/>
    <w:rsid w:val="00557631"/>
    <w:rsid w:val="00560C9B"/>
    <w:rsid w:val="005639BB"/>
    <w:rsid w:val="00563E8B"/>
    <w:rsid w:val="00565E82"/>
    <w:rsid w:val="005729C9"/>
    <w:rsid w:val="00574FB6"/>
    <w:rsid w:val="005755F9"/>
    <w:rsid w:val="0057572E"/>
    <w:rsid w:val="005829B8"/>
    <w:rsid w:val="005857E8"/>
    <w:rsid w:val="005A5111"/>
    <w:rsid w:val="005D4EC1"/>
    <w:rsid w:val="005E0B03"/>
    <w:rsid w:val="005E1221"/>
    <w:rsid w:val="005F6545"/>
    <w:rsid w:val="00605520"/>
    <w:rsid w:val="00607E26"/>
    <w:rsid w:val="00611B4A"/>
    <w:rsid w:val="00617A4A"/>
    <w:rsid w:val="0062334E"/>
    <w:rsid w:val="00623AC7"/>
    <w:rsid w:val="00642362"/>
    <w:rsid w:val="00650F9B"/>
    <w:rsid w:val="006621DA"/>
    <w:rsid w:val="00664C99"/>
    <w:rsid w:val="00666F51"/>
    <w:rsid w:val="00674B10"/>
    <w:rsid w:val="00682BE0"/>
    <w:rsid w:val="00683A75"/>
    <w:rsid w:val="0068440D"/>
    <w:rsid w:val="006917CB"/>
    <w:rsid w:val="00696EF9"/>
    <w:rsid w:val="006A3710"/>
    <w:rsid w:val="006A4581"/>
    <w:rsid w:val="006A63B7"/>
    <w:rsid w:val="006A7D99"/>
    <w:rsid w:val="006B063F"/>
    <w:rsid w:val="006B4898"/>
    <w:rsid w:val="006C2F35"/>
    <w:rsid w:val="006C70F3"/>
    <w:rsid w:val="006F5936"/>
    <w:rsid w:val="00703A15"/>
    <w:rsid w:val="00715416"/>
    <w:rsid w:val="007215A1"/>
    <w:rsid w:val="00722E1E"/>
    <w:rsid w:val="007324E1"/>
    <w:rsid w:val="00737FF2"/>
    <w:rsid w:val="00740CB3"/>
    <w:rsid w:val="007624E9"/>
    <w:rsid w:val="0077256A"/>
    <w:rsid w:val="007953DF"/>
    <w:rsid w:val="007A2B01"/>
    <w:rsid w:val="007B2E1D"/>
    <w:rsid w:val="007C5EE1"/>
    <w:rsid w:val="007D01D2"/>
    <w:rsid w:val="007D1B5A"/>
    <w:rsid w:val="007E26B5"/>
    <w:rsid w:val="007F4974"/>
    <w:rsid w:val="00823A20"/>
    <w:rsid w:val="00840216"/>
    <w:rsid w:val="008626E0"/>
    <w:rsid w:val="00864FEB"/>
    <w:rsid w:val="0088086C"/>
    <w:rsid w:val="00895E2A"/>
    <w:rsid w:val="00896139"/>
    <w:rsid w:val="008A2310"/>
    <w:rsid w:val="008A3BB0"/>
    <w:rsid w:val="008A66F8"/>
    <w:rsid w:val="008A743F"/>
    <w:rsid w:val="008C0652"/>
    <w:rsid w:val="008C46A2"/>
    <w:rsid w:val="008D0743"/>
    <w:rsid w:val="008D0E00"/>
    <w:rsid w:val="008D7C85"/>
    <w:rsid w:val="008E6FD6"/>
    <w:rsid w:val="0090316E"/>
    <w:rsid w:val="00916915"/>
    <w:rsid w:val="00926FDA"/>
    <w:rsid w:val="00935F63"/>
    <w:rsid w:val="00964BA9"/>
    <w:rsid w:val="00967163"/>
    <w:rsid w:val="00981A4C"/>
    <w:rsid w:val="00981E71"/>
    <w:rsid w:val="009862F4"/>
    <w:rsid w:val="009904D8"/>
    <w:rsid w:val="00990A5C"/>
    <w:rsid w:val="00990FC2"/>
    <w:rsid w:val="009D1B96"/>
    <w:rsid w:val="009D6FFF"/>
    <w:rsid w:val="009F0ED3"/>
    <w:rsid w:val="009F2428"/>
    <w:rsid w:val="009F4AD8"/>
    <w:rsid w:val="009F4C6A"/>
    <w:rsid w:val="009F62FA"/>
    <w:rsid w:val="00A02AF1"/>
    <w:rsid w:val="00A04767"/>
    <w:rsid w:val="00A109CB"/>
    <w:rsid w:val="00A17DA5"/>
    <w:rsid w:val="00A2141B"/>
    <w:rsid w:val="00A45EFB"/>
    <w:rsid w:val="00A73FB5"/>
    <w:rsid w:val="00A81824"/>
    <w:rsid w:val="00A82904"/>
    <w:rsid w:val="00A94D4B"/>
    <w:rsid w:val="00A96EE4"/>
    <w:rsid w:val="00A97377"/>
    <w:rsid w:val="00A9774D"/>
    <w:rsid w:val="00AB49A0"/>
    <w:rsid w:val="00AB5118"/>
    <w:rsid w:val="00AC4B9E"/>
    <w:rsid w:val="00AE08FE"/>
    <w:rsid w:val="00AE0BA3"/>
    <w:rsid w:val="00AE53BD"/>
    <w:rsid w:val="00AF2941"/>
    <w:rsid w:val="00AF39F2"/>
    <w:rsid w:val="00AF57B3"/>
    <w:rsid w:val="00AF5B72"/>
    <w:rsid w:val="00B169F6"/>
    <w:rsid w:val="00B2006D"/>
    <w:rsid w:val="00B240CD"/>
    <w:rsid w:val="00B24C30"/>
    <w:rsid w:val="00B254EE"/>
    <w:rsid w:val="00B261B7"/>
    <w:rsid w:val="00B27D9F"/>
    <w:rsid w:val="00B67078"/>
    <w:rsid w:val="00B8398A"/>
    <w:rsid w:val="00B85194"/>
    <w:rsid w:val="00BA3085"/>
    <w:rsid w:val="00BC2055"/>
    <w:rsid w:val="00BD5A0A"/>
    <w:rsid w:val="00BE3D18"/>
    <w:rsid w:val="00BE5FC0"/>
    <w:rsid w:val="00C01085"/>
    <w:rsid w:val="00C0647D"/>
    <w:rsid w:val="00C0673A"/>
    <w:rsid w:val="00C1510B"/>
    <w:rsid w:val="00C26D5A"/>
    <w:rsid w:val="00C43C41"/>
    <w:rsid w:val="00C52CEF"/>
    <w:rsid w:val="00C616D8"/>
    <w:rsid w:val="00C62B9F"/>
    <w:rsid w:val="00C653D5"/>
    <w:rsid w:val="00C84AF1"/>
    <w:rsid w:val="00C86F45"/>
    <w:rsid w:val="00C95B14"/>
    <w:rsid w:val="00CB5B41"/>
    <w:rsid w:val="00CB7413"/>
    <w:rsid w:val="00CB7994"/>
    <w:rsid w:val="00CC0078"/>
    <w:rsid w:val="00CC4A8B"/>
    <w:rsid w:val="00CC7E89"/>
    <w:rsid w:val="00CD56B1"/>
    <w:rsid w:val="00CD611E"/>
    <w:rsid w:val="00CE1E64"/>
    <w:rsid w:val="00CE3528"/>
    <w:rsid w:val="00CE7C26"/>
    <w:rsid w:val="00CF14A8"/>
    <w:rsid w:val="00CF1DCE"/>
    <w:rsid w:val="00CF76A2"/>
    <w:rsid w:val="00D05E39"/>
    <w:rsid w:val="00D071C7"/>
    <w:rsid w:val="00D163C0"/>
    <w:rsid w:val="00D2379A"/>
    <w:rsid w:val="00D24835"/>
    <w:rsid w:val="00D43EDD"/>
    <w:rsid w:val="00D50F33"/>
    <w:rsid w:val="00D5175E"/>
    <w:rsid w:val="00D576BA"/>
    <w:rsid w:val="00D578EB"/>
    <w:rsid w:val="00D93D35"/>
    <w:rsid w:val="00DA7972"/>
    <w:rsid w:val="00DB0AD4"/>
    <w:rsid w:val="00DB2A11"/>
    <w:rsid w:val="00DC1995"/>
    <w:rsid w:val="00DE03A8"/>
    <w:rsid w:val="00DE2127"/>
    <w:rsid w:val="00DE6A77"/>
    <w:rsid w:val="00DF006D"/>
    <w:rsid w:val="00DF23F6"/>
    <w:rsid w:val="00E024B8"/>
    <w:rsid w:val="00E03FC1"/>
    <w:rsid w:val="00E1322C"/>
    <w:rsid w:val="00E141BD"/>
    <w:rsid w:val="00E26CE3"/>
    <w:rsid w:val="00E43910"/>
    <w:rsid w:val="00E44311"/>
    <w:rsid w:val="00E45063"/>
    <w:rsid w:val="00E4602F"/>
    <w:rsid w:val="00E674AB"/>
    <w:rsid w:val="00E871BA"/>
    <w:rsid w:val="00E87991"/>
    <w:rsid w:val="00EA3766"/>
    <w:rsid w:val="00EB3091"/>
    <w:rsid w:val="00EB50B3"/>
    <w:rsid w:val="00EC0D58"/>
    <w:rsid w:val="00EC1377"/>
    <w:rsid w:val="00EC7CFC"/>
    <w:rsid w:val="00EC7F46"/>
    <w:rsid w:val="00ED7293"/>
    <w:rsid w:val="00EE7B14"/>
    <w:rsid w:val="00EE7B66"/>
    <w:rsid w:val="00EF27FA"/>
    <w:rsid w:val="00EF2FCA"/>
    <w:rsid w:val="00F01DC5"/>
    <w:rsid w:val="00F136A6"/>
    <w:rsid w:val="00F168C9"/>
    <w:rsid w:val="00F209D4"/>
    <w:rsid w:val="00F27D9C"/>
    <w:rsid w:val="00F3708D"/>
    <w:rsid w:val="00F455AB"/>
    <w:rsid w:val="00F45644"/>
    <w:rsid w:val="00F72D86"/>
    <w:rsid w:val="00F74BAF"/>
    <w:rsid w:val="00F8223E"/>
    <w:rsid w:val="00F934FC"/>
    <w:rsid w:val="00F97A3B"/>
    <w:rsid w:val="00FA0533"/>
    <w:rsid w:val="00FA39D3"/>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9888-A87E-4E8E-A118-76F4C7E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BD"/>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AE53BD"/>
    <w:pPr>
      <w:spacing w:line="240" w:lineRule="auto"/>
    </w:pPr>
    <w:rPr>
      <w:sz w:val="20"/>
      <w:szCs w:val="20"/>
    </w:rPr>
  </w:style>
  <w:style w:type="character" w:customStyle="1" w:styleId="CommentTextChar">
    <w:name w:val="Comment Text Char"/>
    <w:basedOn w:val="DefaultParagraphFont"/>
    <w:link w:val="CommentText"/>
    <w:uiPriority w:val="99"/>
    <w:semiHidden/>
    <w:rsid w:val="00AE53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BBC11</b:Tag>
    <b:SourceType>InternetSite</b:SourceType>
    <b:Guid>{D9CDFC50-5FE6-438C-88F8-52CF1D8CD63C}</b:Guid>
    <b:Title>Mary</b:Title>
    <b:Year>2011</b:Year>
    <b:Author>
      <b:Author>
        <b:Corporate>BBC Religions</b:Corporate>
      </b:Author>
    </b:Author>
    <b:Month>August</b:Month>
    <b:Day>2</b:Day>
    <b:YearAccessed>2018</b:YearAccessed>
    <b:MonthAccessed>September</b:MonthAccessed>
    <b:DayAccessed>2</b:DayAccessed>
    <b:URL>http://www.bbc.co.uk/religion/religions/christianity/history/virginmary_1.shtml#h9</b:URL>
    <b:RefOrder>7</b:RefOrder>
  </b:Source>
  <b:Source>
    <b:Tag>Bro75</b:Tag>
    <b:SourceType>JournalArticle</b:SourceType>
    <b:Guid>{F2C83215-7DA8-4F9D-AABE-6A03ED49ED23}</b:Guid>
    <b:Title>Roles of Women in the Fourth Gospel</b:Title>
    <b:Year>1975</b:Year>
    <b:Author>
      <b:Author>
        <b:NameList>
          <b:Person>
            <b:Last>Brown</b:Last>
            <b:First>Raymond</b:First>
            <b:Middle>E.</b:Middle>
          </b:Person>
        </b:NameList>
      </b:Author>
    </b:Author>
    <b:JournalName>Union Theological Seminary</b:JournalName>
    <b:Pages>688-699</b:Pages>
    <b:Volume>36</b:Volume>
    <b:Issue>4</b:Issue>
    <b:DOI>10.1177%2F004056397503600406</b:DOI>
    <b:RefOrder>5</b:RefOrder>
  </b:Source>
  <b:Source>
    <b:Tag>Fos05</b:Tag>
    <b:SourceType>BookSection</b:SourceType>
    <b:Guid>{74C516F6-2D8C-4C5E-9D3C-5E039F696910}</b:Guid>
    <b:Title>Miriam/Mariam/Maria: Literary Genealogy and the Gensis of Mary in the Protevangelium of James</b:Title>
    <b:Year>2005</b:Year>
    <b:City>Bloomington</b:City>
    <b:Publisher>Indiana University Press</b:Publisher>
    <b:Author>
      <b:Author>
        <b:NameList>
          <b:Person>
            <b:Last>Foskett</b:Last>
            <b:First>Mary</b:First>
            <b:Middle>F.</b:Middle>
          </b:Person>
        </b:NameList>
      </b:Author>
      <b:BookAuthor>
        <b:NameList>
          <b:Person>
            <b:Last>Good</b:Last>
            <b:First>Deirdre</b:First>
            <b:Middle>Joy</b:Middle>
          </b:Person>
        </b:NameList>
      </b:BookAuthor>
    </b:Author>
    <b:BookTitle>Mariam, the Magdalen, and the Mother</b:BookTitle>
    <b:Pages>63-75</b:Pages>
    <b:StandardNumber>9780253345332</b:StandardNumber>
    <b:RefOrder>4</b:RefOrder>
  </b:Source>
  <b:Source>
    <b:Tag>Gav95</b:Tag>
    <b:SourceType>Book</b:SourceType>
    <b:Guid>{B55172D2-B812-4225-AF87-81D4DC21C647}</b:Guid>
    <b:Author>
      <b:Author>
        <b:NameList>
          <b:Person>
            <b:Last>Gaventa</b:Last>
            <b:First>Beverly</b:First>
            <b:Middle>Roberts</b:Middle>
          </b:Person>
        </b:NameList>
      </b:Author>
    </b:Author>
    <b:Title>Mary: Glimpses of the Mother of Jesus</b:Title>
    <b:Year>1995</b:Year>
    <b:City>Columbia, S.C</b:City>
    <b:Publisher>University of South Carolina Press</b:Publisher>
    <b:StandardNumber>9781570030727</b:StandardNumber>
    <b:RefOrder>8</b:RefOrder>
  </b:Source>
  <b:Source>
    <b:Tag>Ste12</b:Tag>
    <b:SourceType>BookSection</b:SourceType>
    <b:Guid>{C9F2C872-B4F3-4530-B3F7-48B7255510CA}</b:Guid>
    <b:Title>The Annunciation</b:Title>
    <b:Year>2012</b:Year>
    <b:City>Bodmin, Cornwall</b:City>
    <b:Publisher>Yale University Press</b:Publisher>
    <b:BookTitle>The Life of the Virgin: Maximus the Confessor</b:BookTitle>
    <b:Pages>50-61</b:Pages>
    <b:Author>
      <b:Author>
        <b:NameList>
          <b:Person>
            <b:Last>Shoemaker</b:Last>
            <b:First>Stephen</b:First>
            <b:Middle>J.</b:Middle>
          </b:Person>
        </b:NameList>
      </b:Author>
    </b:Author>
    <b:ChapterNumber>2</b:ChapterNumber>
    <b:DOI>10.2307/j.ctt1nq01n.6</b:DOI>
    <b:RefOrder>2</b:RefOrder>
  </b:Source>
  <b:Source>
    <b:Tag>Tho87</b:Tag>
    <b:SourceType>Book</b:SourceType>
    <b:Guid>{E915F3DA-CC50-419C-BFF3-434558E96600}</b:Guid>
    <b:Title>Handbook of Life in Bible Times</b:Title>
    <b:Year>1987</b:Year>
    <b:Author>
      <b:Author>
        <b:NameList>
          <b:Person>
            <b:Last>Thompson</b:Last>
            <b:First>J.</b:First>
            <b:Middle>A.</b:Middle>
          </b:Person>
        </b:NameList>
      </b:Author>
    </b:Author>
    <b:City>Leicester, England</b:City>
    <b:Publisher>Intervarsity Press</b:Publisher>
    <b:StandardNumber>978-0830817559</b:StandardNumber>
    <b:RefOrder>9</b:RefOrder>
  </b:Source>
  <b:Source>
    <b:Tag>Bev02</b:Tag>
    <b:SourceType>Book</b:SourceType>
    <b:Guid>{D554983A-E07A-134B-91D8-1E0A4E7B14BA}</b:Guid>
    <b:Title>Blessed one : Protestant perspectives on Mary</b:Title>
    <b:Publisher>Westminster John Knox Press</b:Publisher>
    <b:City>Louisville, KY</b:City>
    <b:Year>2002</b:Year>
    <b:Comments>9780664224387</b:Comments>
    <b:Author>
      <b:Author>
        <b:NameList>
          <b:Person>
            <b:Last>Gaventa</b:Last>
            <b:First>Beverly</b:First>
            <b:Middle>Roberts</b:Middle>
          </b:Person>
          <b:Person>
            <b:Last>Rigby</b:Last>
            <b:First>Cynthia</b:First>
            <b:Middle>L</b:Middle>
          </b:Person>
        </b:NameList>
      </b:Author>
    </b:Author>
    <b:Edition>1st</b:Edition>
    <b:RefOrder>6</b:RefOrder>
  </b:Source>
  <b:Source>
    <b:Tag>Ann14</b:Tag>
    <b:SourceType>Book</b:SourceType>
    <b:Guid>{23DE48E9-2B19-47F2-83A0-2E9E65145C35}</b:Guid>
    <b:Title>The Life of Mary As Seen by the Mystics</b:Title>
    <b:Year>2014</b:Year>
    <b:Author>
      <b:Author>
        <b:NameList>
          <b:Person>
            <b:Last>Emmerich</b:Last>
            <b:First>Anne</b:First>
            <b:Middle>Catherine</b:Middle>
          </b:Person>
          <b:Person>
            <b:Last>Brown</b:Last>
            <b:First>Raphael</b:First>
          </b:Person>
          <b:Person>
            <b:Last>Agreda</b:Last>
            <b:First>Mary</b:First>
            <b:Middle>of</b:Middle>
          </b:Person>
        </b:NameList>
      </b:Author>
    </b:Author>
    <b:City>San Francisco</b:City>
    <b:Publisher>Angelico Press</b:Publisher>
    <b:Edition>Reprint</b:Edition>
    <b:RefOrder>1</b:RefOrder>
  </b:Source>
  <b:Source>
    <b:Tag>Hen18</b:Tag>
    <b:SourceType>InternetSite</b:SourceType>
    <b:Guid>{4E436911-122A-435F-AF8C-84A50624C62A}</b:Guid>
    <b:Title>The First Gospel Of The Infancy Of Jesus Christ 1697</b:Title>
    <b:Year>2018</b:Year>
    <b:YearAccessed>2018</b:YearAccessed>
    <b:MonthAccessed>October</b:MonthAccessed>
    <b:DayAccessed>9</b:DayAccessed>
    <b:URL>http://www.orthodox.cn/patristics/apostolicfathers/infancy1.htm</b:URL>
    <b:Author>
      <b:Author>
        <b:NameList>
          <b:Person>
            <b:Last>Sike</b:Last>
            <b:First>Henry</b:First>
          </b:Person>
        </b:NameList>
      </b:Author>
    </b:Author>
    <b:InternetSiteTitle>Orthodox</b:InternetSiteTitle>
    <b:RefOrder>3</b:RefOrder>
  </b:Source>
</b:Sources>
</file>

<file path=customXml/itemProps1.xml><?xml version="1.0" encoding="utf-8"?>
<ds:datastoreItem xmlns:ds="http://schemas.openxmlformats.org/officeDocument/2006/customXml" ds:itemID="{C3845488-13AC-42C2-A581-372027F5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1</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Proofreader</cp:lastModifiedBy>
  <cp:revision>2</cp:revision>
  <dcterms:created xsi:type="dcterms:W3CDTF">2019-10-29T07:20:00Z</dcterms:created>
  <dcterms:modified xsi:type="dcterms:W3CDTF">2019-10-29T07:20:00Z</dcterms:modified>
</cp:coreProperties>
</file>