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8D6EAB" w:rsidRDefault="0008177B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8D6EAB" w:rsidRDefault="0008177B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8D6EAB" w:rsidRDefault="0008177B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2D7" w:rsidRPr="008D6EAB" w:rsidRDefault="007F02D7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2D7" w:rsidRPr="008D6EAB" w:rsidRDefault="007F02D7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8D6EAB" w:rsidRDefault="0008177B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F7D" w:rsidRPr="008D6EAB" w:rsidRDefault="00B42F7D" w:rsidP="00550EF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DE4" w:rsidRPr="008D6EAB" w:rsidRDefault="000C202B" w:rsidP="00F75DE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Neurodiagnostic technology </w:t>
      </w:r>
      <w:r w:rsidR="0061274E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portance in medicine today</w:t>
      </w:r>
      <w:r w:rsidRPr="008D6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8177B" w:rsidRPr="008D6EAB" w:rsidRDefault="000C202B" w:rsidP="00F75DE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[Name of the </w:t>
      </w:r>
      <w:r w:rsidR="00A4374D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8177B" w:rsidRPr="008D6EAB" w:rsidRDefault="000C202B" w:rsidP="007F02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A106AF" w:rsidRPr="008D6EAB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6AF" w:rsidRPr="008D6EAB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8D6EAB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8D6EA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F41" w:rsidRPr="008D6EAB" w:rsidRDefault="000C202B" w:rsidP="001D666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Neurodiagnostic technology importance in medicine today </w:t>
      </w:r>
    </w:p>
    <w:p w:rsidR="00192A23" w:rsidRPr="008D6EAB" w:rsidRDefault="000C202B" w:rsidP="00192A2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Neurodiagnostic t</w:t>
      </w:r>
      <w:r w:rsidR="00E05F41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echnology refers to the medical diagnostic field that record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05F41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analyzes </w:t>
      </w:r>
      <w:r w:rsidR="00E05F41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F41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electrical activity in the brain and nervous system.</w:t>
      </w:r>
      <w:r w:rsidR="0061274E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assists in tracking problems and helping physicians in therapy</w:t>
      </w:r>
      <w:r w:rsidR="0020337F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4700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Thus, the process enhances the</w:t>
      </w:r>
      <w:r w:rsidR="0020337F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 of life of patients.</w:t>
      </w:r>
      <w:r w:rsidR="001D1DB5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paper will di</w:t>
      </w:r>
      <w:r w:rsidR="000418C6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D1DB5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cuss neurodiagnostic technology importance in medicine today and different services of</w:t>
      </w:r>
      <w:r w:rsidR="001D1DB5" w:rsidRPr="008D6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2F5F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neurodiagnostic technologists</w:t>
      </w:r>
      <w:r w:rsidR="000418C6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that they offer in medicine today.</w:t>
      </w:r>
    </w:p>
    <w:p w:rsidR="007D6BA1" w:rsidRPr="008D6EAB" w:rsidRDefault="000C202B" w:rsidP="007D6BA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Neurodiagnostic technology </w:t>
      </w:r>
      <w:r w:rsidR="001D1DB5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cutting edge technology in today medicine that uses </w:t>
      </w:r>
      <w:r w:rsidR="001D1DB5" w:rsidRPr="00934700">
        <w:rPr>
          <w:rFonts w:ascii="Times New Roman" w:hAnsi="Times New Roman" w:cs="Times New Roman"/>
          <w:color w:val="000000" w:themeColor="text1"/>
          <w:sz w:val="24"/>
          <w:szCs w:val="24"/>
        </w:rPr>
        <w:t>specialized equipment</w:t>
      </w:r>
      <w:r w:rsidR="001D1DB5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ascertaining </w:t>
      </w:r>
      <w:r w:rsidR="001D1DB5" w:rsidRPr="00934700">
        <w:rPr>
          <w:rFonts w:ascii="Times New Roman" w:hAnsi="Times New Roman" w:cs="Times New Roman"/>
          <w:color w:val="000000" w:themeColor="text1"/>
          <w:sz w:val="24"/>
          <w:szCs w:val="24"/>
        </w:rPr>
        <w:t>normal and abnormal electrical activity in the</w:t>
      </w:r>
      <w:r w:rsidR="001D1DB5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 nervous, autonomic as well as in </w:t>
      </w:r>
      <w:r w:rsidR="001D1DB5" w:rsidRPr="00934700">
        <w:rPr>
          <w:rFonts w:ascii="Times New Roman" w:hAnsi="Times New Roman" w:cs="Times New Roman"/>
          <w:color w:val="000000" w:themeColor="text1"/>
          <w:sz w:val="24"/>
          <w:szCs w:val="24"/>
        </w:rPr>
        <w:t>peripheral nervous systems.</w:t>
      </w:r>
      <w:r w:rsidR="00C91C38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instance, there can be ambulatory monitoring, b</w:t>
      </w:r>
      <w:r w:rsidR="00192A23" w:rsidRPr="001D1DB5">
        <w:rPr>
          <w:rFonts w:ascii="Times New Roman" w:hAnsi="Times New Roman" w:cs="Times New Roman"/>
          <w:color w:val="000000" w:themeColor="text1"/>
          <w:sz w:val="24"/>
          <w:szCs w:val="24"/>
        </w:rPr>
        <w:t>rain mapping</w:t>
      </w:r>
      <w:r w:rsidR="00C91C38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, l</w:t>
      </w:r>
      <w:r w:rsidR="00192A23" w:rsidRPr="001D1DB5">
        <w:rPr>
          <w:rFonts w:ascii="Times New Roman" w:hAnsi="Times New Roman" w:cs="Times New Roman"/>
          <w:color w:val="000000" w:themeColor="text1"/>
          <w:sz w:val="24"/>
          <w:szCs w:val="24"/>
        </w:rPr>
        <w:t>ong-term epilepsy monitoring</w:t>
      </w:r>
      <w:r w:rsidR="00C91C38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, and n</w:t>
      </w:r>
      <w:r w:rsidR="00192A23" w:rsidRPr="001D1DB5">
        <w:rPr>
          <w:rFonts w:ascii="Times New Roman" w:hAnsi="Times New Roman" w:cs="Times New Roman"/>
          <w:color w:val="000000" w:themeColor="text1"/>
          <w:sz w:val="24"/>
          <w:szCs w:val="24"/>
        </w:rPr>
        <w:t>erve conduction studies</w:t>
      </w:r>
      <w:r w:rsidR="00C91C38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sending results of different tests to physicians, neurodiagnostic technologists will analyze and edit them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. This practice assists the physician in interpreting the results</w: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{"citationID":"t23tZzop","properties":{"formattedCitation":"(Tatum et al., 2018)","plainCitation":"(Tatum et al., 2018)","noteIndex":0},"citationItems":[{"id":35,"uris":["http://zotero.org/users/local/CNBGYtRv/items/URXX6MWD"],"uri":["http://zotero.org/users/local/CNBGYtRv/items/URXX6MWD"],"itemData":{"id":35,"type":"article-journal","title":"Clinical utility of EEG in diagnosing and monitoring epilepsy in adults","container-title":"Clinical Neurophysiology","page":"1056-1082","volume":"129","issue":"5","author":[{"family":"Tatum","given":"W. O."},{"family":"Rubboli","given":"G."},{"family":"Kaplan","given":"Peter W."},{"family":"Mirsatari","given":"S. M."},{"family":"Radhakrishnan","given":"K."},{"family":"Gloss","given":"D."},{"family":"Caboclo","given":"L. O."},{"family":"Drislane","given":"F. W."},{"family":"Koutroumanidis","given":"M."},{"family":"Schomer","given":"D. L."}],"issued":{"date-parts":[["2018"]]}}}],"schema":"https://github.com/citation-style-language/schema/raw/master/csl-citation.json"} </w:instrTex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(Tatum et al., 2018)</w: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D6E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E85876" w:rsidRPr="008D6EAB" w:rsidRDefault="000C202B" w:rsidP="004A30BF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Neurodiagnostic technologists </w:t>
      </w:r>
      <w:r w:rsidR="0020337F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the required knowledge as well as 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r w:rsidR="0020337F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interpret </w:t>
      </w:r>
      <w:r w:rsidR="005064C4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records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patients' nervous system function.</w:t>
      </w:r>
      <w:r w:rsidR="005064C4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interpretation helps in 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diagnosis of surgery and </w:t>
      </w:r>
      <w:r w:rsidR="005064C4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therapy for differ</w:t>
      </w:r>
      <w:r w:rsidR="005B6BBA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ent conditions. For example, when a surgeon is treating the issue related to</w:t>
      </w:r>
      <w:r w:rsidR="005B6BBA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the spinal cord, by moving, opening or</w:t>
      </w:r>
      <w:r w:rsidR="00B75645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correcting it. During this procedure,</w:t>
      </w:r>
      <w:r w:rsidR="00B75645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4EC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neurodiagnostic technologists observe </w:t>
      </w:r>
      <w:r w:rsidR="005B6BBA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the pathways </w:t>
      </w:r>
      <w:r w:rsidR="004A30BF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and if there is </w:t>
      </w:r>
      <w:r w:rsidR="00701A33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any change in nerve responses of patients, they inform 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surgeon</w:t>
      </w:r>
      <w:r w:rsidR="00701A33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so there may not be 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dama</w:t>
      </w:r>
      <w:r w:rsidR="00701A33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ged at or near the surgical site</w: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fldChar w:fldCharType="begin"/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instrText xml:space="preserve"> ADDIN ZOTERO_ITEM CSL_CITATION {"citationID":"Ff5Lzkjn","properties":{"formattedCitation":"(Tatum et al., 2018)","plainCitation":"(Tatum et al., 2018)","noteIndex":0},"citationItems":[{"id":35,"uris":["http://zotero.org/users/local/CNBGYtRv/items/URXX6MWD"],"uri":["http://zotero.org/users/local/CNBGYtRv/items/URXX6MWD"],"itemData":{"id":35,"type":"article-journal","title":"Clinical utility of EEG in diagnosing and monitoring epilepsy in adults","container-title":"Clinical Neurophysiology","page":"1056-1082","volume":"129","issue":"5","author":[{"family":"Tatum","given":"W. O."},{"family":"Rubboli","given":"G."},{"family":"Kaplan","given":"Peter W."},{"family":"Mirsatari","given":"S. M."},{"family":"Radhakrishnan","given":"K."},{"family":"Gloss","given":"D."},{"family":"Caboclo","given":"L. O."},{"family":"Drislane","given":"F. W."},{"family":"Koutroumanidis","given":"M."},{"family":"Schomer","given":"D. L."}],"issued":{"date-parts":[["2018"]]}}}],"schema":"https://github.com/citation-style-language/schema/raw/master/csl-citation.json"} </w:instrTex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fldChar w:fldCharType="separate"/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(Tatum et al., 2018)</w: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fldChar w:fldCharType="end"/>
      </w:r>
      <w:r w:rsidR="00701A33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. In the absence of these technologies, it is not poss</w:t>
      </w:r>
      <w:r w:rsidR="004A30BF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ible to de</w:t>
      </w:r>
      <w:r w:rsidR="00701A33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t</w:t>
      </w:r>
      <w:r w:rsidR="004A30BF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e</w:t>
      </w:r>
      <w:r w:rsidR="00701A33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ct these kinds of damages by surgeons with 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the naked eye.</w:t>
      </w:r>
    </w:p>
    <w:p w:rsidR="0064143C" w:rsidRPr="008D6EAB" w:rsidRDefault="000C202B" w:rsidP="0064143C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lastRenderedPageBreak/>
        <w:t xml:space="preserve">Moreover, neurodiagnostic technology is also important </w:t>
      </w:r>
      <w:r w:rsidR="00B75645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in the intensive care unit. </w:t>
      </w:r>
      <w:r w:rsidR="001D1DB5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P</w:t>
      </w:r>
      <w:r w:rsidR="00B75645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atients with seizures are evaluated for probable surgery</w: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fldChar w:fldCharType="begin"/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instrText xml:space="preserve"> ADDIN ZOTERO_ITEM CSL_CITATION {"citationID":"XaBNW9Lf","properties":{"formattedCitation":"(Osman, Friedman, &amp; Hirsch, 2017)","plainCitation":"(Osman, Friedman, &amp; Hirsch, 2017)","noteIndex":0},"citationItems":[{"id":34,"uris":["http://zotero.org/users/local/CNBGYtRv/items/M2SKTTE9"],"uri":["http://zotero.org/users/local/CNBGYtRv/items/M2SKTTE9"],"itemData":{"id":34,"type":"chapter","title":"Diagnosing and Monitoring Seizures in the ICU: The Role of Continuous EEG for Detection and Management of Seizures in Critically Ill Patients, Including the Ictal-Interictal Continuum","container-title":"Seizures in Critical Care","publisher":"Springer","page":"31-49","author":[{"family":"Osman","given":"Gamaleldin"},{"family":"Friedman","given":"Daniel"},{"family":"Hirsch","given":"Lawrence J."}],"issued":{"date-parts":[["2017"]]}}}],"schema":"https://github.com/citation-style-language/schema/raw/master/csl-citation.json"} </w:instrTex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fldChar w:fldCharType="separate"/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(Osman, Friedman, &amp; Hirsch, 2017)</w:t>
      </w:r>
      <w:r w:rsidR="0063455B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fldChar w:fldCharType="end"/>
      </w:r>
      <w:r w:rsidR="00B75645"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. neurodiagnostic tech run EEG tests on patients and detect various disorders and diseases such as epilepsy, brain tumors as well as sleep disorders.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Additionally, apart from hospitals neurodiagnostic technologists also work in specialized sleep and epilepsy labs; independent clinics; educational institutions as we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ll as in research facilities.</w:t>
      </w:r>
    </w:p>
    <w:p w:rsidR="0064143C" w:rsidRPr="008D6EAB" w:rsidRDefault="0064143C" w:rsidP="0064143C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B75645" w:rsidRPr="008D6EAB" w:rsidRDefault="00B75645" w:rsidP="00B75645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121309" w:rsidP="00550EF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309" w:rsidRPr="008D6EAB" w:rsidRDefault="000C202B" w:rsidP="00794EB2">
      <w:pPr>
        <w:spacing w:after="0" w:line="48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Refer</w:t>
      </w:r>
      <w:r w:rsidR="00794EB2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9F33A8"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</w:p>
    <w:p w:rsidR="0063455B" w:rsidRPr="008D6EAB" w:rsidRDefault="000C202B" w:rsidP="0063455B">
      <w:pPr>
        <w:pStyle w:val="Bibliograph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ZOTERO_BIBL {"uncited":[],"omitted":[],"custom":[]} CSL_BIBLIOGRAPHY </w:instrTex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Osman, G., Friedman, D., &amp;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Hirsch, L. J. (2017). Diagnosing and Monitoring Seizures in the ICU: The Role of Continuous EEG for Detection and Management of Seizures in Critically Ill Patients, Including the Ictal-Interictal Continuum. In </w:t>
      </w:r>
      <w:r w:rsidRPr="008D6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Seizures in Critical Care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31–49). Spring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er.</w:t>
      </w:r>
    </w:p>
    <w:p w:rsidR="0063455B" w:rsidRPr="008D6EAB" w:rsidRDefault="000C202B" w:rsidP="0063455B">
      <w:pPr>
        <w:pStyle w:val="Bibliograph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Tatum, W. O., Rubboli, G., Kaplan, P. W., Mirsatari, S. M., Radhakrishnan, K., Gloss, D., … Schomer, D. L. (2018). Clinical utility of EEG in diagnosing and monitoring epilepsy in adults. </w:t>
      </w:r>
      <w:r w:rsidRPr="008D6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Clinical Neurophysiology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D6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129</w:t>
      </w: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t>(5), 1056–1082.</w:t>
      </w:r>
    </w:p>
    <w:p w:rsidR="009F33A8" w:rsidRPr="008D6EAB" w:rsidRDefault="000C202B" w:rsidP="00794EB2">
      <w:pPr>
        <w:spacing w:after="0" w:line="48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EA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121309" w:rsidRPr="008D6EAB" w:rsidRDefault="00121309" w:rsidP="00AD1F2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21309" w:rsidRPr="008D6EA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2B" w:rsidRDefault="000C202B">
      <w:pPr>
        <w:spacing w:after="0" w:line="240" w:lineRule="auto"/>
      </w:pPr>
      <w:r>
        <w:separator/>
      </w:r>
    </w:p>
  </w:endnote>
  <w:endnote w:type="continuationSeparator" w:id="0">
    <w:p w:rsidR="000C202B" w:rsidRDefault="000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2B" w:rsidRDefault="000C202B">
      <w:pPr>
        <w:spacing w:after="0" w:line="240" w:lineRule="auto"/>
      </w:pPr>
      <w:r>
        <w:separator/>
      </w:r>
    </w:p>
  </w:footnote>
  <w:footnote w:type="continuationSeparator" w:id="0">
    <w:p w:rsidR="000C202B" w:rsidRDefault="000C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C202B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557420" w:rsidRPr="007F02D7">
      <w:rPr>
        <w:rFonts w:ascii="Times New Roman" w:hAnsi="Times New Roman" w:cs="Times New Roman"/>
        <w:sz w:val="24"/>
        <w:szCs w:val="24"/>
      </w:rPr>
      <w:t>NEURODIAGNOSTIC TECHNOLOGY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F2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C202B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7F02D7">
      <w:rPr>
        <w:rFonts w:ascii="Times New Roman" w:hAnsi="Times New Roman" w:cs="Times New Roman"/>
        <w:sz w:val="24"/>
        <w:szCs w:val="24"/>
      </w:rPr>
      <w:t>NEURODIAGNOSTIC TECHNOLOGY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AD1F21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4AFA"/>
    <w:multiLevelType w:val="multilevel"/>
    <w:tmpl w:val="5A36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DM0MDQ3NzCyNDdV0lEKTi0uzszPAykwrgUAeWZE5iwAAAA="/>
  </w:docVars>
  <w:rsids>
    <w:rsidRoot w:val="0008177B"/>
    <w:rsid w:val="00024ABE"/>
    <w:rsid w:val="000418C6"/>
    <w:rsid w:val="0008177B"/>
    <w:rsid w:val="000C202B"/>
    <w:rsid w:val="00121309"/>
    <w:rsid w:val="00130A33"/>
    <w:rsid w:val="00141074"/>
    <w:rsid w:val="001642E7"/>
    <w:rsid w:val="00187C02"/>
    <w:rsid w:val="00192A23"/>
    <w:rsid w:val="001A02CC"/>
    <w:rsid w:val="001D1DB5"/>
    <w:rsid w:val="001D6661"/>
    <w:rsid w:val="0020337F"/>
    <w:rsid w:val="00267851"/>
    <w:rsid w:val="002777E7"/>
    <w:rsid w:val="002D4968"/>
    <w:rsid w:val="0034125C"/>
    <w:rsid w:val="00344F04"/>
    <w:rsid w:val="003E02F7"/>
    <w:rsid w:val="00471063"/>
    <w:rsid w:val="004A07E8"/>
    <w:rsid w:val="004A30BF"/>
    <w:rsid w:val="004D6074"/>
    <w:rsid w:val="005064C4"/>
    <w:rsid w:val="00550EFD"/>
    <w:rsid w:val="00557420"/>
    <w:rsid w:val="005B6BBA"/>
    <w:rsid w:val="005C20F1"/>
    <w:rsid w:val="0061274E"/>
    <w:rsid w:val="0063455B"/>
    <w:rsid w:val="0064143C"/>
    <w:rsid w:val="006A5248"/>
    <w:rsid w:val="00701A33"/>
    <w:rsid w:val="00794EB2"/>
    <w:rsid w:val="007D6BA1"/>
    <w:rsid w:val="007D77FE"/>
    <w:rsid w:val="007F02D7"/>
    <w:rsid w:val="00873C19"/>
    <w:rsid w:val="00877CA7"/>
    <w:rsid w:val="008944EC"/>
    <w:rsid w:val="00896D12"/>
    <w:rsid w:val="008D6EAB"/>
    <w:rsid w:val="00912F5F"/>
    <w:rsid w:val="00934700"/>
    <w:rsid w:val="00934E25"/>
    <w:rsid w:val="00937DC9"/>
    <w:rsid w:val="009D6D8D"/>
    <w:rsid w:val="009F33A8"/>
    <w:rsid w:val="00A10259"/>
    <w:rsid w:val="00A106AF"/>
    <w:rsid w:val="00A4374D"/>
    <w:rsid w:val="00AD1F21"/>
    <w:rsid w:val="00B405F9"/>
    <w:rsid w:val="00B42F7D"/>
    <w:rsid w:val="00B73412"/>
    <w:rsid w:val="00B75645"/>
    <w:rsid w:val="00C5356B"/>
    <w:rsid w:val="00C74D28"/>
    <w:rsid w:val="00C75C92"/>
    <w:rsid w:val="00C91C38"/>
    <w:rsid w:val="00CA2688"/>
    <w:rsid w:val="00CF0A51"/>
    <w:rsid w:val="00D47781"/>
    <w:rsid w:val="00D5076D"/>
    <w:rsid w:val="00D95087"/>
    <w:rsid w:val="00E05F41"/>
    <w:rsid w:val="00E85876"/>
    <w:rsid w:val="00EF1641"/>
    <w:rsid w:val="00F75DE4"/>
    <w:rsid w:val="00F9109F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7193E-80C1-42A6-8978-9E83744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3">
    <w:name w:val="heading 3"/>
    <w:basedOn w:val="Normal"/>
    <w:link w:val="Heading3Char"/>
    <w:uiPriority w:val="9"/>
    <w:qFormat/>
    <w:rsid w:val="00E0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3Char">
    <w:name w:val="Heading 3 Char"/>
    <w:basedOn w:val="DefaultParagraphFont"/>
    <w:link w:val="Heading3"/>
    <w:uiPriority w:val="9"/>
    <w:rsid w:val="00E05F41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e24kjd">
    <w:name w:val="e24kjd"/>
    <w:basedOn w:val="DefaultParagraphFont"/>
    <w:rsid w:val="00E05F41"/>
  </w:style>
  <w:style w:type="character" w:styleId="Hyperlink">
    <w:name w:val="Hyperlink"/>
    <w:basedOn w:val="DefaultParagraphFont"/>
    <w:uiPriority w:val="99"/>
    <w:semiHidden/>
    <w:unhideWhenUsed/>
    <w:rsid w:val="00E05F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63455B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AMSD</cp:lastModifiedBy>
  <cp:revision>3</cp:revision>
  <dcterms:created xsi:type="dcterms:W3CDTF">2019-09-23T10:00:00Z</dcterms:created>
  <dcterms:modified xsi:type="dcterms:W3CDTF">2019-09-23T10:01:00Z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id="AWcmU8jq"/&gt;&lt;style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