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CB71B5" w:rsidRDefault="00CF4875">
      <w:pPr>
        <w:rPr>
          <w:rFonts w:ascii="Times New Roman" w:hAnsi="Times New Roman"/>
          <w:sz w:val="24"/>
          <w:szCs w:val="24"/>
        </w:rPr>
      </w:pPr>
    </w:p>
    <w:p w:rsidR="003B380B" w:rsidRPr="00CB71B5" w:rsidRDefault="003B380B">
      <w:pP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762779" w:rsidP="00D076BE">
      <w:pPr>
        <w:spacing w:after="0"/>
        <w:jc w:val="center"/>
        <w:rPr>
          <w:rFonts w:ascii="Times New Roman" w:hAnsi="Times New Roman"/>
          <w:sz w:val="24"/>
          <w:szCs w:val="24"/>
        </w:rPr>
      </w:pPr>
      <w:r>
        <w:rPr>
          <w:rFonts w:ascii="Times New Roman" w:hAnsi="Times New Roman"/>
          <w:sz w:val="24"/>
          <w:szCs w:val="24"/>
        </w:rPr>
        <w:t xml:space="preserve">Argument </w:t>
      </w:r>
      <w:r w:rsidRPr="0063141E">
        <w:rPr>
          <w:rFonts w:ascii="Times New Roman" w:hAnsi="Times New Roman"/>
          <w:noProof/>
          <w:sz w:val="24"/>
          <w:szCs w:val="24"/>
        </w:rPr>
        <w:t>Recon</w:t>
      </w:r>
      <w:r w:rsidR="0063141E">
        <w:rPr>
          <w:rFonts w:ascii="Times New Roman" w:hAnsi="Times New Roman"/>
          <w:noProof/>
          <w:sz w:val="24"/>
          <w:szCs w:val="24"/>
        </w:rPr>
        <w:t>s</w:t>
      </w:r>
      <w:r w:rsidRPr="0063141E">
        <w:rPr>
          <w:rFonts w:ascii="Times New Roman" w:hAnsi="Times New Roman"/>
          <w:noProof/>
          <w:sz w:val="24"/>
          <w:szCs w:val="24"/>
        </w:rPr>
        <w:t>truction</w:t>
      </w: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D076BE" w:rsidP="00D076BE">
      <w:pPr>
        <w:spacing w:after="0"/>
        <w:jc w:val="center"/>
        <w:rPr>
          <w:rFonts w:ascii="Times New Roman" w:hAnsi="Times New Roman"/>
          <w:sz w:val="24"/>
          <w:szCs w:val="24"/>
        </w:rPr>
      </w:pPr>
      <w:proofErr w:type="gramStart"/>
      <w:r w:rsidRPr="00CB71B5">
        <w:rPr>
          <w:rFonts w:ascii="Times New Roman" w:hAnsi="Times New Roman"/>
          <w:sz w:val="24"/>
          <w:szCs w:val="24"/>
        </w:rPr>
        <w:t>Your</w:t>
      </w:r>
      <w:proofErr w:type="gramEnd"/>
      <w:r w:rsidRPr="00CB71B5">
        <w:rPr>
          <w:rFonts w:ascii="Times New Roman" w:hAnsi="Times New Roman"/>
          <w:sz w:val="24"/>
          <w:szCs w:val="24"/>
        </w:rPr>
        <w:t xml:space="preserve"> Name </w:t>
      </w: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D076BE" w:rsidP="00CF4875">
      <w:pPr>
        <w:jc w:val="center"/>
        <w:rPr>
          <w:rFonts w:ascii="Times New Roman" w:hAnsi="Times New Roman"/>
          <w:sz w:val="24"/>
          <w:szCs w:val="24"/>
        </w:rPr>
      </w:pPr>
      <w:r w:rsidRPr="00CB71B5">
        <w:rPr>
          <w:rFonts w:ascii="Times New Roman" w:hAnsi="Times New Roman"/>
          <w:sz w:val="24"/>
          <w:szCs w:val="24"/>
        </w:rPr>
        <w:t>Course Name</w:t>
      </w:r>
    </w:p>
    <w:p w:rsidR="00CF4875" w:rsidRPr="00CB71B5" w:rsidRDefault="00D076BE" w:rsidP="00CF4875">
      <w:pPr>
        <w:jc w:val="center"/>
        <w:rPr>
          <w:rFonts w:ascii="Times New Roman" w:hAnsi="Times New Roman"/>
          <w:sz w:val="24"/>
          <w:szCs w:val="24"/>
        </w:rPr>
      </w:pPr>
      <w:r w:rsidRPr="00CB71B5">
        <w:rPr>
          <w:rFonts w:ascii="Times New Roman" w:hAnsi="Times New Roman"/>
          <w:sz w:val="24"/>
          <w:szCs w:val="24"/>
        </w:rPr>
        <w:t>Professor’s Name</w:t>
      </w:r>
    </w:p>
    <w:p w:rsidR="00CF4875" w:rsidRPr="00CB71B5" w:rsidRDefault="005746BF" w:rsidP="00D076BE">
      <w:pPr>
        <w:spacing w:after="0"/>
        <w:jc w:val="center"/>
        <w:rPr>
          <w:rFonts w:ascii="Times New Roman" w:hAnsi="Times New Roman"/>
          <w:sz w:val="24"/>
          <w:szCs w:val="24"/>
        </w:rPr>
      </w:pPr>
      <w:r>
        <w:rPr>
          <w:rFonts w:ascii="Times New Roman" w:hAnsi="Times New Roman"/>
          <w:sz w:val="24"/>
          <w:szCs w:val="24"/>
        </w:rPr>
        <w:t xml:space="preserve">1st </w:t>
      </w:r>
      <w:r w:rsidRPr="0063141E">
        <w:rPr>
          <w:rFonts w:ascii="Times New Roman" w:hAnsi="Times New Roman"/>
          <w:noProof/>
          <w:sz w:val="24"/>
          <w:szCs w:val="24"/>
        </w:rPr>
        <w:t>February</w:t>
      </w:r>
      <w:r>
        <w:rPr>
          <w:rFonts w:ascii="Times New Roman" w:hAnsi="Times New Roman"/>
          <w:sz w:val="24"/>
          <w:szCs w:val="24"/>
        </w:rPr>
        <w:t xml:space="preserve"> 2019</w:t>
      </w:r>
    </w:p>
    <w:p w:rsidR="00CF4875" w:rsidRPr="00CB71B5" w:rsidRDefault="00CF4875" w:rsidP="00CF4875">
      <w:pPr>
        <w:spacing w:after="0"/>
        <w:jc w:val="center"/>
        <w:rPr>
          <w:rFonts w:ascii="Times New Roman" w:hAnsi="Times New Roman"/>
          <w:sz w:val="24"/>
          <w:szCs w:val="24"/>
        </w:rPr>
      </w:pPr>
    </w:p>
    <w:p w:rsidR="002008EB" w:rsidRDefault="003B380B" w:rsidP="002008EB">
      <w:pPr>
        <w:spacing w:after="0" w:line="480" w:lineRule="auto"/>
        <w:ind w:firstLine="720"/>
        <w:jc w:val="center"/>
        <w:rPr>
          <w:rFonts w:ascii="Times New Roman" w:hAnsi="Times New Roman"/>
          <w:sz w:val="24"/>
          <w:szCs w:val="24"/>
        </w:rPr>
      </w:pPr>
      <w:r w:rsidRPr="00CB71B5">
        <w:rPr>
          <w:rFonts w:ascii="Times New Roman" w:hAnsi="Times New Roman"/>
          <w:sz w:val="24"/>
          <w:szCs w:val="24"/>
        </w:rPr>
        <w:br w:type="page"/>
      </w:r>
    </w:p>
    <w:p w:rsidR="005746BF" w:rsidRDefault="005746BF" w:rsidP="002008EB">
      <w:pPr>
        <w:spacing w:after="0" w:line="480" w:lineRule="auto"/>
        <w:ind w:firstLine="720"/>
        <w:jc w:val="center"/>
        <w:rPr>
          <w:rFonts w:ascii="Times New Roman" w:hAnsi="Times New Roman"/>
          <w:sz w:val="24"/>
          <w:szCs w:val="24"/>
        </w:rPr>
      </w:pPr>
      <w:bookmarkStart w:id="0" w:name="_GoBack"/>
      <w:bookmarkEnd w:id="0"/>
      <w:r>
        <w:rPr>
          <w:rFonts w:ascii="Times New Roman" w:hAnsi="Times New Roman"/>
          <w:sz w:val="24"/>
          <w:szCs w:val="24"/>
        </w:rPr>
        <w:lastRenderedPageBreak/>
        <w:t>Argument Reconstruction</w:t>
      </w:r>
    </w:p>
    <w:p w:rsidR="00133F65" w:rsidRPr="00571CEF" w:rsidRDefault="00133F65" w:rsidP="007B521B">
      <w:pPr>
        <w:spacing w:after="0" w:line="480" w:lineRule="auto"/>
        <w:rPr>
          <w:rFonts w:ascii="Times New Roman" w:hAnsi="Times New Roman"/>
          <w:b/>
          <w:bCs/>
          <w:i/>
          <w:iCs/>
          <w:sz w:val="24"/>
          <w:szCs w:val="24"/>
        </w:rPr>
      </w:pPr>
      <w:r w:rsidRPr="00571CEF">
        <w:rPr>
          <w:rFonts w:ascii="Times New Roman" w:hAnsi="Times New Roman"/>
          <w:b/>
          <w:bCs/>
          <w:i/>
          <w:iCs/>
          <w:sz w:val="24"/>
          <w:szCs w:val="24"/>
        </w:rPr>
        <w:t>Introduction</w:t>
      </w:r>
    </w:p>
    <w:p w:rsidR="001D4313" w:rsidRDefault="00C74737" w:rsidP="007B521B">
      <w:pPr>
        <w:spacing w:after="0" w:line="480" w:lineRule="auto"/>
        <w:ind w:firstLine="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Meno</w:t>
      </w:r>
      <w:proofErr w:type="spellEnd"/>
      <w:r>
        <w:rPr>
          <w:rFonts w:ascii="Times New Roman" w:hAnsi="Times New Roman"/>
          <w:sz w:val="24"/>
          <w:szCs w:val="24"/>
        </w:rPr>
        <w:t xml:space="preserve">” is recognized as the one well-known philosophical construction formulated by Socrates in </w:t>
      </w:r>
      <w:r w:rsidR="0063141E">
        <w:rPr>
          <w:rFonts w:ascii="Times New Roman" w:hAnsi="Times New Roman"/>
          <w:sz w:val="24"/>
          <w:szCs w:val="24"/>
        </w:rPr>
        <w:t xml:space="preserve">an </w:t>
      </w:r>
      <w:r w:rsidRPr="0063141E">
        <w:rPr>
          <w:rFonts w:ascii="Times New Roman" w:hAnsi="Times New Roman"/>
          <w:noProof/>
          <w:sz w:val="24"/>
          <w:szCs w:val="24"/>
        </w:rPr>
        <w:t>effective</w:t>
      </w:r>
      <w:r>
        <w:rPr>
          <w:rFonts w:ascii="Times New Roman" w:hAnsi="Times New Roman"/>
          <w:sz w:val="24"/>
          <w:szCs w:val="24"/>
        </w:rPr>
        <w:t xml:space="preserve"> manner. </w:t>
      </w:r>
      <w:r w:rsidR="00A31555">
        <w:rPr>
          <w:rFonts w:ascii="Times New Roman" w:hAnsi="Times New Roman"/>
          <w:sz w:val="24"/>
          <w:szCs w:val="24"/>
        </w:rPr>
        <w:t xml:space="preserve">It is worthy to mention that </w:t>
      </w:r>
      <w:r w:rsidR="007E1EC6">
        <w:rPr>
          <w:rFonts w:ascii="Times New Roman" w:hAnsi="Times New Roman"/>
          <w:sz w:val="24"/>
          <w:szCs w:val="24"/>
        </w:rPr>
        <w:t xml:space="preserve">this form of paradox is used by the philosopher to build </w:t>
      </w:r>
      <w:r w:rsidR="0063141E" w:rsidRPr="0063141E">
        <w:rPr>
          <w:rFonts w:ascii="Times New Roman" w:hAnsi="Times New Roman"/>
          <w:noProof/>
          <w:sz w:val="24"/>
          <w:szCs w:val="24"/>
        </w:rPr>
        <w:t>a</w:t>
      </w:r>
      <w:r w:rsidR="007E1EC6" w:rsidRPr="0063141E">
        <w:rPr>
          <w:rFonts w:ascii="Times New Roman" w:hAnsi="Times New Roman"/>
          <w:noProof/>
          <w:sz w:val="24"/>
          <w:szCs w:val="24"/>
        </w:rPr>
        <w:t xml:space="preserve"> value</w:t>
      </w:r>
      <w:r w:rsidR="007E1EC6">
        <w:rPr>
          <w:rFonts w:ascii="Times New Roman" w:hAnsi="Times New Roman"/>
          <w:sz w:val="24"/>
          <w:szCs w:val="24"/>
        </w:rPr>
        <w:t xml:space="preserve"> argument about the prospect of </w:t>
      </w:r>
      <w:r w:rsidR="007E1EC6" w:rsidRPr="0063141E">
        <w:rPr>
          <w:rFonts w:ascii="Times New Roman" w:hAnsi="Times New Roman"/>
          <w:noProof/>
          <w:sz w:val="24"/>
          <w:szCs w:val="24"/>
        </w:rPr>
        <w:t>immor</w:t>
      </w:r>
      <w:r w:rsidR="0063141E">
        <w:rPr>
          <w:rFonts w:ascii="Times New Roman" w:hAnsi="Times New Roman"/>
          <w:noProof/>
          <w:sz w:val="24"/>
          <w:szCs w:val="24"/>
        </w:rPr>
        <w:t>t</w:t>
      </w:r>
      <w:r w:rsidR="007E1EC6" w:rsidRPr="0063141E">
        <w:rPr>
          <w:rFonts w:ascii="Times New Roman" w:hAnsi="Times New Roman"/>
          <w:noProof/>
          <w:sz w:val="24"/>
          <w:szCs w:val="24"/>
        </w:rPr>
        <w:t>ality</w:t>
      </w:r>
      <w:r w:rsidR="007E1EC6">
        <w:rPr>
          <w:rFonts w:ascii="Times New Roman" w:hAnsi="Times New Roman"/>
          <w:sz w:val="24"/>
          <w:szCs w:val="24"/>
        </w:rPr>
        <w:t xml:space="preserve"> an</w:t>
      </w:r>
      <w:r w:rsidR="00A354B0">
        <w:rPr>
          <w:rFonts w:ascii="Times New Roman" w:hAnsi="Times New Roman"/>
          <w:sz w:val="24"/>
          <w:szCs w:val="24"/>
        </w:rPr>
        <w:t>d</w:t>
      </w:r>
      <w:r w:rsidR="007E1EC6">
        <w:rPr>
          <w:rFonts w:ascii="Times New Roman" w:hAnsi="Times New Roman"/>
          <w:sz w:val="24"/>
          <w:szCs w:val="24"/>
        </w:rPr>
        <w:t xml:space="preserve"> its association with the soul. </w:t>
      </w:r>
      <w:r w:rsidR="008F5D0A">
        <w:rPr>
          <w:rFonts w:ascii="Times New Roman" w:hAnsi="Times New Roman"/>
          <w:sz w:val="24"/>
          <w:szCs w:val="24"/>
        </w:rPr>
        <w:t xml:space="preserve">This particular arrangement illustrated by Socrates is important because it effectively set grounds to make better judgements about the idea of </w:t>
      </w:r>
      <w:proofErr w:type="spellStart"/>
      <w:r w:rsidR="008F5D0A">
        <w:rPr>
          <w:rFonts w:ascii="Times New Roman" w:hAnsi="Times New Roman"/>
          <w:sz w:val="24"/>
          <w:szCs w:val="24"/>
        </w:rPr>
        <w:t>Meno</w:t>
      </w:r>
      <w:proofErr w:type="spellEnd"/>
      <w:r w:rsidR="008F5D0A">
        <w:rPr>
          <w:rFonts w:ascii="Times New Roman" w:hAnsi="Times New Roman"/>
          <w:sz w:val="24"/>
          <w:szCs w:val="24"/>
        </w:rPr>
        <w:t xml:space="preserve"> paradox. </w:t>
      </w:r>
      <w:r w:rsidR="00F67802">
        <w:rPr>
          <w:rFonts w:ascii="Times New Roman" w:hAnsi="Times New Roman"/>
          <w:sz w:val="24"/>
          <w:szCs w:val="24"/>
        </w:rPr>
        <w:t xml:space="preserve">Consideration of this argument further helps to determine the nature of the virtue in its true aspects. </w:t>
      </w:r>
      <w:r w:rsidR="00140A54">
        <w:rPr>
          <w:rFonts w:ascii="Times New Roman" w:hAnsi="Times New Roman"/>
          <w:sz w:val="24"/>
          <w:szCs w:val="24"/>
        </w:rPr>
        <w:t xml:space="preserve">The paradox set in the form of </w:t>
      </w:r>
      <w:proofErr w:type="spellStart"/>
      <w:r w:rsidR="00140A54">
        <w:rPr>
          <w:rFonts w:ascii="Times New Roman" w:hAnsi="Times New Roman"/>
          <w:sz w:val="24"/>
          <w:szCs w:val="24"/>
        </w:rPr>
        <w:t>Meno</w:t>
      </w:r>
      <w:proofErr w:type="spellEnd"/>
      <w:r w:rsidR="00140A54">
        <w:rPr>
          <w:rFonts w:ascii="Times New Roman" w:hAnsi="Times New Roman"/>
          <w:sz w:val="24"/>
          <w:szCs w:val="24"/>
        </w:rPr>
        <w:t xml:space="preserve"> paradox come up with the idea that it is impossible for the humans to</w:t>
      </w:r>
      <w:r w:rsidR="00C86AEA">
        <w:rPr>
          <w:rFonts w:ascii="Times New Roman" w:hAnsi="Times New Roman"/>
          <w:sz w:val="24"/>
          <w:szCs w:val="24"/>
        </w:rPr>
        <w:t xml:space="preserve"> successfully access</w:t>
      </w:r>
      <w:r w:rsidR="00140A54">
        <w:rPr>
          <w:rFonts w:ascii="Times New Roman" w:hAnsi="Times New Roman"/>
          <w:sz w:val="24"/>
          <w:szCs w:val="24"/>
        </w:rPr>
        <w:t xml:space="preserve"> the true form of inquiry. </w:t>
      </w:r>
      <w:r w:rsidR="008F5580">
        <w:rPr>
          <w:rFonts w:ascii="Times New Roman" w:hAnsi="Times New Roman"/>
          <w:sz w:val="24"/>
          <w:szCs w:val="24"/>
        </w:rPr>
        <w:t xml:space="preserve">The argument about virtue developed by Plato lately addressed by Socrates in the form of his dialogues with the youth of the region. Here the particular focus is to critically develop the argument about </w:t>
      </w:r>
      <w:r w:rsidR="0063141E" w:rsidRPr="00145011">
        <w:rPr>
          <w:rFonts w:ascii="Times New Roman" w:hAnsi="Times New Roman"/>
          <w:noProof/>
          <w:sz w:val="24"/>
          <w:szCs w:val="24"/>
        </w:rPr>
        <w:t>Socrates’s</w:t>
      </w:r>
      <w:r w:rsidR="008F5580">
        <w:rPr>
          <w:rFonts w:ascii="Times New Roman" w:hAnsi="Times New Roman"/>
          <w:sz w:val="24"/>
          <w:szCs w:val="24"/>
        </w:rPr>
        <w:t xml:space="preserve"> view on the entire scenario of </w:t>
      </w:r>
      <w:proofErr w:type="spellStart"/>
      <w:r w:rsidR="008F5580">
        <w:rPr>
          <w:rFonts w:ascii="Times New Roman" w:hAnsi="Times New Roman"/>
          <w:sz w:val="24"/>
          <w:szCs w:val="24"/>
        </w:rPr>
        <w:t>Meno</w:t>
      </w:r>
      <w:proofErr w:type="spellEnd"/>
      <w:r w:rsidR="008F5580">
        <w:rPr>
          <w:rFonts w:ascii="Times New Roman" w:hAnsi="Times New Roman"/>
          <w:sz w:val="24"/>
          <w:szCs w:val="24"/>
        </w:rPr>
        <w:t xml:space="preserve"> paradox. </w:t>
      </w:r>
    </w:p>
    <w:p w:rsidR="00133F65" w:rsidRPr="00571CEF" w:rsidRDefault="00133F65" w:rsidP="007B521B">
      <w:pPr>
        <w:spacing w:after="0" w:line="480" w:lineRule="auto"/>
        <w:rPr>
          <w:rFonts w:ascii="Times New Roman" w:hAnsi="Times New Roman"/>
          <w:b/>
          <w:bCs/>
          <w:i/>
          <w:iCs/>
          <w:sz w:val="24"/>
          <w:szCs w:val="24"/>
        </w:rPr>
      </w:pPr>
      <w:r w:rsidRPr="00571CEF">
        <w:rPr>
          <w:rFonts w:ascii="Times New Roman" w:hAnsi="Times New Roman"/>
          <w:b/>
          <w:bCs/>
          <w:i/>
          <w:iCs/>
          <w:sz w:val="24"/>
          <w:szCs w:val="24"/>
        </w:rPr>
        <w:t>Discussion</w:t>
      </w:r>
    </w:p>
    <w:p w:rsidR="007B521B" w:rsidRDefault="007B521B" w:rsidP="007B521B">
      <w:pPr>
        <w:spacing w:after="0" w:line="480" w:lineRule="auto"/>
        <w:rPr>
          <w:rFonts w:ascii="Times New Roman" w:hAnsi="Times New Roman"/>
          <w:sz w:val="24"/>
          <w:szCs w:val="24"/>
        </w:rPr>
      </w:pPr>
      <w:r>
        <w:rPr>
          <w:rFonts w:ascii="Times New Roman" w:hAnsi="Times New Roman"/>
          <w:sz w:val="24"/>
          <w:szCs w:val="24"/>
        </w:rPr>
        <w:tab/>
      </w:r>
      <w:r w:rsidR="00755D35">
        <w:rPr>
          <w:rFonts w:ascii="Times New Roman" w:hAnsi="Times New Roman"/>
          <w:sz w:val="24"/>
          <w:szCs w:val="24"/>
        </w:rPr>
        <w:t xml:space="preserve">The idea of virtue is critically addressed by Socrates through his conversation with the slave boy, </w:t>
      </w:r>
      <w:proofErr w:type="spellStart"/>
      <w:r w:rsidR="00755D35">
        <w:rPr>
          <w:rFonts w:ascii="Times New Roman" w:hAnsi="Times New Roman"/>
          <w:sz w:val="24"/>
          <w:szCs w:val="24"/>
        </w:rPr>
        <w:t>Meno</w:t>
      </w:r>
      <w:proofErr w:type="spellEnd"/>
      <w:r w:rsidR="00755D35">
        <w:rPr>
          <w:rFonts w:ascii="Times New Roman" w:hAnsi="Times New Roman"/>
          <w:sz w:val="24"/>
          <w:szCs w:val="24"/>
        </w:rPr>
        <w:t xml:space="preserve">. It reflects the idea of thinking to access the true perspective of the argument. </w:t>
      </w:r>
      <w:r w:rsidR="00B1788E">
        <w:rPr>
          <w:rFonts w:ascii="Times New Roman" w:hAnsi="Times New Roman"/>
          <w:sz w:val="24"/>
          <w:szCs w:val="24"/>
        </w:rPr>
        <w:t xml:space="preserve">It is important to consider that throughout the response, </w:t>
      </w:r>
      <w:proofErr w:type="spellStart"/>
      <w:r w:rsidR="00B1788E">
        <w:rPr>
          <w:rFonts w:ascii="Times New Roman" w:hAnsi="Times New Roman"/>
          <w:sz w:val="24"/>
          <w:szCs w:val="24"/>
        </w:rPr>
        <w:t>Meno</w:t>
      </w:r>
      <w:proofErr w:type="spellEnd"/>
      <w:r w:rsidR="00B1788E">
        <w:rPr>
          <w:rFonts w:ascii="Times New Roman" w:hAnsi="Times New Roman"/>
          <w:sz w:val="24"/>
          <w:szCs w:val="24"/>
        </w:rPr>
        <w:t xml:space="preserve"> </w:t>
      </w:r>
      <w:r w:rsidR="00B1788E" w:rsidRPr="00145011">
        <w:rPr>
          <w:rFonts w:ascii="Times New Roman" w:hAnsi="Times New Roman"/>
          <w:noProof/>
          <w:sz w:val="24"/>
          <w:szCs w:val="24"/>
        </w:rPr>
        <w:t>come</w:t>
      </w:r>
      <w:r w:rsidR="00145011">
        <w:rPr>
          <w:rFonts w:ascii="Times New Roman" w:hAnsi="Times New Roman"/>
          <w:noProof/>
          <w:sz w:val="24"/>
          <w:szCs w:val="24"/>
        </w:rPr>
        <w:t>s</w:t>
      </w:r>
      <w:r w:rsidR="00B1788E">
        <w:rPr>
          <w:rFonts w:ascii="Times New Roman" w:hAnsi="Times New Roman"/>
          <w:sz w:val="24"/>
          <w:szCs w:val="24"/>
        </w:rPr>
        <w:t xml:space="preserve"> up with </w:t>
      </w:r>
      <w:r w:rsidR="00A772DC">
        <w:rPr>
          <w:rFonts w:ascii="Times New Roman" w:hAnsi="Times New Roman"/>
          <w:sz w:val="24"/>
          <w:szCs w:val="24"/>
        </w:rPr>
        <w:t>t</w:t>
      </w:r>
      <w:r w:rsidR="00B1788E">
        <w:rPr>
          <w:rFonts w:ascii="Times New Roman" w:hAnsi="Times New Roman"/>
          <w:sz w:val="24"/>
          <w:szCs w:val="24"/>
        </w:rPr>
        <w:t xml:space="preserve">he strong interpretation and explanation of his interpretation of the virtue and the response of the human nature concerning the concept of </w:t>
      </w:r>
      <w:r w:rsidR="00145011">
        <w:rPr>
          <w:rFonts w:ascii="Times New Roman" w:hAnsi="Times New Roman"/>
          <w:sz w:val="24"/>
          <w:szCs w:val="24"/>
        </w:rPr>
        <w:t xml:space="preserve">the </w:t>
      </w:r>
      <w:r w:rsidR="00B1788E" w:rsidRPr="00145011">
        <w:rPr>
          <w:rFonts w:ascii="Times New Roman" w:hAnsi="Times New Roman"/>
          <w:noProof/>
          <w:sz w:val="24"/>
          <w:szCs w:val="24"/>
        </w:rPr>
        <w:t>soul</w:t>
      </w:r>
      <w:r w:rsidR="00B1788E">
        <w:rPr>
          <w:rFonts w:ascii="Times New Roman" w:hAnsi="Times New Roman"/>
          <w:sz w:val="24"/>
          <w:szCs w:val="24"/>
        </w:rPr>
        <w:t xml:space="preserve">. </w:t>
      </w:r>
      <w:r w:rsidR="00B94427">
        <w:rPr>
          <w:rFonts w:ascii="Times New Roman" w:hAnsi="Times New Roman"/>
          <w:sz w:val="24"/>
          <w:szCs w:val="24"/>
        </w:rPr>
        <w:t xml:space="preserve">Socrates set his response when </w:t>
      </w:r>
      <w:proofErr w:type="spellStart"/>
      <w:r w:rsidR="00B94427">
        <w:rPr>
          <w:rFonts w:ascii="Times New Roman" w:hAnsi="Times New Roman"/>
          <w:sz w:val="24"/>
          <w:szCs w:val="24"/>
        </w:rPr>
        <w:t>Meno</w:t>
      </w:r>
      <w:proofErr w:type="spellEnd"/>
      <w:r w:rsidR="00B94427">
        <w:rPr>
          <w:rFonts w:ascii="Times New Roman" w:hAnsi="Times New Roman"/>
          <w:sz w:val="24"/>
          <w:szCs w:val="24"/>
        </w:rPr>
        <w:t xml:space="preserve"> set his paradox about the human perspective of inquiry. </w:t>
      </w:r>
      <w:r w:rsidR="00A772DC">
        <w:rPr>
          <w:rFonts w:ascii="Times New Roman" w:hAnsi="Times New Roman"/>
          <w:sz w:val="24"/>
          <w:szCs w:val="24"/>
        </w:rPr>
        <w:t xml:space="preserve">Socrates builds his response when it comes to the idea of comparison. </w:t>
      </w:r>
      <w:r w:rsidR="00395121">
        <w:rPr>
          <w:rFonts w:ascii="Times New Roman" w:hAnsi="Times New Roman"/>
          <w:sz w:val="24"/>
          <w:szCs w:val="24"/>
        </w:rPr>
        <w:t xml:space="preserve">This specific paradigm </w:t>
      </w:r>
      <w:r w:rsidR="004D31DE">
        <w:rPr>
          <w:rFonts w:ascii="Times New Roman" w:hAnsi="Times New Roman"/>
          <w:sz w:val="24"/>
          <w:szCs w:val="24"/>
        </w:rPr>
        <w:t>is responded by Socrates by the following words: “</w:t>
      </w:r>
      <w:r w:rsidR="007D151E">
        <w:rPr>
          <w:rFonts w:ascii="Times New Roman" w:hAnsi="Times New Roman"/>
          <w:sz w:val="24"/>
          <w:szCs w:val="24"/>
        </w:rPr>
        <w:t xml:space="preserve">That I might make another of you. I know this- </w:t>
      </w:r>
      <w:r w:rsidR="007C4B23">
        <w:rPr>
          <w:rFonts w:ascii="Times New Roman" w:hAnsi="Times New Roman"/>
          <w:sz w:val="24"/>
          <w:szCs w:val="24"/>
        </w:rPr>
        <w:t>which</w:t>
      </w:r>
      <w:r w:rsidR="007D151E">
        <w:rPr>
          <w:rFonts w:ascii="Times New Roman" w:hAnsi="Times New Roman"/>
          <w:sz w:val="24"/>
          <w:szCs w:val="24"/>
        </w:rPr>
        <w:t xml:space="preserve"> all the famous beauties love being put into </w:t>
      </w:r>
      <w:r w:rsidR="007D151E">
        <w:rPr>
          <w:rFonts w:ascii="Times New Roman" w:hAnsi="Times New Roman"/>
          <w:sz w:val="24"/>
          <w:szCs w:val="24"/>
        </w:rPr>
        <w:lastRenderedPageBreak/>
        <w:t>comparison.”</w:t>
      </w:r>
      <w:r w:rsidR="00707659">
        <w:rPr>
          <w:rStyle w:val="FootnoteReference"/>
          <w:rFonts w:ascii="Times New Roman" w:hAnsi="Times New Roman"/>
          <w:sz w:val="24"/>
          <w:szCs w:val="24"/>
        </w:rPr>
        <w:footnoteReference w:id="1"/>
      </w:r>
      <w:proofErr w:type="gramStart"/>
      <w:r w:rsidR="00707659">
        <w:rPr>
          <w:rFonts w:ascii="Times New Roman" w:hAnsi="Times New Roman"/>
          <w:sz w:val="24"/>
          <w:szCs w:val="24"/>
        </w:rPr>
        <w:t>.</w:t>
      </w:r>
      <w:proofErr w:type="gramEnd"/>
      <w:r w:rsidR="007D151E">
        <w:rPr>
          <w:rFonts w:ascii="Times New Roman" w:hAnsi="Times New Roman"/>
          <w:sz w:val="24"/>
          <w:szCs w:val="24"/>
        </w:rPr>
        <w:t xml:space="preserve"> </w:t>
      </w:r>
      <w:r w:rsidR="00A94B42">
        <w:rPr>
          <w:rFonts w:ascii="Times New Roman" w:hAnsi="Times New Roman"/>
          <w:sz w:val="24"/>
          <w:szCs w:val="24"/>
        </w:rPr>
        <w:t xml:space="preserve">By asking different forms of questions to the boy, Socrates successfully </w:t>
      </w:r>
      <w:r w:rsidR="00A94B42" w:rsidRPr="00145011">
        <w:rPr>
          <w:rFonts w:ascii="Times New Roman" w:hAnsi="Times New Roman"/>
          <w:noProof/>
          <w:sz w:val="24"/>
          <w:szCs w:val="24"/>
        </w:rPr>
        <w:t>construct</w:t>
      </w:r>
      <w:r w:rsidR="00145011">
        <w:rPr>
          <w:rFonts w:ascii="Times New Roman" w:hAnsi="Times New Roman"/>
          <w:noProof/>
          <w:sz w:val="24"/>
          <w:szCs w:val="24"/>
        </w:rPr>
        <w:t>s</w:t>
      </w:r>
      <w:r w:rsidR="00A94B42">
        <w:rPr>
          <w:rFonts w:ascii="Times New Roman" w:hAnsi="Times New Roman"/>
          <w:sz w:val="24"/>
          <w:szCs w:val="24"/>
        </w:rPr>
        <w:t xml:space="preserve"> the argument that provides </w:t>
      </w:r>
      <w:r w:rsidR="00145011">
        <w:rPr>
          <w:rFonts w:ascii="Times New Roman" w:hAnsi="Times New Roman"/>
          <w:sz w:val="24"/>
          <w:szCs w:val="24"/>
        </w:rPr>
        <w:t xml:space="preserve">an </w:t>
      </w:r>
      <w:r w:rsidR="00A94B42" w:rsidRPr="00145011">
        <w:rPr>
          <w:rFonts w:ascii="Times New Roman" w:hAnsi="Times New Roman"/>
          <w:noProof/>
          <w:sz w:val="24"/>
          <w:szCs w:val="24"/>
        </w:rPr>
        <w:t>indication</w:t>
      </w:r>
      <w:r w:rsidR="00A94B42">
        <w:rPr>
          <w:rFonts w:ascii="Times New Roman" w:hAnsi="Times New Roman"/>
          <w:sz w:val="24"/>
          <w:szCs w:val="24"/>
        </w:rPr>
        <w:t xml:space="preserve"> about the aspect of learning in case of different individuals. </w:t>
      </w:r>
      <w:r w:rsidR="00145011">
        <w:rPr>
          <w:rFonts w:ascii="Times New Roman" w:hAnsi="Times New Roman"/>
          <w:sz w:val="24"/>
          <w:szCs w:val="24"/>
        </w:rPr>
        <w:t xml:space="preserve">Various questions about learning </w:t>
      </w:r>
      <w:r w:rsidR="00145011" w:rsidRPr="00410255">
        <w:rPr>
          <w:rFonts w:ascii="Times New Roman" w:hAnsi="Times New Roman"/>
          <w:noProof/>
          <w:sz w:val="24"/>
          <w:szCs w:val="24"/>
        </w:rPr>
        <w:t>raised</w:t>
      </w:r>
      <w:r w:rsidR="00145011">
        <w:rPr>
          <w:rFonts w:ascii="Times New Roman" w:hAnsi="Times New Roman"/>
          <w:sz w:val="24"/>
          <w:szCs w:val="24"/>
        </w:rPr>
        <w:t xml:space="preserve"> by Socrates to the </w:t>
      </w:r>
      <w:proofErr w:type="spellStart"/>
      <w:r w:rsidR="00145011">
        <w:rPr>
          <w:rFonts w:ascii="Times New Roman" w:hAnsi="Times New Roman"/>
          <w:sz w:val="24"/>
          <w:szCs w:val="24"/>
        </w:rPr>
        <w:t>Meno</w:t>
      </w:r>
      <w:proofErr w:type="spellEnd"/>
      <w:r w:rsidR="00145011">
        <w:rPr>
          <w:rFonts w:ascii="Times New Roman" w:hAnsi="Times New Roman"/>
          <w:sz w:val="24"/>
          <w:szCs w:val="24"/>
        </w:rPr>
        <w:t xml:space="preserve"> ultimately helps him to develop and explain his argument about the nature of virtue in the context of </w:t>
      </w:r>
      <w:r w:rsidR="00410255">
        <w:rPr>
          <w:rFonts w:ascii="Times New Roman" w:hAnsi="Times New Roman"/>
          <w:sz w:val="24"/>
          <w:szCs w:val="24"/>
        </w:rPr>
        <w:t xml:space="preserve">the </w:t>
      </w:r>
      <w:r w:rsidR="00C70AB8" w:rsidRPr="00410255">
        <w:rPr>
          <w:rFonts w:ascii="Times New Roman" w:hAnsi="Times New Roman"/>
          <w:noProof/>
          <w:sz w:val="24"/>
          <w:szCs w:val="24"/>
        </w:rPr>
        <w:t>immortality</w:t>
      </w:r>
      <w:r w:rsidR="00145011">
        <w:rPr>
          <w:rFonts w:ascii="Times New Roman" w:hAnsi="Times New Roman"/>
          <w:sz w:val="24"/>
          <w:szCs w:val="24"/>
        </w:rPr>
        <w:t xml:space="preserve"> of human beings. </w:t>
      </w:r>
    </w:p>
    <w:p w:rsidR="00C70AB8" w:rsidRDefault="00C70AB8" w:rsidP="007B521B">
      <w:pPr>
        <w:spacing w:after="0" w:line="480" w:lineRule="auto"/>
        <w:rPr>
          <w:rFonts w:ascii="Times New Roman" w:hAnsi="Times New Roman"/>
          <w:sz w:val="24"/>
          <w:szCs w:val="24"/>
        </w:rPr>
      </w:pPr>
      <w:r>
        <w:rPr>
          <w:rFonts w:ascii="Times New Roman" w:hAnsi="Times New Roman"/>
          <w:sz w:val="24"/>
          <w:szCs w:val="24"/>
        </w:rPr>
        <w:tab/>
      </w:r>
      <w:r w:rsidR="009C7CD1">
        <w:rPr>
          <w:rFonts w:ascii="Times New Roman" w:hAnsi="Times New Roman"/>
          <w:sz w:val="24"/>
          <w:szCs w:val="24"/>
        </w:rPr>
        <w:t xml:space="preserve">The domain of entire discussion or conversation between </w:t>
      </w:r>
      <w:proofErr w:type="spellStart"/>
      <w:r w:rsidR="009C7CD1">
        <w:rPr>
          <w:rFonts w:ascii="Times New Roman" w:hAnsi="Times New Roman"/>
          <w:sz w:val="24"/>
          <w:szCs w:val="24"/>
        </w:rPr>
        <w:t>Meno</w:t>
      </w:r>
      <w:proofErr w:type="spellEnd"/>
      <w:r w:rsidR="009C7CD1">
        <w:rPr>
          <w:rFonts w:ascii="Times New Roman" w:hAnsi="Times New Roman"/>
          <w:sz w:val="24"/>
          <w:szCs w:val="24"/>
        </w:rPr>
        <w:t xml:space="preserve"> and Socrates helps him to describe his main argument about the perspective of soul. </w:t>
      </w:r>
      <w:r w:rsidR="00FD4FEA">
        <w:rPr>
          <w:rFonts w:ascii="Times New Roman" w:hAnsi="Times New Roman"/>
          <w:sz w:val="24"/>
          <w:szCs w:val="24"/>
        </w:rPr>
        <w:t>The main idea is developed and explained in the particular form as “soul is immortal and often born, having seen what is on earth and what is in the house of Hades.”</w:t>
      </w:r>
      <w:r w:rsidR="00707659">
        <w:rPr>
          <w:rStyle w:val="FootnoteReference"/>
          <w:rFonts w:ascii="Times New Roman" w:hAnsi="Times New Roman"/>
          <w:sz w:val="24"/>
          <w:szCs w:val="24"/>
        </w:rPr>
        <w:footnoteReference w:id="2"/>
      </w:r>
      <w:proofErr w:type="gramStart"/>
      <w:r w:rsidR="00707659">
        <w:rPr>
          <w:rFonts w:ascii="Times New Roman" w:hAnsi="Times New Roman"/>
          <w:sz w:val="24"/>
          <w:szCs w:val="24"/>
        </w:rPr>
        <w:t>.</w:t>
      </w:r>
      <w:proofErr w:type="gramEnd"/>
      <w:r w:rsidR="00FD4FEA">
        <w:rPr>
          <w:rFonts w:ascii="Times New Roman" w:hAnsi="Times New Roman"/>
          <w:sz w:val="24"/>
          <w:szCs w:val="24"/>
        </w:rPr>
        <w:t xml:space="preserve"> Socrates clearly defines that idea that there is nothing in the world that can </w:t>
      </w:r>
      <w:r w:rsidR="00FD4FEA" w:rsidRPr="00410255">
        <w:rPr>
          <w:rFonts w:ascii="Times New Roman" w:hAnsi="Times New Roman"/>
          <w:noProof/>
          <w:sz w:val="24"/>
          <w:szCs w:val="24"/>
        </w:rPr>
        <w:t>be learn</w:t>
      </w:r>
      <w:r w:rsidR="00410255">
        <w:rPr>
          <w:rFonts w:ascii="Times New Roman" w:hAnsi="Times New Roman"/>
          <w:noProof/>
          <w:sz w:val="24"/>
          <w:szCs w:val="24"/>
        </w:rPr>
        <w:t>ed</w:t>
      </w:r>
      <w:r w:rsidR="00FD4FEA">
        <w:rPr>
          <w:rFonts w:ascii="Times New Roman" w:hAnsi="Times New Roman"/>
          <w:sz w:val="24"/>
          <w:szCs w:val="24"/>
        </w:rPr>
        <w:t xml:space="preserve"> by the humans in its true form. </w:t>
      </w:r>
      <w:r w:rsidR="007C06CE">
        <w:rPr>
          <w:rFonts w:ascii="Times New Roman" w:hAnsi="Times New Roman"/>
          <w:sz w:val="24"/>
          <w:szCs w:val="24"/>
        </w:rPr>
        <w:t xml:space="preserve">The example of </w:t>
      </w:r>
      <w:r w:rsidR="00410255">
        <w:rPr>
          <w:rFonts w:ascii="Times New Roman" w:hAnsi="Times New Roman"/>
          <w:sz w:val="24"/>
          <w:szCs w:val="24"/>
        </w:rPr>
        <w:t xml:space="preserve">the </w:t>
      </w:r>
      <w:r w:rsidR="007C06CE" w:rsidRPr="00410255">
        <w:rPr>
          <w:rFonts w:ascii="Times New Roman" w:hAnsi="Times New Roman"/>
          <w:noProof/>
          <w:sz w:val="24"/>
          <w:szCs w:val="24"/>
        </w:rPr>
        <w:t>truth</w:t>
      </w:r>
      <w:r w:rsidR="007C06CE">
        <w:rPr>
          <w:rFonts w:ascii="Times New Roman" w:hAnsi="Times New Roman"/>
          <w:sz w:val="24"/>
          <w:szCs w:val="24"/>
        </w:rPr>
        <w:t xml:space="preserve"> of lines and space used by Socrates to deliver his argument about the concept of teaching others and the specific way people used to perceive concepts and truths about the nature of the world and learning. </w:t>
      </w:r>
      <w:r w:rsidR="00471D4C">
        <w:rPr>
          <w:rFonts w:ascii="Times New Roman" w:hAnsi="Times New Roman"/>
          <w:sz w:val="24"/>
          <w:szCs w:val="24"/>
        </w:rPr>
        <w:t xml:space="preserve">He </w:t>
      </w:r>
      <w:r w:rsidR="00471D4C" w:rsidRPr="00410255">
        <w:rPr>
          <w:rFonts w:ascii="Times New Roman" w:hAnsi="Times New Roman"/>
          <w:noProof/>
          <w:sz w:val="24"/>
          <w:szCs w:val="24"/>
        </w:rPr>
        <w:t>articulate</w:t>
      </w:r>
      <w:r w:rsidR="00410255">
        <w:rPr>
          <w:rFonts w:ascii="Times New Roman" w:hAnsi="Times New Roman"/>
          <w:noProof/>
          <w:sz w:val="24"/>
          <w:szCs w:val="24"/>
        </w:rPr>
        <w:t>s</w:t>
      </w:r>
      <w:r w:rsidR="00471D4C">
        <w:rPr>
          <w:rFonts w:ascii="Times New Roman" w:hAnsi="Times New Roman"/>
          <w:sz w:val="24"/>
          <w:szCs w:val="24"/>
        </w:rPr>
        <w:t xml:space="preserve"> his concept about the true perspective of teaching virtue to others. </w:t>
      </w:r>
      <w:r w:rsidR="004049A6">
        <w:rPr>
          <w:rFonts w:ascii="Times New Roman" w:hAnsi="Times New Roman"/>
          <w:sz w:val="24"/>
          <w:szCs w:val="24"/>
        </w:rPr>
        <w:t xml:space="preserve">He associated this concept with the domain of the human nature that </w:t>
      </w:r>
      <w:r w:rsidR="004049A6" w:rsidRPr="00410255">
        <w:rPr>
          <w:rFonts w:ascii="Times New Roman" w:hAnsi="Times New Roman"/>
          <w:noProof/>
          <w:sz w:val="24"/>
          <w:szCs w:val="24"/>
        </w:rPr>
        <w:t>play</w:t>
      </w:r>
      <w:r w:rsidR="00410255">
        <w:rPr>
          <w:rFonts w:ascii="Times New Roman" w:hAnsi="Times New Roman"/>
          <w:noProof/>
          <w:sz w:val="24"/>
          <w:szCs w:val="24"/>
        </w:rPr>
        <w:t>s</w:t>
      </w:r>
      <w:r w:rsidR="004049A6">
        <w:rPr>
          <w:rFonts w:ascii="Times New Roman" w:hAnsi="Times New Roman"/>
          <w:sz w:val="24"/>
          <w:szCs w:val="24"/>
        </w:rPr>
        <w:t xml:space="preserve"> </w:t>
      </w:r>
      <w:r w:rsidR="00410255">
        <w:rPr>
          <w:rFonts w:ascii="Times New Roman" w:hAnsi="Times New Roman"/>
          <w:sz w:val="24"/>
          <w:szCs w:val="24"/>
        </w:rPr>
        <w:t xml:space="preserve">a </w:t>
      </w:r>
      <w:r w:rsidR="004049A6" w:rsidRPr="00410255">
        <w:rPr>
          <w:rFonts w:ascii="Times New Roman" w:hAnsi="Times New Roman"/>
          <w:noProof/>
          <w:sz w:val="24"/>
          <w:szCs w:val="24"/>
        </w:rPr>
        <w:t>central</w:t>
      </w:r>
      <w:r w:rsidR="004049A6">
        <w:rPr>
          <w:rFonts w:ascii="Times New Roman" w:hAnsi="Times New Roman"/>
          <w:sz w:val="24"/>
          <w:szCs w:val="24"/>
        </w:rPr>
        <w:t xml:space="preserve"> role in the entire development of the feature of mortality. </w:t>
      </w:r>
    </w:p>
    <w:p w:rsidR="00133F65" w:rsidRPr="00571CEF" w:rsidRDefault="00133F65" w:rsidP="00710DA4">
      <w:pPr>
        <w:spacing w:after="0" w:line="480" w:lineRule="auto"/>
        <w:rPr>
          <w:rFonts w:ascii="Times New Roman" w:hAnsi="Times New Roman"/>
          <w:b/>
          <w:bCs/>
          <w:i/>
          <w:iCs/>
          <w:sz w:val="24"/>
          <w:szCs w:val="24"/>
        </w:rPr>
      </w:pPr>
      <w:r w:rsidRPr="00571CEF">
        <w:rPr>
          <w:rFonts w:ascii="Times New Roman" w:hAnsi="Times New Roman"/>
          <w:b/>
          <w:bCs/>
          <w:i/>
          <w:iCs/>
          <w:sz w:val="24"/>
          <w:szCs w:val="24"/>
        </w:rPr>
        <w:t>Conclusion</w:t>
      </w:r>
    </w:p>
    <w:p w:rsidR="00571CEF" w:rsidRDefault="00710DA4" w:rsidP="00710DA4">
      <w:pPr>
        <w:spacing w:after="0" w:line="480" w:lineRule="auto"/>
        <w:rPr>
          <w:rFonts w:ascii="Times New Roman" w:hAnsi="Times New Roman"/>
          <w:sz w:val="24"/>
          <w:szCs w:val="24"/>
        </w:rPr>
      </w:pPr>
      <w:r>
        <w:rPr>
          <w:rFonts w:ascii="Times New Roman" w:hAnsi="Times New Roman"/>
          <w:sz w:val="24"/>
          <w:szCs w:val="24"/>
        </w:rPr>
        <w:tab/>
        <w:t xml:space="preserve">To conclude the discussion about the Socrates’ argument about </w:t>
      </w:r>
      <w:proofErr w:type="spellStart"/>
      <w:r>
        <w:rPr>
          <w:rFonts w:ascii="Times New Roman" w:hAnsi="Times New Roman"/>
          <w:sz w:val="24"/>
          <w:szCs w:val="24"/>
        </w:rPr>
        <w:t>Meno</w:t>
      </w:r>
      <w:proofErr w:type="spellEnd"/>
      <w:r>
        <w:rPr>
          <w:rFonts w:ascii="Times New Roman" w:hAnsi="Times New Roman"/>
          <w:sz w:val="24"/>
          <w:szCs w:val="24"/>
        </w:rPr>
        <w:t xml:space="preserve"> paradox, it is important to mention that it helps to understand the argumentative forms of moral values and the approach of learning set by the human beings in various forms. </w:t>
      </w:r>
      <w:r w:rsidR="00095705">
        <w:rPr>
          <w:rFonts w:ascii="Times New Roman" w:hAnsi="Times New Roman"/>
          <w:sz w:val="24"/>
          <w:szCs w:val="24"/>
        </w:rPr>
        <w:t xml:space="preserve">The particular argument of Socrates is the result of the conversation between </w:t>
      </w:r>
      <w:proofErr w:type="spellStart"/>
      <w:r w:rsidR="00095705">
        <w:rPr>
          <w:rFonts w:ascii="Times New Roman" w:hAnsi="Times New Roman"/>
          <w:sz w:val="24"/>
          <w:szCs w:val="24"/>
        </w:rPr>
        <w:t>Meno</w:t>
      </w:r>
      <w:proofErr w:type="spellEnd"/>
      <w:r w:rsidR="00095705">
        <w:rPr>
          <w:rFonts w:ascii="Times New Roman" w:hAnsi="Times New Roman"/>
          <w:sz w:val="24"/>
          <w:szCs w:val="24"/>
        </w:rPr>
        <w:t xml:space="preserve">, a slave boy and Socrates about the nature of learning and humans’ inclination to achieve </w:t>
      </w:r>
      <w:r w:rsidR="00410255">
        <w:rPr>
          <w:rFonts w:ascii="Times New Roman" w:hAnsi="Times New Roman"/>
          <w:sz w:val="24"/>
          <w:szCs w:val="24"/>
        </w:rPr>
        <w:t xml:space="preserve">the </w:t>
      </w:r>
      <w:r w:rsidR="00095705" w:rsidRPr="00410255">
        <w:rPr>
          <w:rFonts w:ascii="Times New Roman" w:hAnsi="Times New Roman"/>
          <w:noProof/>
          <w:sz w:val="24"/>
          <w:szCs w:val="24"/>
        </w:rPr>
        <w:t>desired</w:t>
      </w:r>
      <w:r w:rsidR="00095705">
        <w:rPr>
          <w:rFonts w:ascii="Times New Roman" w:hAnsi="Times New Roman"/>
          <w:sz w:val="24"/>
          <w:szCs w:val="24"/>
        </w:rPr>
        <w:t xml:space="preserve"> level of learning. </w:t>
      </w:r>
      <w:r w:rsidR="004A0DA4">
        <w:rPr>
          <w:rFonts w:ascii="Times New Roman" w:hAnsi="Times New Roman"/>
          <w:sz w:val="24"/>
          <w:szCs w:val="24"/>
        </w:rPr>
        <w:t xml:space="preserve">The main idea </w:t>
      </w:r>
      <w:r w:rsidR="004A0DA4">
        <w:rPr>
          <w:rFonts w:ascii="Times New Roman" w:hAnsi="Times New Roman"/>
          <w:sz w:val="24"/>
          <w:szCs w:val="24"/>
        </w:rPr>
        <w:lastRenderedPageBreak/>
        <w:t xml:space="preserve">of the paradox is that it is impossible for </w:t>
      </w:r>
      <w:r w:rsidR="00410255">
        <w:rPr>
          <w:rFonts w:ascii="Times New Roman" w:hAnsi="Times New Roman"/>
          <w:sz w:val="24"/>
          <w:szCs w:val="24"/>
        </w:rPr>
        <w:t xml:space="preserve">a </w:t>
      </w:r>
      <w:r w:rsidR="004A0DA4" w:rsidRPr="00410255">
        <w:rPr>
          <w:rFonts w:ascii="Times New Roman" w:hAnsi="Times New Roman"/>
          <w:noProof/>
          <w:sz w:val="24"/>
          <w:szCs w:val="24"/>
        </w:rPr>
        <w:t>human</w:t>
      </w:r>
      <w:r w:rsidR="004A0DA4">
        <w:rPr>
          <w:rFonts w:ascii="Times New Roman" w:hAnsi="Times New Roman"/>
          <w:sz w:val="24"/>
          <w:szCs w:val="24"/>
        </w:rPr>
        <w:t xml:space="preserve"> to adopt the true form of inquiry whereas this idea is rejected by Socrates through the explanation about the immoral perspective of the human soul. </w:t>
      </w:r>
    </w:p>
    <w:p w:rsidR="00571CEF" w:rsidRDefault="00571CEF">
      <w:pPr>
        <w:spacing w:after="0" w:line="240" w:lineRule="auto"/>
        <w:rPr>
          <w:rFonts w:ascii="Times New Roman" w:hAnsi="Times New Roman"/>
          <w:sz w:val="24"/>
          <w:szCs w:val="24"/>
        </w:rPr>
      </w:pPr>
      <w:r>
        <w:rPr>
          <w:rFonts w:ascii="Times New Roman" w:hAnsi="Times New Roman"/>
          <w:sz w:val="24"/>
          <w:szCs w:val="24"/>
        </w:rPr>
        <w:br w:type="page"/>
      </w:r>
    </w:p>
    <w:p w:rsidR="00710DA4" w:rsidRDefault="00571CEF" w:rsidP="00571CEF">
      <w:pPr>
        <w:spacing w:after="0" w:line="480" w:lineRule="auto"/>
        <w:jc w:val="center"/>
        <w:rPr>
          <w:rFonts w:ascii="Times New Roman" w:hAnsi="Times New Roman"/>
          <w:b/>
          <w:bCs/>
          <w:i/>
          <w:iCs/>
          <w:sz w:val="24"/>
          <w:szCs w:val="24"/>
        </w:rPr>
      </w:pPr>
      <w:r w:rsidRPr="00571CEF">
        <w:rPr>
          <w:rFonts w:ascii="Times New Roman" w:hAnsi="Times New Roman"/>
          <w:b/>
          <w:bCs/>
          <w:i/>
          <w:iCs/>
          <w:sz w:val="24"/>
          <w:szCs w:val="24"/>
        </w:rPr>
        <w:lastRenderedPageBreak/>
        <w:t>Bibliography</w:t>
      </w:r>
    </w:p>
    <w:p w:rsidR="00571CEF" w:rsidRPr="00571CEF" w:rsidRDefault="00571CEF" w:rsidP="00571CEF">
      <w:pPr>
        <w:pStyle w:val="Bibliography"/>
        <w:spacing w:line="480" w:lineRule="auto"/>
        <w:rPr>
          <w:rFonts w:ascii="Times New Roman" w:hAnsi="Times New Roman"/>
          <w:sz w:val="24"/>
        </w:rPr>
      </w:pPr>
      <w:r>
        <w:rPr>
          <w:b/>
          <w:bCs/>
          <w:i/>
          <w:iCs/>
        </w:rPr>
        <w:fldChar w:fldCharType="begin"/>
      </w:r>
      <w:r>
        <w:rPr>
          <w:b/>
          <w:bCs/>
          <w:i/>
          <w:iCs/>
        </w:rPr>
        <w:instrText xml:space="preserve"> ADDIN ZOTERO_BIBL {"uncited":[],"omitted":[],"custom":[]} CSL_BIBLIOGRAPHY </w:instrText>
      </w:r>
      <w:r>
        <w:rPr>
          <w:b/>
          <w:bCs/>
          <w:i/>
          <w:iCs/>
        </w:rPr>
        <w:fldChar w:fldCharType="separate"/>
      </w:r>
      <w:r w:rsidRPr="00571CEF">
        <w:rPr>
          <w:rFonts w:ascii="Times New Roman" w:hAnsi="Times New Roman"/>
          <w:sz w:val="24"/>
        </w:rPr>
        <w:t xml:space="preserve">Rouse, W. H. D., and M. S. </w:t>
      </w:r>
      <w:proofErr w:type="spellStart"/>
      <w:r w:rsidRPr="00571CEF">
        <w:rPr>
          <w:rFonts w:ascii="Times New Roman" w:hAnsi="Times New Roman"/>
          <w:sz w:val="24"/>
        </w:rPr>
        <w:t>Santirocco</w:t>
      </w:r>
      <w:proofErr w:type="spellEnd"/>
      <w:r w:rsidRPr="00571CEF">
        <w:rPr>
          <w:rFonts w:ascii="Times New Roman" w:hAnsi="Times New Roman"/>
          <w:sz w:val="24"/>
        </w:rPr>
        <w:t xml:space="preserve">. </w:t>
      </w:r>
      <w:r w:rsidRPr="00571CEF">
        <w:rPr>
          <w:rFonts w:ascii="Times New Roman" w:hAnsi="Times New Roman"/>
          <w:i/>
          <w:iCs/>
          <w:sz w:val="24"/>
        </w:rPr>
        <w:t>Great Dialogues of Plato</w:t>
      </w:r>
      <w:r w:rsidRPr="00571CEF">
        <w:rPr>
          <w:rFonts w:ascii="Times New Roman" w:hAnsi="Times New Roman"/>
          <w:sz w:val="24"/>
        </w:rPr>
        <w:t>. Penguin Publishing Group, 2</w:t>
      </w:r>
      <w:r>
        <w:rPr>
          <w:rFonts w:ascii="Times New Roman" w:hAnsi="Times New Roman"/>
          <w:sz w:val="24"/>
        </w:rPr>
        <w:t>008. https://books.google.com</w:t>
      </w:r>
      <w:r w:rsidRPr="00571CEF">
        <w:rPr>
          <w:rFonts w:ascii="Times New Roman" w:hAnsi="Times New Roman"/>
          <w:sz w:val="24"/>
        </w:rPr>
        <w:t>/books?id=WMbS85Ijg2oC.</w:t>
      </w:r>
    </w:p>
    <w:p w:rsidR="00571CEF" w:rsidRPr="00571CEF" w:rsidRDefault="00571CEF" w:rsidP="00571CEF">
      <w:pPr>
        <w:spacing w:after="0" w:line="480" w:lineRule="auto"/>
        <w:rPr>
          <w:rFonts w:ascii="Times New Roman" w:hAnsi="Times New Roman"/>
          <w:b/>
          <w:bCs/>
          <w:i/>
          <w:iCs/>
          <w:sz w:val="24"/>
          <w:szCs w:val="24"/>
        </w:rPr>
      </w:pPr>
      <w:r>
        <w:rPr>
          <w:rFonts w:ascii="Times New Roman" w:hAnsi="Times New Roman"/>
          <w:b/>
          <w:bCs/>
          <w:i/>
          <w:iCs/>
          <w:sz w:val="24"/>
          <w:szCs w:val="24"/>
        </w:rPr>
        <w:fldChar w:fldCharType="end"/>
      </w:r>
    </w:p>
    <w:p w:rsidR="00250BC5" w:rsidRPr="00CB71B5" w:rsidRDefault="00250BC5" w:rsidP="00250BC5">
      <w:pPr>
        <w:spacing w:after="0" w:line="480" w:lineRule="auto"/>
        <w:ind w:firstLine="720"/>
        <w:jc w:val="center"/>
        <w:rPr>
          <w:rFonts w:ascii="Times New Roman" w:hAnsi="Times New Roman"/>
          <w:sz w:val="24"/>
          <w:szCs w:val="24"/>
        </w:rPr>
      </w:pPr>
    </w:p>
    <w:sectPr w:rsidR="00250BC5" w:rsidRPr="00CB71B5"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08" w:rsidRDefault="00071408" w:rsidP="00CF4875">
      <w:pPr>
        <w:spacing w:after="0" w:line="240" w:lineRule="auto"/>
      </w:pPr>
      <w:r>
        <w:separator/>
      </w:r>
    </w:p>
  </w:endnote>
  <w:endnote w:type="continuationSeparator" w:id="0">
    <w:p w:rsidR="00071408" w:rsidRDefault="00071408"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08" w:rsidRDefault="00071408" w:rsidP="00CF4875">
      <w:pPr>
        <w:spacing w:after="0" w:line="240" w:lineRule="auto"/>
      </w:pPr>
      <w:r>
        <w:separator/>
      </w:r>
    </w:p>
  </w:footnote>
  <w:footnote w:type="continuationSeparator" w:id="0">
    <w:p w:rsidR="00071408" w:rsidRDefault="00071408" w:rsidP="00CF4875">
      <w:pPr>
        <w:spacing w:after="0" w:line="240" w:lineRule="auto"/>
      </w:pPr>
      <w:r>
        <w:continuationSeparator/>
      </w:r>
    </w:p>
  </w:footnote>
  <w:footnote w:id="1">
    <w:p w:rsidR="00707659" w:rsidRDefault="00707659" w:rsidP="00707659">
      <w:pPr>
        <w:pStyle w:val="FootnoteText"/>
      </w:pPr>
      <w:r>
        <w:rPr>
          <w:rStyle w:val="FootnoteReference"/>
        </w:rPr>
        <w:footnoteRef/>
      </w:r>
      <w:r>
        <w:t xml:space="preserve"> </w:t>
      </w:r>
      <w:r>
        <w:fldChar w:fldCharType="begin"/>
      </w:r>
      <w:r>
        <w:instrText xml:space="preserve"> ADDIN ZOTERO_ITEM CSL_CITATION {"citationID":"eO4Q7TsH","properties":{"formattedCitation":"W. H. D. Rouse and M. S. Santirocco, {\\i{}Great Dialogues of Plato} (Penguin Publishing Group, 2008), https://books.google.com.pk/books?id=WMbS85Ijg2oC.","plainCitation":"W. H. D. Rouse and M. S. Santirocco, Great Dialogues of Plato (Penguin Publishing Group, 2008), https://books.google.com.pk/books?id=WMbS85Ijg2oC.","noteIndex":1},"citationItems":[{"id":1619,"uris":["http://zotero.org/users/local/lMSdZ3dY/items/FID4IM3X"],"uri":["http://zotero.org/users/local/lMSdZ3dY/items/FID4IM3X"],"itemData":{"id":1619,"type":"book","title":"Great Dialogues of Plato","publisher":"Penguin Publishing Group","URL":"https://books.google.com.pk/books?id=WMbS85Ijg2oC","ISBN":"978-1-101-21298-1","author":[{"family":"Rouse","given":"W. H. D."},{"family":"Santirocco","given":"M. S."}],"issued":{"date-parts":[["2008"]]}}}],"schema":"https://github.com/citation-style-language/schema/raw/master/csl-citation.json"} </w:instrText>
      </w:r>
      <w:r>
        <w:fldChar w:fldCharType="separate"/>
      </w:r>
      <w:r w:rsidRPr="00707659">
        <w:rPr>
          <w:szCs w:val="24"/>
        </w:rPr>
        <w:t xml:space="preserve">W. H. D. Rouse and M. S. </w:t>
      </w:r>
      <w:proofErr w:type="spellStart"/>
      <w:r w:rsidRPr="00707659">
        <w:rPr>
          <w:szCs w:val="24"/>
        </w:rPr>
        <w:t>Santirocco</w:t>
      </w:r>
      <w:proofErr w:type="spellEnd"/>
      <w:r w:rsidRPr="00707659">
        <w:rPr>
          <w:szCs w:val="24"/>
        </w:rPr>
        <w:t xml:space="preserve">, </w:t>
      </w:r>
      <w:r w:rsidRPr="00707659">
        <w:rPr>
          <w:i/>
          <w:iCs/>
          <w:szCs w:val="24"/>
        </w:rPr>
        <w:t>Great Dialogues of Plato</w:t>
      </w:r>
      <w:r w:rsidRPr="00707659">
        <w:rPr>
          <w:szCs w:val="24"/>
        </w:rPr>
        <w:t xml:space="preserve"> (Penguin Publishing Group, 20</w:t>
      </w:r>
      <w:r w:rsidR="00571CEF">
        <w:rPr>
          <w:szCs w:val="24"/>
        </w:rPr>
        <w:t>08), https://books.google.com</w:t>
      </w:r>
      <w:r w:rsidRPr="00707659">
        <w:rPr>
          <w:szCs w:val="24"/>
        </w:rPr>
        <w:t>/books?id=WMbS85Ijg2oC.</w:t>
      </w:r>
      <w:r>
        <w:fldChar w:fldCharType="end"/>
      </w:r>
    </w:p>
  </w:footnote>
  <w:footnote w:id="2">
    <w:p w:rsidR="00707659" w:rsidRDefault="00707659" w:rsidP="00707659">
      <w:pPr>
        <w:pStyle w:val="FootnoteText"/>
      </w:pPr>
      <w:r>
        <w:rPr>
          <w:rStyle w:val="FootnoteReference"/>
        </w:rPr>
        <w:footnoteRef/>
      </w:r>
      <w:r>
        <w:t xml:space="preserve"> </w:t>
      </w:r>
      <w:r>
        <w:fldChar w:fldCharType="begin"/>
      </w:r>
      <w:r>
        <w:instrText xml:space="preserve"> ADDIN ZOTERO_ITEM CSL_CITATION {"citationID":"pUMLu8Ls","properties":{"formattedCitation":"Rouse and Santirocco.","plainCitation":"Rouse and Santirocco.","noteIndex":2},"citationItems":[{"id":1619,"uris":["http://zotero.org/users/local/lMSdZ3dY/items/FID4IM3X"],"uri":["http://zotero.org/users/local/lMSdZ3dY/items/FID4IM3X"],"itemData":{"id":1619,"type":"book","title":"Great Dialogues of Plato","publisher":"Penguin Publishing Group","URL":"https://books.google.com.pk/books?id=WMbS85Ijg2oC","ISBN":"978-1-101-21298-1","author":[{"family":"Rouse","given":"W. H. D."},{"family":"Santirocco","given":"M. S."}],"issued":{"date-parts":[["2008"]]}}}],"schema":"https://github.com/citation-style-language/schema/raw/master/csl-citation.json"} </w:instrText>
      </w:r>
      <w:r>
        <w:fldChar w:fldCharType="separate"/>
      </w:r>
      <w:r w:rsidRPr="00707659">
        <w:t xml:space="preserve">Rouse and </w:t>
      </w:r>
      <w:proofErr w:type="spellStart"/>
      <w:r w:rsidRPr="00707659">
        <w:t>Santirocco</w:t>
      </w:r>
      <w:proofErr w:type="spellEnd"/>
      <w:r w:rsidRPr="00707659">
        <w:t>.</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571CEF">
      <w:rPr>
        <w:rFonts w:ascii="Times" w:hAnsi="Times" w:cs="Times"/>
        <w:noProof/>
        <w:sz w:val="24"/>
        <w:szCs w:val="24"/>
      </w:rPr>
      <w:t>5</w:t>
    </w:r>
    <w:r w:rsidRPr="00CF4875">
      <w:rPr>
        <w:rFonts w:ascii="Times" w:hAnsi="Times" w:cs="Times"/>
        <w:noProof/>
        <w:sz w:val="24"/>
        <w:szCs w:val="24"/>
      </w:rPr>
      <w:fldChar w:fldCharType="end"/>
    </w:r>
  </w:p>
  <w:p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TcyNjCwMLAwNjVW0lEKTi0uzszPAykwqwUASyvzriwAAAA="/>
  </w:docVars>
  <w:rsids>
    <w:rsidRoot w:val="00CF4875"/>
    <w:rsid w:val="00022526"/>
    <w:rsid w:val="000275D4"/>
    <w:rsid w:val="00050310"/>
    <w:rsid w:val="00071408"/>
    <w:rsid w:val="00073F15"/>
    <w:rsid w:val="000869A6"/>
    <w:rsid w:val="00095705"/>
    <w:rsid w:val="000A3490"/>
    <w:rsid w:val="000B3586"/>
    <w:rsid w:val="000D23FE"/>
    <w:rsid w:val="000D5910"/>
    <w:rsid w:val="00132C17"/>
    <w:rsid w:val="00133F65"/>
    <w:rsid w:val="00140A54"/>
    <w:rsid w:val="00143D97"/>
    <w:rsid w:val="00145011"/>
    <w:rsid w:val="00151781"/>
    <w:rsid w:val="00154755"/>
    <w:rsid w:val="00163F22"/>
    <w:rsid w:val="00166CE0"/>
    <w:rsid w:val="00177049"/>
    <w:rsid w:val="0019735B"/>
    <w:rsid w:val="00197780"/>
    <w:rsid w:val="001A4516"/>
    <w:rsid w:val="001A7D25"/>
    <w:rsid w:val="001D3D5D"/>
    <w:rsid w:val="001D4313"/>
    <w:rsid w:val="001D5FF9"/>
    <w:rsid w:val="001E4A14"/>
    <w:rsid w:val="002008EB"/>
    <w:rsid w:val="0020346A"/>
    <w:rsid w:val="00205EEC"/>
    <w:rsid w:val="00222A0E"/>
    <w:rsid w:val="00225813"/>
    <w:rsid w:val="00226AAF"/>
    <w:rsid w:val="002324B8"/>
    <w:rsid w:val="00241CFC"/>
    <w:rsid w:val="00250BC5"/>
    <w:rsid w:val="00252991"/>
    <w:rsid w:val="0025610B"/>
    <w:rsid w:val="0026511C"/>
    <w:rsid w:val="00267609"/>
    <w:rsid w:val="002819CF"/>
    <w:rsid w:val="002911C0"/>
    <w:rsid w:val="0029301A"/>
    <w:rsid w:val="002A0E6E"/>
    <w:rsid w:val="002A3B11"/>
    <w:rsid w:val="002A570C"/>
    <w:rsid w:val="002C32AB"/>
    <w:rsid w:val="002C6693"/>
    <w:rsid w:val="002E0B68"/>
    <w:rsid w:val="002E33FE"/>
    <w:rsid w:val="002E496F"/>
    <w:rsid w:val="002E753E"/>
    <w:rsid w:val="0030489B"/>
    <w:rsid w:val="003051C9"/>
    <w:rsid w:val="003140E8"/>
    <w:rsid w:val="003428B6"/>
    <w:rsid w:val="00344FD6"/>
    <w:rsid w:val="00357105"/>
    <w:rsid w:val="00372754"/>
    <w:rsid w:val="00395121"/>
    <w:rsid w:val="003A130F"/>
    <w:rsid w:val="003A4FDC"/>
    <w:rsid w:val="003B380B"/>
    <w:rsid w:val="003B4459"/>
    <w:rsid w:val="003B7530"/>
    <w:rsid w:val="003D0E80"/>
    <w:rsid w:val="003D7DC7"/>
    <w:rsid w:val="003E4244"/>
    <w:rsid w:val="004049A6"/>
    <w:rsid w:val="00410255"/>
    <w:rsid w:val="004108AD"/>
    <w:rsid w:val="00411856"/>
    <w:rsid w:val="00435963"/>
    <w:rsid w:val="004479CD"/>
    <w:rsid w:val="00462CBA"/>
    <w:rsid w:val="004636DD"/>
    <w:rsid w:val="004641B2"/>
    <w:rsid w:val="00471D4C"/>
    <w:rsid w:val="004804C6"/>
    <w:rsid w:val="004931B1"/>
    <w:rsid w:val="004A0DA4"/>
    <w:rsid w:val="004B71E8"/>
    <w:rsid w:val="004C07BA"/>
    <w:rsid w:val="004D31DE"/>
    <w:rsid w:val="004E375D"/>
    <w:rsid w:val="004F37D8"/>
    <w:rsid w:val="005056A4"/>
    <w:rsid w:val="00505DF9"/>
    <w:rsid w:val="00512C25"/>
    <w:rsid w:val="00522154"/>
    <w:rsid w:val="005226C4"/>
    <w:rsid w:val="00543120"/>
    <w:rsid w:val="00550028"/>
    <w:rsid w:val="00566C0C"/>
    <w:rsid w:val="0056797D"/>
    <w:rsid w:val="00571CEF"/>
    <w:rsid w:val="00572925"/>
    <w:rsid w:val="005746BF"/>
    <w:rsid w:val="005756CD"/>
    <w:rsid w:val="005807D4"/>
    <w:rsid w:val="005866F0"/>
    <w:rsid w:val="00587494"/>
    <w:rsid w:val="00596848"/>
    <w:rsid w:val="005A70AE"/>
    <w:rsid w:val="005C0524"/>
    <w:rsid w:val="00602079"/>
    <w:rsid w:val="006130BA"/>
    <w:rsid w:val="0063141E"/>
    <w:rsid w:val="00634AC0"/>
    <w:rsid w:val="00635468"/>
    <w:rsid w:val="00641310"/>
    <w:rsid w:val="00651B73"/>
    <w:rsid w:val="00652147"/>
    <w:rsid w:val="00661129"/>
    <w:rsid w:val="006644FF"/>
    <w:rsid w:val="00666DDF"/>
    <w:rsid w:val="00671BD7"/>
    <w:rsid w:val="00680E83"/>
    <w:rsid w:val="006923DC"/>
    <w:rsid w:val="006B3C5D"/>
    <w:rsid w:val="006C0488"/>
    <w:rsid w:val="006C080D"/>
    <w:rsid w:val="006D12AF"/>
    <w:rsid w:val="006D417B"/>
    <w:rsid w:val="006D5A5F"/>
    <w:rsid w:val="006F75A1"/>
    <w:rsid w:val="007074C0"/>
    <w:rsid w:val="00707659"/>
    <w:rsid w:val="00710DA4"/>
    <w:rsid w:val="00711F25"/>
    <w:rsid w:val="00716D9C"/>
    <w:rsid w:val="007232E4"/>
    <w:rsid w:val="00755D35"/>
    <w:rsid w:val="00762779"/>
    <w:rsid w:val="00784FC6"/>
    <w:rsid w:val="007A3227"/>
    <w:rsid w:val="007A7D6C"/>
    <w:rsid w:val="007B34C9"/>
    <w:rsid w:val="007B521B"/>
    <w:rsid w:val="007C06B0"/>
    <w:rsid w:val="007C06CE"/>
    <w:rsid w:val="007C4B23"/>
    <w:rsid w:val="007C4E0E"/>
    <w:rsid w:val="007D08A7"/>
    <w:rsid w:val="007D151E"/>
    <w:rsid w:val="007D6AC5"/>
    <w:rsid w:val="007E1EC6"/>
    <w:rsid w:val="007F3CDA"/>
    <w:rsid w:val="0082162C"/>
    <w:rsid w:val="00821E66"/>
    <w:rsid w:val="00824FAE"/>
    <w:rsid w:val="00826D83"/>
    <w:rsid w:val="00851CFB"/>
    <w:rsid w:val="008751CF"/>
    <w:rsid w:val="00893EDE"/>
    <w:rsid w:val="008A026E"/>
    <w:rsid w:val="008A1DA8"/>
    <w:rsid w:val="008A4D4E"/>
    <w:rsid w:val="008B590F"/>
    <w:rsid w:val="008C0006"/>
    <w:rsid w:val="008C3A9D"/>
    <w:rsid w:val="008D0A76"/>
    <w:rsid w:val="008F1797"/>
    <w:rsid w:val="008F5580"/>
    <w:rsid w:val="008F5D0A"/>
    <w:rsid w:val="008F70E6"/>
    <w:rsid w:val="00910B43"/>
    <w:rsid w:val="00912F5B"/>
    <w:rsid w:val="00914555"/>
    <w:rsid w:val="0091593F"/>
    <w:rsid w:val="00930FF2"/>
    <w:rsid w:val="009346AC"/>
    <w:rsid w:val="0093688E"/>
    <w:rsid w:val="0095052F"/>
    <w:rsid w:val="00954D70"/>
    <w:rsid w:val="00976C4E"/>
    <w:rsid w:val="00984CFF"/>
    <w:rsid w:val="00997208"/>
    <w:rsid w:val="009A69EC"/>
    <w:rsid w:val="009C6339"/>
    <w:rsid w:val="009C7CD1"/>
    <w:rsid w:val="009E20DB"/>
    <w:rsid w:val="00A31555"/>
    <w:rsid w:val="00A354B0"/>
    <w:rsid w:val="00A516D6"/>
    <w:rsid w:val="00A55F41"/>
    <w:rsid w:val="00A57F1A"/>
    <w:rsid w:val="00A61CEE"/>
    <w:rsid w:val="00A71FB6"/>
    <w:rsid w:val="00A74614"/>
    <w:rsid w:val="00A772DC"/>
    <w:rsid w:val="00A803E5"/>
    <w:rsid w:val="00A824F4"/>
    <w:rsid w:val="00A91814"/>
    <w:rsid w:val="00A93FE9"/>
    <w:rsid w:val="00A94B42"/>
    <w:rsid w:val="00AA5A98"/>
    <w:rsid w:val="00AB581B"/>
    <w:rsid w:val="00AC1ECE"/>
    <w:rsid w:val="00AD76C0"/>
    <w:rsid w:val="00AE60B5"/>
    <w:rsid w:val="00AF5E2B"/>
    <w:rsid w:val="00B10097"/>
    <w:rsid w:val="00B1788E"/>
    <w:rsid w:val="00B37A56"/>
    <w:rsid w:val="00B42DED"/>
    <w:rsid w:val="00B50406"/>
    <w:rsid w:val="00B5799D"/>
    <w:rsid w:val="00B61675"/>
    <w:rsid w:val="00B74C32"/>
    <w:rsid w:val="00B83673"/>
    <w:rsid w:val="00B94427"/>
    <w:rsid w:val="00BA3BA7"/>
    <w:rsid w:val="00BB4C71"/>
    <w:rsid w:val="00C06E44"/>
    <w:rsid w:val="00C165AC"/>
    <w:rsid w:val="00C45DD4"/>
    <w:rsid w:val="00C70AB8"/>
    <w:rsid w:val="00C74737"/>
    <w:rsid w:val="00C74804"/>
    <w:rsid w:val="00C86AEA"/>
    <w:rsid w:val="00C90C21"/>
    <w:rsid w:val="00C937B4"/>
    <w:rsid w:val="00CA2AB9"/>
    <w:rsid w:val="00CA3D44"/>
    <w:rsid w:val="00CB71B5"/>
    <w:rsid w:val="00CD1B1C"/>
    <w:rsid w:val="00CD2787"/>
    <w:rsid w:val="00CD6ABD"/>
    <w:rsid w:val="00CD740C"/>
    <w:rsid w:val="00CF4875"/>
    <w:rsid w:val="00D01FCE"/>
    <w:rsid w:val="00D06103"/>
    <w:rsid w:val="00D0632E"/>
    <w:rsid w:val="00D076BE"/>
    <w:rsid w:val="00D273EA"/>
    <w:rsid w:val="00D401D1"/>
    <w:rsid w:val="00D513D5"/>
    <w:rsid w:val="00D5489C"/>
    <w:rsid w:val="00D54B2B"/>
    <w:rsid w:val="00D553FA"/>
    <w:rsid w:val="00D67A40"/>
    <w:rsid w:val="00D703B7"/>
    <w:rsid w:val="00D8230C"/>
    <w:rsid w:val="00D85687"/>
    <w:rsid w:val="00D95E16"/>
    <w:rsid w:val="00DA01E7"/>
    <w:rsid w:val="00DB3FA6"/>
    <w:rsid w:val="00DB6551"/>
    <w:rsid w:val="00DB6702"/>
    <w:rsid w:val="00DC2E20"/>
    <w:rsid w:val="00DC5538"/>
    <w:rsid w:val="00DD0C78"/>
    <w:rsid w:val="00E01157"/>
    <w:rsid w:val="00E10533"/>
    <w:rsid w:val="00E355D0"/>
    <w:rsid w:val="00E37784"/>
    <w:rsid w:val="00E401E8"/>
    <w:rsid w:val="00E60286"/>
    <w:rsid w:val="00E62B3C"/>
    <w:rsid w:val="00E9324F"/>
    <w:rsid w:val="00E93B2A"/>
    <w:rsid w:val="00ED049B"/>
    <w:rsid w:val="00ED4775"/>
    <w:rsid w:val="00ED5538"/>
    <w:rsid w:val="00ED5A02"/>
    <w:rsid w:val="00EE0E18"/>
    <w:rsid w:val="00EE4AEB"/>
    <w:rsid w:val="00EF4FAA"/>
    <w:rsid w:val="00EF7582"/>
    <w:rsid w:val="00F126D0"/>
    <w:rsid w:val="00F13A92"/>
    <w:rsid w:val="00F23D90"/>
    <w:rsid w:val="00F25CE5"/>
    <w:rsid w:val="00F36B24"/>
    <w:rsid w:val="00F433D6"/>
    <w:rsid w:val="00F51D8E"/>
    <w:rsid w:val="00F67802"/>
    <w:rsid w:val="00F74D6C"/>
    <w:rsid w:val="00F84A65"/>
    <w:rsid w:val="00F8646A"/>
    <w:rsid w:val="00FA5C0D"/>
    <w:rsid w:val="00FB2ADF"/>
    <w:rsid w:val="00FC4DF5"/>
    <w:rsid w:val="00FD0A58"/>
    <w:rsid w:val="00FD4FEA"/>
    <w:rsid w:val="00FD731F"/>
    <w:rsid w:val="00FE132D"/>
    <w:rsid w:val="00FE5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14B88-AE46-4E6F-973F-FF94E197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Bibliography">
    <w:name w:val="Bibliography"/>
    <w:basedOn w:val="Normal"/>
    <w:next w:val="Normal"/>
    <w:uiPriority w:val="37"/>
    <w:unhideWhenUsed/>
    <w:rsid w:val="00250BC5"/>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7D8D7F-F907-4422-B507-8A9E61D4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salma Janjua</cp:lastModifiedBy>
  <cp:revision>153</cp:revision>
  <dcterms:created xsi:type="dcterms:W3CDTF">2018-01-10T14:40:00Z</dcterms:created>
  <dcterms:modified xsi:type="dcterms:W3CDTF">2019-02-01T02:18:00Z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id="0M82Z03f"/&gt;&lt;style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