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8B5CA2" w:rsidRPr="008B5CA2" w:rsidP="008B5CA2">
      <w:pPr>
        <w:jc w:val="center"/>
        <w:rPr>
          <w:rStyle w:val="SubtleEmphasis"/>
          <w:rFonts w:ascii="Times New Roman" w:hAnsi="Times New Roman" w:cs="Times New Roman"/>
          <w:b/>
          <w:i w:val="0"/>
          <w:color w:val="auto"/>
          <w:sz w:val="24"/>
          <w:szCs w:val="24"/>
        </w:rPr>
      </w:pPr>
      <w:bookmarkStart w:id="0" w:name="_GoBack"/>
      <w:bookmarkEnd w:id="0"/>
      <w:r w:rsidRPr="008B5CA2">
        <w:rPr>
          <w:rStyle w:val="SubtleEmphasis"/>
          <w:rFonts w:ascii="Times New Roman" w:hAnsi="Times New Roman" w:cs="Times New Roman"/>
          <w:b/>
          <w:i w:val="0"/>
          <w:color w:val="auto"/>
          <w:sz w:val="24"/>
          <w:szCs w:val="24"/>
        </w:rPr>
        <w:t>[Name of the Writer]</w:t>
      </w:r>
    </w:p>
    <w:p w:rsidR="008B5CA2" w:rsidRPr="008B5CA2" w:rsidP="008B5CA2">
      <w:pPr>
        <w:jc w:val="center"/>
        <w:rPr>
          <w:rStyle w:val="SubtleEmphasis"/>
          <w:rFonts w:ascii="Times New Roman" w:hAnsi="Times New Roman" w:cs="Times New Roman"/>
          <w:b/>
          <w:i w:val="0"/>
          <w:color w:val="auto"/>
          <w:sz w:val="24"/>
          <w:szCs w:val="24"/>
        </w:rPr>
      </w:pPr>
      <w:r w:rsidRPr="008B5CA2">
        <w:rPr>
          <w:rStyle w:val="SubtleEmphasis"/>
          <w:rFonts w:ascii="Times New Roman" w:hAnsi="Times New Roman" w:cs="Times New Roman"/>
          <w:b/>
          <w:i w:val="0"/>
          <w:color w:val="auto"/>
          <w:sz w:val="24"/>
          <w:szCs w:val="24"/>
        </w:rPr>
        <w:t>[Name of Instructor]</w:t>
      </w:r>
    </w:p>
    <w:p w:rsidR="008B5CA2" w:rsidRPr="008B5CA2" w:rsidP="008B5CA2">
      <w:pPr>
        <w:jc w:val="center"/>
        <w:rPr>
          <w:rStyle w:val="SubtleEmphasis"/>
          <w:rFonts w:ascii="Times New Roman" w:hAnsi="Times New Roman" w:cs="Times New Roman"/>
          <w:b/>
          <w:i w:val="0"/>
          <w:color w:val="auto"/>
          <w:sz w:val="24"/>
          <w:szCs w:val="24"/>
        </w:rPr>
      </w:pPr>
      <w:r w:rsidRPr="008B5CA2">
        <w:rPr>
          <w:rStyle w:val="SubtleEmphasis"/>
          <w:rFonts w:ascii="Times New Roman" w:hAnsi="Times New Roman" w:cs="Times New Roman"/>
          <w:b/>
          <w:i w:val="0"/>
          <w:color w:val="auto"/>
          <w:sz w:val="24"/>
          <w:szCs w:val="24"/>
        </w:rPr>
        <w:t>Dental</w:t>
      </w:r>
    </w:p>
    <w:p w:rsidR="008B5CA2" w:rsidRPr="008B5CA2" w:rsidP="008B5CA2">
      <w:pPr>
        <w:jc w:val="center"/>
        <w:rPr>
          <w:rStyle w:val="SubtleEmphasis"/>
          <w:rFonts w:ascii="Times New Roman" w:hAnsi="Times New Roman" w:cs="Times New Roman"/>
          <w:b/>
          <w:i w:val="0"/>
          <w:color w:val="auto"/>
          <w:sz w:val="24"/>
          <w:szCs w:val="24"/>
        </w:rPr>
      </w:pPr>
      <w:r w:rsidRPr="008B5CA2">
        <w:rPr>
          <w:rStyle w:val="SubtleEmphasis"/>
          <w:rFonts w:ascii="Times New Roman" w:hAnsi="Times New Roman" w:cs="Times New Roman"/>
          <w:b/>
          <w:i w:val="0"/>
          <w:color w:val="auto"/>
          <w:sz w:val="24"/>
          <w:szCs w:val="24"/>
        </w:rPr>
        <w:t>[Date]</w:t>
      </w:r>
    </w:p>
    <w:p w:rsidR="008B5CA2" w:rsidRPr="008B5CA2" w:rsidP="008B5CA2">
      <w:pPr>
        <w:jc w:val="both"/>
        <w:rPr>
          <w:rStyle w:val="SubtleEmphasis"/>
          <w:rFonts w:ascii="Times New Roman" w:hAnsi="Times New Roman" w:cs="Times New Roman"/>
          <w:b/>
          <w:i w:val="0"/>
          <w:color w:val="auto"/>
          <w:sz w:val="24"/>
          <w:szCs w:val="24"/>
        </w:rPr>
      </w:pPr>
    </w:p>
    <w:p w:rsidR="008B5CA2" w:rsidRPr="008B5CA2" w:rsidP="008B5CA2">
      <w:pPr>
        <w:jc w:val="both"/>
        <w:rPr>
          <w:rStyle w:val="SubtleEmphasis"/>
          <w:rFonts w:ascii="Times New Roman" w:hAnsi="Times New Roman" w:cs="Times New Roman"/>
          <w:b/>
          <w:i w:val="0"/>
          <w:color w:val="auto"/>
          <w:sz w:val="24"/>
          <w:szCs w:val="24"/>
        </w:rPr>
      </w:pPr>
    </w:p>
    <w:p w:rsidR="00447635" w:rsidRPr="008B5CA2" w:rsidP="008B5CA2">
      <w:pPr>
        <w:jc w:val="both"/>
        <w:rPr>
          <w:rStyle w:val="SubtleEmphasis"/>
          <w:rFonts w:ascii="Times New Roman" w:hAnsi="Times New Roman" w:cs="Times New Roman"/>
          <w:b/>
          <w:i w:val="0"/>
          <w:color w:val="auto"/>
          <w:sz w:val="24"/>
          <w:szCs w:val="24"/>
        </w:rPr>
      </w:pPr>
      <w:r w:rsidRPr="008B5CA2">
        <w:rPr>
          <w:rStyle w:val="SubtleEmphasis"/>
          <w:rFonts w:ascii="Times New Roman" w:hAnsi="Times New Roman" w:cs="Times New Roman"/>
          <w:b/>
          <w:i w:val="0"/>
          <w:color w:val="auto"/>
          <w:sz w:val="24"/>
          <w:szCs w:val="24"/>
        </w:rPr>
        <w:t xml:space="preserve">Name </w:t>
      </w:r>
      <w:r w:rsidRPr="008B5CA2" w:rsidR="001538B6">
        <w:rPr>
          <w:rStyle w:val="SubtleEmphasis"/>
          <w:rFonts w:ascii="Times New Roman" w:hAnsi="Times New Roman" w:cs="Times New Roman"/>
          <w:b/>
          <w:i w:val="0"/>
          <w:color w:val="auto"/>
          <w:sz w:val="24"/>
          <w:szCs w:val="24"/>
        </w:rPr>
        <w:t>Define and explain the concept of Guided tissue regeneration.
</w:t>
      </w:r>
    </w:p>
    <w:p w:rsidR="00BB2CA1" w:rsidRPr="008B5CA2" w:rsidP="0009453C">
      <w:pPr>
        <w:jc w:val="both"/>
        <w:rPr>
          <w:rStyle w:val="SubtleEmphasis"/>
          <w:rFonts w:ascii="Times New Roman" w:hAnsi="Times New Roman" w:cs="Times New Roman"/>
          <w:b/>
          <w:i w:val="0"/>
          <w:color w:val="auto"/>
          <w:sz w:val="24"/>
          <w:szCs w:val="24"/>
        </w:rPr>
      </w:pPr>
    </w:p>
    <w:p w:rsidR="003F75FA" w:rsidRPr="008B5CA2" w:rsidP="003F75FA">
      <w:pPr>
        <w:spacing w:line="480" w:lineRule="auto"/>
        <w:ind w:firstLine="720"/>
        <w:jc w:val="both"/>
        <w:rPr>
          <w:rFonts w:ascii="Times New Roman" w:hAnsi="Times New Roman" w:cs="Times New Roman"/>
          <w:sz w:val="24"/>
          <w:szCs w:val="24"/>
        </w:rPr>
      </w:pPr>
      <w:r w:rsidRPr="008B5CA2">
        <w:rPr>
          <w:rStyle w:val="SubtleEmphasis"/>
          <w:rFonts w:ascii="Times New Roman" w:hAnsi="Times New Roman" w:cs="Times New Roman"/>
          <w:i w:val="0"/>
          <w:color w:val="auto"/>
          <w:sz w:val="24"/>
          <w:szCs w:val="24"/>
        </w:rPr>
        <w:t>G</w:t>
      </w:r>
      <w:r w:rsidRPr="008B5CA2" w:rsidR="001538B6">
        <w:rPr>
          <w:rStyle w:val="SubtleEmphasis"/>
          <w:rFonts w:ascii="Times New Roman" w:hAnsi="Times New Roman" w:cs="Times New Roman"/>
          <w:i w:val="0"/>
          <w:color w:val="auto"/>
          <w:sz w:val="24"/>
          <w:szCs w:val="24"/>
        </w:rPr>
        <w:t xml:space="preserve">uided bone regeneration </w:t>
      </w:r>
      <w:r w:rsidRPr="008B5CA2">
        <w:rPr>
          <w:rStyle w:val="SubtleEmphasis"/>
          <w:rFonts w:ascii="Times New Roman" w:hAnsi="Times New Roman" w:cs="Times New Roman"/>
          <w:i w:val="0"/>
          <w:color w:val="auto"/>
          <w:sz w:val="24"/>
          <w:szCs w:val="24"/>
        </w:rPr>
        <w:t>is the medical</w:t>
      </w:r>
      <w:r w:rsidRPr="008B5CA2" w:rsidR="001538B6">
        <w:rPr>
          <w:rStyle w:val="SubtleEmphasis"/>
          <w:rFonts w:ascii="Times New Roman" w:hAnsi="Times New Roman" w:cs="Times New Roman"/>
          <w:i w:val="0"/>
          <w:color w:val="auto"/>
          <w:sz w:val="24"/>
          <w:szCs w:val="24"/>
        </w:rPr>
        <w:t xml:space="preserve"> </w:t>
      </w:r>
      <w:r w:rsidRPr="008B5CA2">
        <w:rPr>
          <w:rStyle w:val="SubtleEmphasis"/>
          <w:rFonts w:ascii="Times New Roman" w:hAnsi="Times New Roman" w:cs="Times New Roman"/>
          <w:i w:val="0"/>
          <w:color w:val="auto"/>
          <w:sz w:val="24"/>
          <w:szCs w:val="24"/>
        </w:rPr>
        <w:t>process</w:t>
      </w:r>
      <w:r w:rsidRPr="008B5CA2" w:rsidR="001538B6">
        <w:rPr>
          <w:rStyle w:val="SubtleEmphasis"/>
          <w:rFonts w:ascii="Times New Roman" w:hAnsi="Times New Roman" w:cs="Times New Roman"/>
          <w:i w:val="0"/>
          <w:color w:val="auto"/>
          <w:sz w:val="24"/>
          <w:szCs w:val="24"/>
        </w:rPr>
        <w:t xml:space="preserve"> with the help of membrane direct the development of new bone or any tissue</w:t>
      </w:r>
      <w:r w:rsidRPr="008B5CA2" w:rsidR="00524643">
        <w:rPr>
          <w:rStyle w:val="SubtleEmphasis"/>
          <w:rFonts w:ascii="Times New Roman" w:hAnsi="Times New Roman" w:cs="Times New Roman"/>
          <w:i w:val="0"/>
          <w:color w:val="auto"/>
          <w:sz w:val="24"/>
          <w:szCs w:val="24"/>
        </w:rPr>
        <w:t xml:space="preserve"> which has lost its </w:t>
      </w:r>
      <w:r w:rsidRPr="008B5CA2" w:rsidR="00884DB9">
        <w:rPr>
          <w:rStyle w:val="SubtleEmphasis"/>
          <w:rFonts w:ascii="Times New Roman" w:hAnsi="Times New Roman" w:cs="Times New Roman"/>
          <w:i w:val="0"/>
          <w:color w:val="auto"/>
          <w:sz w:val="24"/>
          <w:szCs w:val="24"/>
        </w:rPr>
        <w:t>previous</w:t>
      </w:r>
      <w:r w:rsidRPr="008B5CA2" w:rsidR="001538B6">
        <w:rPr>
          <w:rStyle w:val="SubtleEmphasis"/>
          <w:rFonts w:ascii="Times New Roman" w:hAnsi="Times New Roman" w:cs="Times New Roman"/>
          <w:i w:val="0"/>
          <w:color w:val="auto"/>
          <w:sz w:val="24"/>
          <w:szCs w:val="24"/>
        </w:rPr>
        <w:t xml:space="preserve"> </w:t>
      </w:r>
      <w:r w:rsidRPr="008B5CA2" w:rsidR="00524643">
        <w:rPr>
          <w:rStyle w:val="SubtleEmphasis"/>
          <w:rFonts w:ascii="Times New Roman" w:hAnsi="Times New Roman" w:cs="Times New Roman"/>
          <w:i w:val="0"/>
          <w:color w:val="auto"/>
          <w:sz w:val="24"/>
          <w:szCs w:val="24"/>
        </w:rPr>
        <w:t xml:space="preserve">structures. In the reformation of all the lost tissues, various methods such as </w:t>
      </w:r>
      <w:r w:rsidRPr="008B5CA2" w:rsidR="00524643">
        <w:rPr>
          <w:rFonts w:ascii="Times New Roman" w:hAnsi="Times New Roman" w:cs="Times New Roman"/>
          <w:sz w:val="24"/>
          <w:szCs w:val="24"/>
        </w:rPr>
        <w:t xml:space="preserve">polytetrafluoroethylene, polyglactin, polylactic acid, calcium sulfate, and collagen are used. </w:t>
      </w:r>
    </w:p>
    <w:p w:rsidR="00884DB9" w:rsidRPr="008B5CA2" w:rsidP="003F75FA">
      <w:pPr>
        <w:spacing w:line="480" w:lineRule="auto"/>
        <w:ind w:firstLine="720"/>
        <w:jc w:val="both"/>
        <w:rPr>
          <w:rFonts w:ascii="Times New Roman" w:hAnsi="Times New Roman" w:cs="Times New Roman"/>
          <w:sz w:val="24"/>
          <w:szCs w:val="24"/>
        </w:rPr>
      </w:pPr>
      <w:r w:rsidRPr="008B5CA2">
        <w:rPr>
          <w:rFonts w:ascii="Times New Roman" w:hAnsi="Times New Roman" w:cs="Times New Roman"/>
          <w:sz w:val="24"/>
          <w:szCs w:val="24"/>
        </w:rPr>
        <w:t xml:space="preserve">Regeneration of tissues is a complex phenomenon. For example, </w:t>
      </w:r>
      <w:r w:rsidRPr="008B5CA2" w:rsidR="0009453C">
        <w:rPr>
          <w:rFonts w:ascii="Times New Roman" w:hAnsi="Times New Roman" w:cs="Times New Roman"/>
          <w:sz w:val="24"/>
          <w:szCs w:val="24"/>
        </w:rPr>
        <w:t xml:space="preserve">before the </w:t>
      </w:r>
      <w:r w:rsidRPr="008B5CA2">
        <w:rPr>
          <w:rFonts w:ascii="Times New Roman" w:hAnsi="Times New Roman" w:cs="Times New Roman"/>
          <w:sz w:val="24"/>
          <w:szCs w:val="24"/>
        </w:rPr>
        <w:t xml:space="preserve">regeneration has taken place, the </w:t>
      </w:r>
      <w:r w:rsidRPr="008B5CA2">
        <w:rPr>
          <w:rFonts w:ascii="Times New Roman" w:hAnsi="Times New Roman" w:cs="Times New Roman"/>
          <w:sz w:val="24"/>
          <w:szCs w:val="24"/>
        </w:rPr>
        <w:t xml:space="preserve">control of misplaced tissues such as cementum, periodontal tendon, and bone needs thorough study. </w:t>
      </w:r>
      <w:r w:rsidRPr="008B5CA2">
        <w:rPr>
          <w:rFonts w:ascii="Times New Roman" w:hAnsi="Times New Roman" w:cs="Times New Roman"/>
          <w:sz w:val="24"/>
          <w:szCs w:val="24"/>
        </w:rPr>
        <w:t xml:space="preserve">Typically restoration happens as a fractional display, and it leaves most of the accomplished curing in amended condition. According to the </w:t>
      </w:r>
      <w:r w:rsidRPr="008B5CA2">
        <w:rPr>
          <w:rFonts w:ascii="Times New Roman" w:hAnsi="Times New Roman" w:cs="Times New Roman"/>
          <w:iCs/>
          <w:sz w:val="24"/>
          <w:szCs w:val="24"/>
        </w:rPr>
        <w:t>Glossary of Periodontal Terms</w:t>
      </w:r>
      <w:r w:rsidRPr="008B5CA2">
        <w:rPr>
          <w:rFonts w:ascii="Times New Roman" w:hAnsi="Times New Roman" w:cs="Times New Roman"/>
          <w:sz w:val="24"/>
          <w:szCs w:val="24"/>
        </w:rPr>
        <w:t>, repairing can be defined as "The healing of a wound by tissue that does not fully restore the architecture or the function of the part."(Katz</w:t>
      </w:r>
      <w:r w:rsidRPr="008B5CA2">
        <w:rPr>
          <w:rFonts w:ascii="Times New Roman" w:hAnsi="Times New Roman" w:cs="Times New Roman"/>
          <w:sz w:val="24"/>
          <w:szCs w:val="24"/>
        </w:rPr>
        <w:t>, n.p</w:t>
      </w:r>
      <w:r w:rsidRPr="008B5CA2">
        <w:rPr>
          <w:rFonts w:ascii="Times New Roman" w:hAnsi="Times New Roman" w:cs="Times New Roman"/>
          <w:sz w:val="24"/>
          <w:szCs w:val="24"/>
        </w:rPr>
        <w:t xml:space="preserve">) </w:t>
      </w:r>
      <w:r w:rsidRPr="008B5CA2" w:rsidR="0009453C">
        <w:rPr>
          <w:rFonts w:ascii="Times New Roman" w:hAnsi="Times New Roman" w:cs="Times New Roman"/>
          <w:sz w:val="24"/>
          <w:szCs w:val="24"/>
        </w:rPr>
        <w:t xml:space="preserve">There are two forms of repair. One is reattachment, and the other is a new attachment. Reattachment is when some tissues damage by </w:t>
      </w:r>
      <w:r w:rsidRPr="008B5CA2" w:rsidR="00F2108C">
        <w:rPr>
          <w:rFonts w:ascii="Times New Roman" w:hAnsi="Times New Roman" w:cs="Times New Roman"/>
          <w:sz w:val="24"/>
          <w:szCs w:val="24"/>
        </w:rPr>
        <w:t>shock</w:t>
      </w:r>
      <w:r w:rsidRPr="008B5CA2" w:rsidR="0009453C">
        <w:rPr>
          <w:rFonts w:ascii="Times New Roman" w:hAnsi="Times New Roman" w:cs="Times New Roman"/>
          <w:sz w:val="24"/>
          <w:szCs w:val="24"/>
        </w:rPr>
        <w:t xml:space="preserve"> or scratch and are then reattached to heal</w:t>
      </w:r>
      <w:r w:rsidRPr="008B5CA2" w:rsidR="00BB2CA1">
        <w:rPr>
          <w:rFonts w:ascii="Times New Roman" w:hAnsi="Times New Roman" w:cs="Times New Roman"/>
          <w:sz w:val="24"/>
          <w:szCs w:val="24"/>
        </w:rPr>
        <w:t xml:space="preserve"> with the gathering of epithelial and connective tissue</w:t>
      </w:r>
      <w:r w:rsidRPr="008B5CA2" w:rsidR="0009453C">
        <w:rPr>
          <w:rFonts w:ascii="Times New Roman" w:hAnsi="Times New Roman" w:cs="Times New Roman"/>
          <w:sz w:val="24"/>
          <w:szCs w:val="24"/>
        </w:rPr>
        <w:t>. In contra</w:t>
      </w:r>
      <w:r w:rsidRPr="008B5CA2" w:rsidR="00BB2CA1">
        <w:rPr>
          <w:rFonts w:ascii="Times New Roman" w:hAnsi="Times New Roman" w:cs="Times New Roman"/>
          <w:sz w:val="24"/>
          <w:szCs w:val="24"/>
        </w:rPr>
        <w:t>st to this, "the union of epithelium or connective tissue with a root surface that has been deprived of its original attachment apparatus. This new attachment may be epithelial adhesion and connective tissue adaptation or attachment and may include new cementum." (Katz, n.p)
</w:t>
      </w:r>
    </w:p>
    <w:p w:rsidR="00BB2CA1" w:rsidRPr="008B5CA2" w:rsidP="0009453C">
      <w:pPr>
        <w:spacing w:line="480" w:lineRule="auto"/>
        <w:ind w:firstLine="720"/>
        <w:jc w:val="both"/>
        <w:rPr>
          <w:rStyle w:val="SubtleEmphasis"/>
          <w:rFonts w:ascii="Times New Roman" w:hAnsi="Times New Roman" w:cs="Times New Roman"/>
          <w:b/>
          <w:i w:val="0"/>
          <w:color w:val="auto"/>
          <w:sz w:val="24"/>
          <w:szCs w:val="24"/>
        </w:rPr>
      </w:pPr>
      <w:r w:rsidRPr="008B5CA2">
        <w:rPr>
          <w:rStyle w:val="SubtleEmphasis"/>
          <w:rFonts w:ascii="Times New Roman" w:hAnsi="Times New Roman" w:cs="Times New Roman"/>
          <w:b/>
          <w:i w:val="0"/>
          <w:color w:val="auto"/>
          <w:sz w:val="24"/>
          <w:szCs w:val="24"/>
        </w:rPr>
        <w:t>Explain the major studies which proved the concept associated with Guided Tissue Regeneration (GTR)</w:t>
      </w:r>
    </w:p>
    <w:p w:rsidR="003F75FA" w:rsidRPr="008B5CA2" w:rsidP="0009453C">
      <w:pPr>
        <w:spacing w:line="480" w:lineRule="auto"/>
        <w:ind w:firstLine="720"/>
        <w:jc w:val="both"/>
        <w:rPr>
          <w:rStyle w:val="SubtleEmphasis"/>
          <w:rFonts w:ascii="Times New Roman" w:hAnsi="Times New Roman" w:cs="Times New Roman"/>
          <w:i w:val="0"/>
          <w:color w:val="auto"/>
          <w:sz w:val="24"/>
          <w:szCs w:val="24"/>
        </w:rPr>
      </w:pPr>
      <w:r w:rsidRPr="008B5CA2">
        <w:rPr>
          <w:rStyle w:val="SubtleEmphasis"/>
          <w:rFonts w:ascii="Times New Roman" w:hAnsi="Times New Roman" w:cs="Times New Roman"/>
          <w:i w:val="0"/>
          <w:color w:val="auto"/>
          <w:sz w:val="24"/>
          <w:szCs w:val="24"/>
        </w:rPr>
        <w:t xml:space="preserve">In the world of surgical treatment of bone is a massive challenge. There are various concepts and studies to help guide in bone reformation. </w:t>
      </w:r>
      <w:r w:rsidRPr="008B5CA2" w:rsidR="001C7CD0">
        <w:rPr>
          <w:rStyle w:val="SubtleEmphasis"/>
          <w:rFonts w:ascii="Times New Roman" w:hAnsi="Times New Roman" w:cs="Times New Roman"/>
          <w:i w:val="0"/>
          <w:color w:val="auto"/>
          <w:sz w:val="24"/>
          <w:szCs w:val="24"/>
        </w:rPr>
        <w:t xml:space="preserve">For example, </w:t>
      </w:r>
      <w:r w:rsidRPr="008B5CA2" w:rsidR="001C7CD0">
        <w:rPr>
          <w:rFonts w:ascii="Times New Roman" w:hAnsi="Times New Roman" w:cs="Times New Roman"/>
          <w:sz w:val="24"/>
          <w:szCs w:val="24"/>
        </w:rPr>
        <w:t>distraction ontogenesis and bone transport, or bone grafting, including autologous bone grafts, bone marrow aspirate, allografts, bone substitutes or growth factors</w:t>
      </w:r>
      <w:r w:rsidRPr="008B5CA2" w:rsidR="00861CE7">
        <w:rPr>
          <w:rFonts w:ascii="Times New Roman" w:hAnsi="Times New Roman" w:cs="Times New Roman"/>
          <w:sz w:val="24"/>
          <w:szCs w:val="24"/>
        </w:rPr>
        <w:t>" (Dimitriou et al., 1)</w:t>
      </w:r>
      <w:r w:rsidRPr="008B5CA2" w:rsidR="001C7CD0">
        <w:rPr>
          <w:rStyle w:val="SubtleEmphasis"/>
          <w:rFonts w:ascii="Times New Roman" w:hAnsi="Times New Roman" w:cs="Times New Roman"/>
          <w:i w:val="0"/>
          <w:color w:val="auto"/>
          <w:sz w:val="24"/>
          <w:szCs w:val="24"/>
        </w:rPr>
        <w:t xml:space="preserve"> </w:t>
      </w:r>
      <w:r w:rsidRPr="008B5CA2" w:rsidR="00861CE7">
        <w:rPr>
          <w:rStyle w:val="SubtleEmphasis"/>
          <w:rFonts w:ascii="Times New Roman" w:hAnsi="Times New Roman" w:cs="Times New Roman"/>
          <w:i w:val="0"/>
          <w:color w:val="auto"/>
          <w:sz w:val="24"/>
          <w:szCs w:val="24"/>
        </w:rPr>
        <w:t>Anoth</w:t>
      </w:r>
      <w:r w:rsidRPr="008B5CA2" w:rsidR="001C7CD0">
        <w:rPr>
          <w:rStyle w:val="SubtleEmphasis"/>
          <w:rFonts w:ascii="Times New Roman" w:hAnsi="Times New Roman" w:cs="Times New Roman"/>
          <w:i w:val="0"/>
          <w:color w:val="auto"/>
          <w:sz w:val="24"/>
          <w:szCs w:val="24"/>
        </w:rPr>
        <w:t>e</w:t>
      </w:r>
      <w:r w:rsidRPr="008B5CA2" w:rsidR="00861CE7">
        <w:rPr>
          <w:rStyle w:val="SubtleEmphasis"/>
          <w:rFonts w:ascii="Times New Roman" w:hAnsi="Times New Roman" w:cs="Times New Roman"/>
          <w:i w:val="0"/>
          <w:color w:val="auto"/>
          <w:sz w:val="24"/>
          <w:szCs w:val="24"/>
        </w:rPr>
        <w:t>r</w:t>
      </w:r>
      <w:r w:rsidRPr="008B5CA2">
        <w:rPr>
          <w:rStyle w:val="SubtleEmphasis"/>
          <w:rFonts w:ascii="Times New Roman" w:hAnsi="Times New Roman" w:cs="Times New Roman"/>
          <w:i w:val="0"/>
          <w:color w:val="auto"/>
          <w:sz w:val="24"/>
          <w:szCs w:val="24"/>
        </w:rPr>
        <w:t xml:space="preserve"> of such studies is the use of a </w:t>
      </w:r>
      <w:r w:rsidRPr="008B5CA2" w:rsidR="00A97B7A">
        <w:rPr>
          <w:rStyle w:val="SubtleEmphasis"/>
          <w:rFonts w:ascii="Times New Roman" w:hAnsi="Times New Roman" w:cs="Times New Roman"/>
          <w:i w:val="0"/>
          <w:color w:val="auto"/>
          <w:sz w:val="24"/>
          <w:szCs w:val="24"/>
        </w:rPr>
        <w:t xml:space="preserve">device called </w:t>
      </w:r>
      <w:r w:rsidRPr="008B5CA2">
        <w:rPr>
          <w:rStyle w:val="SubtleEmphasis"/>
          <w:rFonts w:ascii="Times New Roman" w:hAnsi="Times New Roman" w:cs="Times New Roman"/>
          <w:i w:val="0"/>
          <w:color w:val="auto"/>
          <w:sz w:val="24"/>
          <w:szCs w:val="24"/>
        </w:rPr>
        <w:t xml:space="preserve">membrane for restoring bone deficiencies. </w:t>
      </w:r>
      <w:r w:rsidRPr="008B5CA2" w:rsidR="00EB3AFB">
        <w:rPr>
          <w:rStyle w:val="SubtleEmphasis"/>
          <w:rFonts w:ascii="Times New Roman" w:hAnsi="Times New Roman" w:cs="Times New Roman"/>
          <w:i w:val="0"/>
          <w:color w:val="auto"/>
          <w:sz w:val="24"/>
          <w:szCs w:val="24"/>
        </w:rPr>
        <w:t>There are two types of membranes non-resorbable and bioresorbable. Due to their characteristic to maintain their structure during implantation non-resorbable membrane are considered ideal for clinical applications</w:t>
      </w:r>
      <w:r w:rsidRPr="008B5CA2" w:rsidR="00F2108C">
        <w:rPr>
          <w:rStyle w:val="SubtleEmphasis"/>
          <w:rFonts w:ascii="Times New Roman" w:hAnsi="Times New Roman" w:cs="Times New Roman"/>
          <w:i w:val="0"/>
          <w:color w:val="auto"/>
          <w:sz w:val="24"/>
          <w:szCs w:val="24"/>
        </w:rPr>
        <w:t xml:space="preserve"> when dealing with bone regeneration. Likewise</w:t>
      </w:r>
      <w:r w:rsidRPr="008B5CA2" w:rsidR="00EB3AFB">
        <w:rPr>
          <w:rStyle w:val="SubtleEmphasis"/>
          <w:rFonts w:ascii="Times New Roman" w:hAnsi="Times New Roman" w:cs="Times New Roman"/>
          <w:i w:val="0"/>
          <w:color w:val="auto"/>
          <w:sz w:val="24"/>
          <w:szCs w:val="24"/>
        </w:rPr>
        <w:t xml:space="preserve">, the bioresorbable membrane having the capacity to enhance bone healing and reconstruction of broken bones </w:t>
      </w:r>
      <w:r w:rsidRPr="008B5CA2" w:rsidR="00F2108C">
        <w:rPr>
          <w:rStyle w:val="SubtleEmphasis"/>
          <w:rFonts w:ascii="Times New Roman" w:hAnsi="Times New Roman" w:cs="Times New Roman"/>
          <w:i w:val="0"/>
          <w:color w:val="auto"/>
          <w:sz w:val="24"/>
          <w:szCs w:val="24"/>
        </w:rPr>
        <w:t>are useful for clinical purposes. 
</w:t>
      </w:r>
    </w:p>
    <w:p w:rsidR="003F75FA" w:rsidRPr="008B5CA2" w:rsidP="0009453C">
      <w:pPr>
        <w:spacing w:line="480" w:lineRule="auto"/>
        <w:ind w:firstLine="720"/>
        <w:jc w:val="both"/>
        <w:rPr>
          <w:rFonts w:ascii="Times New Roman" w:hAnsi="Times New Roman" w:cs="Times New Roman"/>
          <w:sz w:val="24"/>
          <w:szCs w:val="24"/>
          <w:shd w:val="clear" w:color="auto" w:fill="FFFFFF"/>
        </w:rPr>
      </w:pPr>
      <w:r w:rsidRPr="008B5CA2">
        <w:rPr>
          <w:rFonts w:ascii="Times New Roman" w:hAnsi="Times New Roman" w:cs="Times New Roman"/>
          <w:sz w:val="24"/>
          <w:szCs w:val="24"/>
          <w:shd w:val="clear" w:color="auto" w:fill="FFFFFF"/>
        </w:rPr>
        <w:t xml:space="preserve">Gingival wound healing includes a sequence of reactions that permit the termination of cracks in the masticatory mucosa. The first phase of wound healing is inflammation followed by epithelium </w:t>
      </w:r>
      <w:r w:rsidRPr="008B5CA2" w:rsidR="0030511A">
        <w:rPr>
          <w:rFonts w:ascii="Times New Roman" w:hAnsi="Times New Roman" w:cs="Times New Roman"/>
          <w:sz w:val="24"/>
          <w:szCs w:val="24"/>
          <w:shd w:val="clear" w:color="auto" w:fill="FFFFFF"/>
        </w:rPr>
        <w:t xml:space="preserve">cell migration leading to the formation of granulation tissue. Then there comes the tissue remolding phase where connective tissues are formed fixing the wound. </w:t>
      </w:r>
    </w:p>
    <w:p w:rsidR="0030511A" w:rsidRPr="008B5CA2" w:rsidP="0009453C">
      <w:pPr>
        <w:spacing w:line="480" w:lineRule="auto"/>
        <w:ind w:firstLine="720"/>
        <w:jc w:val="both"/>
        <w:rPr>
          <w:rStyle w:val="SubtleEmphasis"/>
          <w:rFonts w:ascii="Times New Roman" w:hAnsi="Times New Roman" w:cs="Times New Roman"/>
          <w:b/>
          <w:i w:val="0"/>
          <w:color w:val="auto"/>
          <w:sz w:val="24"/>
          <w:szCs w:val="24"/>
        </w:rPr>
      </w:pPr>
      <w:r w:rsidRPr="008B5CA2">
        <w:rPr>
          <w:rStyle w:val="SubtleEmphasis"/>
          <w:rFonts w:ascii="Times New Roman" w:hAnsi="Times New Roman" w:cs="Times New Roman"/>
          <w:b/>
          <w:i w:val="0"/>
          <w:color w:val="auto"/>
          <w:sz w:val="24"/>
          <w:szCs w:val="24"/>
        </w:rPr>
        <w:t>Explain the different types of bone grafting materials available for use, the advantages and disadvantages of each.</w:t>
      </w:r>
    </w:p>
    <w:p w:rsidR="00A06F03" w:rsidRPr="008B5CA2" w:rsidP="00812D58">
      <w:pPr>
        <w:pStyle w:val="ListParagraph"/>
        <w:numPr>
          <w:ilvl w:val="0"/>
          <w:numId w:val="1"/>
        </w:numPr>
        <w:spacing w:line="480" w:lineRule="auto"/>
        <w:jc w:val="both"/>
        <w:rPr>
          <w:rFonts w:ascii="Times New Roman" w:hAnsi="Times New Roman" w:cs="Times New Roman"/>
          <w:iCs/>
          <w:sz w:val="24"/>
          <w:szCs w:val="24"/>
        </w:rPr>
      </w:pPr>
      <w:r w:rsidRPr="008B5CA2">
        <w:rPr>
          <w:rStyle w:val="SubtleEmphasis"/>
          <w:rFonts w:ascii="Times New Roman" w:hAnsi="Times New Roman" w:cs="Times New Roman"/>
          <w:b/>
          <w:i w:val="0"/>
          <w:color w:val="auto"/>
          <w:sz w:val="24"/>
          <w:szCs w:val="24"/>
        </w:rPr>
        <w:t xml:space="preserve">Allograft: </w:t>
      </w:r>
      <w:r w:rsidRPr="008B5CA2" w:rsidR="00723D42">
        <w:rPr>
          <w:rFonts w:ascii="Times New Roman" w:hAnsi="Times New Roman" w:cs="Times New Roman"/>
          <w:sz w:val="24"/>
          <w:szCs w:val="24"/>
          <w:shd w:val="clear" w:color="auto" w:fill="FFFFFF"/>
        </w:rPr>
        <w:t>Allograft bone is a useful material in patients who are at risk of a severe fracture of a harsh type but have insufficient bone in their own body</w:t>
      </w:r>
      <w:r w:rsidRPr="008B5CA2" w:rsidR="00723D42">
        <w:rPr>
          <w:rStyle w:val="SubtleEmphasis"/>
          <w:rFonts w:ascii="Times New Roman" w:hAnsi="Times New Roman" w:cs="Times New Roman"/>
          <w:i w:val="0"/>
          <w:color w:val="auto"/>
          <w:sz w:val="24"/>
          <w:szCs w:val="24"/>
        </w:rPr>
        <w:t xml:space="preserve"> </w:t>
      </w:r>
      <w:r w:rsidRPr="008B5CA2">
        <w:rPr>
          <w:rStyle w:val="SubtleEmphasis"/>
          <w:rFonts w:ascii="Times New Roman" w:hAnsi="Times New Roman" w:cs="Times New Roman"/>
          <w:i w:val="0"/>
          <w:color w:val="auto"/>
          <w:sz w:val="24"/>
          <w:szCs w:val="24"/>
        </w:rPr>
        <w:t xml:space="preserve">This type of bone grafting has more risks involved in disease </w:t>
      </w:r>
      <w:r w:rsidRPr="008B5CA2" w:rsidR="00723D42">
        <w:rPr>
          <w:rStyle w:val="SubtleEmphasis"/>
          <w:rFonts w:ascii="Times New Roman" w:hAnsi="Times New Roman" w:cs="Times New Roman"/>
          <w:i w:val="0"/>
          <w:color w:val="auto"/>
          <w:sz w:val="24"/>
          <w:szCs w:val="24"/>
        </w:rPr>
        <w:t xml:space="preserve">transmission and immune and the good thing about this bone grafting is highly useful for rebuilding </w:t>
      </w:r>
      <w:r w:rsidRPr="008B5CA2" w:rsidR="003B2AEB">
        <w:rPr>
          <w:rStyle w:val="SubtleEmphasis"/>
          <w:rFonts w:ascii="Times New Roman" w:hAnsi="Times New Roman" w:cs="Times New Roman"/>
          <w:i w:val="0"/>
          <w:color w:val="auto"/>
          <w:sz w:val="24"/>
          <w:szCs w:val="24"/>
        </w:rPr>
        <w:t xml:space="preserve">of </w:t>
      </w:r>
      <w:r w:rsidRPr="008B5CA2" w:rsidR="003B2AEB">
        <w:rPr>
          <w:rFonts w:ascii="Times New Roman" w:hAnsi="Times New Roman" w:cs="Times New Roman"/>
          <w:sz w:val="24"/>
          <w:szCs w:val="24"/>
          <w:shd w:val="clear" w:color="auto" w:fill="FFFFFF"/>
        </w:rPr>
        <w:t>bone</w:t>
      </w:r>
      <w:r w:rsidRPr="008B5CA2" w:rsidR="00723D42">
        <w:rPr>
          <w:rFonts w:ascii="Times New Roman" w:hAnsi="Times New Roman" w:cs="Times New Roman"/>
          <w:sz w:val="24"/>
          <w:szCs w:val="24"/>
          <w:shd w:val="clear" w:color="auto" w:fill="FFFFFF"/>
        </w:rPr>
        <w:t xml:space="preserve"> tumors</w:t>
      </w:r>
      <w:r w:rsidRPr="008B5CA2" w:rsidR="00724D3B">
        <w:rPr>
          <w:rFonts w:ascii="Times New Roman" w:hAnsi="Times New Roman" w:cs="Times New Roman"/>
          <w:sz w:val="24"/>
          <w:szCs w:val="24"/>
          <w:shd w:val="clear" w:color="auto" w:fill="FFFFFF"/>
        </w:rPr>
        <w:t xml:space="preserve"> with no chance of implant rejection</w:t>
      </w:r>
      <w:r w:rsidRPr="008B5CA2" w:rsidR="00723D42">
        <w:rPr>
          <w:rFonts w:ascii="Times New Roman" w:hAnsi="Times New Roman" w:cs="Times New Roman"/>
          <w:sz w:val="24"/>
          <w:szCs w:val="24"/>
          <w:shd w:val="clear" w:color="auto" w:fill="FFFFFF"/>
        </w:rPr>
        <w:t xml:space="preserve">. </w:t>
      </w:r>
    </w:p>
    <w:p w:rsidR="0030511A" w:rsidRPr="008B5CA2" w:rsidP="008B5CA2">
      <w:pPr>
        <w:pStyle w:val="ListParagraph"/>
        <w:numPr>
          <w:ilvl w:val="0"/>
          <w:numId w:val="1"/>
        </w:numPr>
        <w:spacing w:line="480" w:lineRule="auto"/>
        <w:ind w:left="810" w:hanging="540"/>
        <w:jc w:val="both"/>
        <w:rPr>
          <w:rStyle w:val="SubtleEmphasis"/>
          <w:rFonts w:ascii="Times New Roman" w:hAnsi="Times New Roman" w:cs="Times New Roman"/>
          <w:i w:val="0"/>
          <w:color w:val="auto"/>
          <w:sz w:val="24"/>
          <w:szCs w:val="24"/>
        </w:rPr>
      </w:pPr>
      <w:r w:rsidRPr="008B5CA2">
        <w:rPr>
          <w:rStyle w:val="SubtleEmphasis"/>
          <w:rFonts w:ascii="Times New Roman" w:hAnsi="Times New Roman" w:cs="Times New Roman"/>
          <w:b/>
          <w:i w:val="0"/>
          <w:color w:val="auto"/>
          <w:sz w:val="24"/>
          <w:szCs w:val="24"/>
        </w:rPr>
        <w:t>Synthetic bone grafting material</w:t>
      </w:r>
      <w:r w:rsidRPr="008B5CA2" w:rsidR="00723D42">
        <w:rPr>
          <w:rStyle w:val="SubtleEmphasis"/>
          <w:rFonts w:ascii="Times New Roman" w:hAnsi="Times New Roman" w:cs="Times New Roman"/>
          <w:i w:val="0"/>
          <w:color w:val="auto"/>
          <w:sz w:val="24"/>
          <w:szCs w:val="24"/>
        </w:rPr>
        <w:t>: This is made up of a natural mineral called hydroxyapatite. The benefit of artificial bone grafting is obtaining the right amount</w:t>
      </w:r>
      <w:r w:rsidRPr="008B5CA2" w:rsidR="001B7835">
        <w:rPr>
          <w:rStyle w:val="SubtleEmphasis"/>
          <w:rFonts w:ascii="Times New Roman" w:hAnsi="Times New Roman" w:cs="Times New Roman"/>
          <w:i w:val="0"/>
          <w:color w:val="auto"/>
          <w:sz w:val="24"/>
          <w:szCs w:val="24"/>
        </w:rPr>
        <w:t xml:space="preserve"> whenever needed, and the disadvantage is it could deteriorate by the surgical procedure, and it has a low risk of implant dismissal. 
</w:t>
      </w:r>
    </w:p>
    <w:p w:rsidR="00A97B7A" w:rsidRPr="008B5CA2" w:rsidP="00A97B7A">
      <w:pPr>
        <w:spacing w:line="480" w:lineRule="auto"/>
        <w:jc w:val="both"/>
        <w:rPr>
          <w:rStyle w:val="SubtleEmphasis"/>
          <w:rFonts w:ascii="Times New Roman" w:hAnsi="Times New Roman" w:cs="Times New Roman"/>
          <w:b/>
          <w:i w:val="0"/>
          <w:color w:val="auto"/>
          <w:sz w:val="24"/>
          <w:szCs w:val="24"/>
        </w:rPr>
      </w:pPr>
      <w:r w:rsidRPr="008B5CA2">
        <w:rPr>
          <w:rStyle w:val="SubtleEmphasis"/>
          <w:rFonts w:ascii="Times New Roman" w:hAnsi="Times New Roman" w:cs="Times New Roman"/>
          <w:b/>
          <w:i w:val="0"/>
          <w:color w:val="auto"/>
          <w:sz w:val="24"/>
          <w:szCs w:val="24"/>
        </w:rPr>
        <w:t>Explain the concept of guided bone regeneration, and how it differs from guided tissue regeneration</w:t>
      </w:r>
    </w:p>
    <w:p w:rsidR="00A97B7A" w:rsidRPr="008B5CA2" w:rsidP="00A97B7A">
      <w:pPr>
        <w:spacing w:line="480" w:lineRule="auto"/>
        <w:jc w:val="both"/>
        <w:rPr>
          <w:rStyle w:val="SubtleEmphasis"/>
          <w:rFonts w:ascii="Times New Roman" w:hAnsi="Times New Roman" w:cs="Times New Roman"/>
          <w:i w:val="0"/>
          <w:color w:val="auto"/>
          <w:sz w:val="24"/>
          <w:szCs w:val="24"/>
        </w:rPr>
      </w:pPr>
      <w:r w:rsidRPr="008B5CA2">
        <w:rPr>
          <w:rStyle w:val="SubtleEmphasis"/>
          <w:rFonts w:ascii="Times New Roman" w:hAnsi="Times New Roman" w:cs="Times New Roman"/>
          <w:i w:val="0"/>
          <w:color w:val="auto"/>
          <w:sz w:val="24"/>
          <w:szCs w:val="24"/>
        </w:rPr>
        <w:t xml:space="preserve">Guided bone regeneration and guided tissue regeneration are remedial measures that use a device called barrier membranes to help grow new bones with inadequate bone for correct functioning. Both guided bone regeneration and guided tissue regeneration are the same things, but they differ in the development of soft tissues and hard tissues respectively. Bone regeneration refers to the techniques of bone renewal while </w:t>
      </w:r>
      <w:r w:rsidRPr="008B5CA2" w:rsidR="006B24C6">
        <w:rPr>
          <w:rStyle w:val="SubtleEmphasis"/>
          <w:rFonts w:ascii="Times New Roman" w:hAnsi="Times New Roman" w:cs="Times New Roman"/>
          <w:i w:val="0"/>
          <w:color w:val="auto"/>
          <w:sz w:val="24"/>
          <w:szCs w:val="24"/>
        </w:rPr>
        <w:t>tissue regeneration deals with infections such as the gums, ligament, and teeth. 
</w:t>
      </w:r>
    </w:p>
    <w:p w:rsidR="006B24C6" w:rsidP="00A97B7A">
      <w:pPr>
        <w:spacing w:line="480" w:lineRule="auto"/>
        <w:jc w:val="both"/>
        <w:rPr>
          <w:rStyle w:val="SubtleEmphasis"/>
          <w:rFonts w:ascii="Times New Roman" w:hAnsi="Times New Roman" w:cs="Times New Roman"/>
          <w:b/>
          <w:i w:val="0"/>
          <w:color w:val="auto"/>
          <w:sz w:val="24"/>
          <w:szCs w:val="24"/>
        </w:rPr>
      </w:pPr>
      <w:r w:rsidRPr="008B5CA2">
        <w:rPr>
          <w:rStyle w:val="SubtleEmphasis"/>
          <w:rFonts w:ascii="Times New Roman" w:hAnsi="Times New Roman" w:cs="Times New Roman"/>
          <w:b/>
          <w:i w:val="0"/>
          <w:color w:val="auto"/>
          <w:sz w:val="24"/>
          <w:szCs w:val="24"/>
        </w:rPr>
        <w:t>Give examples of when GBR would be indicated</w:t>
      </w:r>
    </w:p>
    <w:p w:rsidR="000C6E05" w:rsidRPr="008B5CA2" w:rsidP="00A97B7A">
      <w:pPr>
        <w:spacing w:line="480" w:lineRule="auto"/>
        <w:jc w:val="both"/>
        <w:rPr>
          <w:rStyle w:val="SubtleEmphasis"/>
          <w:rFonts w:ascii="Times New Roman" w:hAnsi="Times New Roman" w:cs="Times New Roman"/>
          <w:b/>
          <w:i w:val="0"/>
          <w:color w:val="auto"/>
          <w:sz w:val="24"/>
          <w:szCs w:val="24"/>
        </w:rPr>
      </w:pPr>
      <w:r>
        <w:rPr>
          <w:rStyle w:val="SubtleEmphasis"/>
          <w:rFonts w:ascii="Times New Roman" w:hAnsi="Times New Roman" w:cs="Times New Roman"/>
          <w:i w:val="0"/>
          <w:color w:val="auto"/>
          <w:sz w:val="24"/>
          <w:szCs w:val="24"/>
        </w:rPr>
        <w:t xml:space="preserve">GBR focuses the </w:t>
      </w:r>
      <w:r w:rsidRPr="00923F4C">
        <w:rPr>
          <w:rStyle w:val="SubtleEmphasis"/>
          <w:rFonts w:ascii="Times New Roman" w:hAnsi="Times New Roman" w:cs="Times New Roman"/>
          <w:i w:val="0"/>
          <w:color w:val="auto"/>
          <w:sz w:val="24"/>
          <w:szCs w:val="24"/>
        </w:rPr>
        <w:t>growth of hard tissues in addi</w:t>
      </w:r>
      <w:r w:rsidR="00527611">
        <w:rPr>
          <w:rStyle w:val="SubtleEmphasis"/>
          <w:rFonts w:ascii="Times New Roman" w:hAnsi="Times New Roman" w:cs="Times New Roman"/>
          <w:i w:val="0"/>
          <w:color w:val="auto"/>
          <w:sz w:val="24"/>
          <w:szCs w:val="24"/>
        </w:rPr>
        <w:t>tion to the soft tissues of structures around the teeth. For instance, a</w:t>
      </w:r>
      <w:r w:rsidRPr="00923F4C">
        <w:rPr>
          <w:rStyle w:val="SubtleEmphasis"/>
          <w:rFonts w:ascii="Times New Roman" w:hAnsi="Times New Roman" w:cs="Times New Roman"/>
          <w:i w:val="0"/>
          <w:color w:val="auto"/>
          <w:sz w:val="24"/>
          <w:szCs w:val="24"/>
        </w:rPr>
        <w:t>t the current</w:t>
      </w:r>
      <w:r w:rsidR="00527611">
        <w:rPr>
          <w:rStyle w:val="SubtleEmphasis"/>
          <w:rFonts w:ascii="Times New Roman" w:hAnsi="Times New Roman" w:cs="Times New Roman"/>
          <w:i w:val="0"/>
          <w:color w:val="auto"/>
          <w:sz w:val="24"/>
          <w:szCs w:val="24"/>
        </w:rPr>
        <w:t xml:space="preserve"> moment, </w:t>
      </w:r>
      <w:r w:rsidRPr="00923F4C" w:rsidR="00527611">
        <w:rPr>
          <w:rStyle w:val="SubtleEmphasis"/>
          <w:rFonts w:ascii="Times New Roman" w:hAnsi="Times New Roman" w:cs="Times New Roman"/>
          <w:i w:val="0"/>
          <w:color w:val="auto"/>
          <w:sz w:val="24"/>
          <w:szCs w:val="24"/>
        </w:rPr>
        <w:t>guided</w:t>
      </w:r>
      <w:r w:rsidRPr="00923F4C">
        <w:rPr>
          <w:rStyle w:val="SubtleEmphasis"/>
          <w:rFonts w:ascii="Times New Roman" w:hAnsi="Times New Roman" w:cs="Times New Roman"/>
          <w:i w:val="0"/>
          <w:color w:val="auto"/>
          <w:sz w:val="24"/>
          <w:szCs w:val="24"/>
        </w:rPr>
        <w:t xml:space="preserve"> bone regeneration is mainly functional to </w:t>
      </w:r>
      <w:r>
        <w:rPr>
          <w:rStyle w:val="SubtleEmphasis"/>
          <w:rFonts w:ascii="Times New Roman" w:hAnsi="Times New Roman" w:cs="Times New Roman"/>
          <w:i w:val="0"/>
          <w:color w:val="auto"/>
          <w:sz w:val="24"/>
          <w:szCs w:val="24"/>
        </w:rPr>
        <w:t>help</w:t>
      </w:r>
      <w:r w:rsidRPr="00923F4C">
        <w:rPr>
          <w:rStyle w:val="SubtleEmphasis"/>
          <w:rFonts w:ascii="Times New Roman" w:hAnsi="Times New Roman" w:cs="Times New Roman"/>
          <w:i w:val="0"/>
          <w:color w:val="auto"/>
          <w:sz w:val="24"/>
          <w:szCs w:val="24"/>
        </w:rPr>
        <w:t xml:space="preserve"> </w:t>
      </w:r>
      <w:r w:rsidR="00527611">
        <w:rPr>
          <w:rStyle w:val="SubtleEmphasis"/>
          <w:rFonts w:ascii="Times New Roman" w:hAnsi="Times New Roman" w:cs="Times New Roman"/>
          <w:i w:val="0"/>
          <w:color w:val="auto"/>
          <w:sz w:val="24"/>
          <w:szCs w:val="24"/>
        </w:rPr>
        <w:t>replace</w:t>
      </w:r>
      <w:r w:rsidRPr="00923F4C">
        <w:rPr>
          <w:rStyle w:val="SubtleEmphasis"/>
          <w:rFonts w:ascii="Times New Roman" w:hAnsi="Times New Roman" w:cs="Times New Roman"/>
          <w:i w:val="0"/>
          <w:color w:val="auto"/>
          <w:sz w:val="24"/>
          <w:szCs w:val="24"/>
        </w:rPr>
        <w:t xml:space="preserve"> firm tissue development </w:t>
      </w:r>
      <w:r w:rsidR="00527611">
        <w:rPr>
          <w:rStyle w:val="SubtleEmphasis"/>
          <w:rFonts w:ascii="Times New Roman" w:hAnsi="Times New Roman" w:cs="Times New Roman"/>
          <w:i w:val="0"/>
          <w:color w:val="auto"/>
          <w:sz w:val="24"/>
          <w:szCs w:val="24"/>
        </w:rPr>
        <w:t>of the dental transplants.</w:t>
      </w:r>
      <w:r w:rsidRPr="00923F4C">
        <w:rPr>
          <w:rStyle w:val="SubtleEmphasis"/>
          <w:rFonts w:ascii="Times New Roman" w:hAnsi="Times New Roman" w:cs="Times New Roman"/>
          <w:i w:val="0"/>
          <w:color w:val="auto"/>
          <w:sz w:val="24"/>
          <w:szCs w:val="24"/>
        </w:rPr>
        <w:t xml:space="preserve"> GBR is a </w:t>
      </w:r>
      <w:r w:rsidRPr="00923F4C" w:rsidR="00527611">
        <w:rPr>
          <w:rStyle w:val="SubtleEmphasis"/>
          <w:rFonts w:ascii="Times New Roman" w:hAnsi="Times New Roman" w:cs="Times New Roman"/>
          <w:i w:val="0"/>
          <w:color w:val="auto"/>
          <w:sz w:val="24"/>
          <w:szCs w:val="24"/>
        </w:rPr>
        <w:t>r</w:t>
      </w:r>
      <w:r w:rsidRPr="00923F4C">
        <w:rPr>
          <w:rStyle w:val="SubtleEmphasis"/>
          <w:rFonts w:ascii="Times New Roman" w:hAnsi="Times New Roman" w:cs="Times New Roman"/>
          <w:i w:val="0"/>
          <w:color w:val="auto"/>
          <w:sz w:val="24"/>
          <w:szCs w:val="24"/>
        </w:rPr>
        <w:t xml:space="preserve">eliable and </w:t>
      </w:r>
      <w:r w:rsidRPr="00923F4C" w:rsidR="00527611">
        <w:rPr>
          <w:rStyle w:val="SubtleEmphasis"/>
          <w:rFonts w:ascii="Times New Roman" w:hAnsi="Times New Roman" w:cs="Times New Roman"/>
          <w:i w:val="0"/>
          <w:color w:val="auto"/>
          <w:sz w:val="24"/>
          <w:szCs w:val="24"/>
        </w:rPr>
        <w:t>authenticated</w:t>
      </w:r>
      <w:r w:rsidRPr="00923F4C">
        <w:rPr>
          <w:rStyle w:val="SubtleEmphasis"/>
          <w:rFonts w:ascii="Times New Roman" w:hAnsi="Times New Roman" w:cs="Times New Roman"/>
          <w:i w:val="0"/>
          <w:color w:val="auto"/>
          <w:sz w:val="24"/>
          <w:szCs w:val="24"/>
        </w:rPr>
        <w:t xml:space="preserve"> </w:t>
      </w:r>
      <w:r w:rsidRPr="00923F4C" w:rsidR="00527611">
        <w:rPr>
          <w:rStyle w:val="SubtleEmphasis"/>
          <w:rFonts w:ascii="Times New Roman" w:hAnsi="Times New Roman" w:cs="Times New Roman"/>
          <w:i w:val="0"/>
          <w:color w:val="auto"/>
          <w:sz w:val="24"/>
          <w:szCs w:val="24"/>
        </w:rPr>
        <w:t>process</w:t>
      </w:r>
      <w:r w:rsidR="00527611">
        <w:rPr>
          <w:rStyle w:val="SubtleEmphasis"/>
          <w:rFonts w:ascii="Times New Roman" w:hAnsi="Times New Roman" w:cs="Times New Roman"/>
          <w:i w:val="0"/>
          <w:color w:val="auto"/>
          <w:sz w:val="24"/>
          <w:szCs w:val="24"/>
        </w:rPr>
        <w:t xml:space="preserve"> to generate fractured bones and tissues newly. 
</w:t>
      </w:r>
    </w:p>
    <w:p w:rsidR="007363EA" w:rsidRPr="008B5CA2" w:rsidP="00A97B7A">
      <w:pPr>
        <w:spacing w:line="480" w:lineRule="auto"/>
        <w:jc w:val="both"/>
        <w:rPr>
          <w:rStyle w:val="SubtleEmphasis"/>
          <w:rFonts w:ascii="Times New Roman" w:hAnsi="Times New Roman" w:cs="Times New Roman"/>
          <w:b/>
          <w:i w:val="0"/>
          <w:color w:val="auto"/>
          <w:sz w:val="24"/>
          <w:szCs w:val="24"/>
        </w:rPr>
      </w:pPr>
      <w:r w:rsidRPr="008B5CA2">
        <w:rPr>
          <w:rStyle w:val="SubtleEmphasis"/>
          <w:rFonts w:ascii="Times New Roman" w:hAnsi="Times New Roman" w:cs="Times New Roman"/>
          <w:b/>
          <w:i w:val="0"/>
          <w:color w:val="auto"/>
          <w:sz w:val="24"/>
          <w:szCs w:val="24"/>
        </w:rPr>
        <w:t>List possible complications associated with GTR/GBR and the remedy or treatment for them</w:t>
      </w:r>
    </w:p>
    <w:p w:rsidR="009017F3" w:rsidRPr="008B5CA2" w:rsidP="009017F3">
      <w:pPr>
        <w:pStyle w:val="ListParagraph"/>
        <w:numPr>
          <w:ilvl w:val="0"/>
          <w:numId w:val="2"/>
        </w:numPr>
        <w:spacing w:line="480" w:lineRule="auto"/>
        <w:jc w:val="both"/>
        <w:rPr>
          <w:rStyle w:val="SubtleEmphasis"/>
          <w:rFonts w:ascii="Times New Roman" w:hAnsi="Times New Roman" w:cs="Times New Roman"/>
          <w:i w:val="0"/>
          <w:color w:val="auto"/>
          <w:sz w:val="24"/>
          <w:szCs w:val="24"/>
        </w:rPr>
      </w:pPr>
      <w:r w:rsidRPr="008B5CA2">
        <w:rPr>
          <w:rStyle w:val="SubtleEmphasis"/>
          <w:rFonts w:ascii="Times New Roman" w:hAnsi="Times New Roman" w:cs="Times New Roman"/>
          <w:b/>
          <w:i w:val="0"/>
          <w:color w:val="auto"/>
          <w:sz w:val="24"/>
          <w:szCs w:val="24"/>
        </w:rPr>
        <w:t>Surgical complication</w:t>
      </w:r>
      <w:r w:rsidRPr="008B5CA2">
        <w:rPr>
          <w:rStyle w:val="SubtleEmphasis"/>
          <w:rFonts w:ascii="Times New Roman" w:hAnsi="Times New Roman" w:cs="Times New Roman"/>
          <w:i w:val="0"/>
          <w:color w:val="auto"/>
          <w:sz w:val="24"/>
          <w:szCs w:val="24"/>
        </w:rPr>
        <w:t xml:space="preserve">.  In GBR procedure </w:t>
      </w:r>
      <w:r w:rsidRPr="008B5CA2" w:rsidR="00D71CF9">
        <w:rPr>
          <w:rStyle w:val="SubtleEmphasis"/>
          <w:rFonts w:ascii="Times New Roman" w:hAnsi="Times New Roman" w:cs="Times New Roman"/>
          <w:i w:val="0"/>
          <w:color w:val="auto"/>
          <w:sz w:val="24"/>
          <w:szCs w:val="24"/>
        </w:rPr>
        <w:t>liberating</w:t>
      </w:r>
      <w:r w:rsidRPr="008B5CA2">
        <w:rPr>
          <w:rStyle w:val="SubtleEmphasis"/>
          <w:rFonts w:ascii="Times New Roman" w:hAnsi="Times New Roman" w:cs="Times New Roman"/>
          <w:i w:val="0"/>
          <w:color w:val="auto"/>
          <w:sz w:val="24"/>
          <w:szCs w:val="24"/>
        </w:rPr>
        <w:t xml:space="preserve"> </w:t>
      </w:r>
      <w:r w:rsidRPr="008B5CA2" w:rsidR="00D71CF9">
        <w:rPr>
          <w:rStyle w:val="SubtleEmphasis"/>
          <w:rFonts w:ascii="Times New Roman" w:hAnsi="Times New Roman" w:cs="Times New Roman"/>
          <w:i w:val="0"/>
          <w:color w:val="auto"/>
          <w:sz w:val="24"/>
          <w:szCs w:val="24"/>
        </w:rPr>
        <w:t>the lingual</w:t>
      </w:r>
      <w:r w:rsidRPr="008B5CA2">
        <w:rPr>
          <w:rStyle w:val="SubtleEmphasis"/>
          <w:rFonts w:ascii="Times New Roman" w:hAnsi="Times New Roman" w:cs="Times New Roman"/>
          <w:i w:val="0"/>
          <w:color w:val="auto"/>
          <w:sz w:val="24"/>
          <w:szCs w:val="24"/>
        </w:rPr>
        <w:t xml:space="preserve"> coverings is a critical step while dealing with soft tissues</w:t>
      </w:r>
      <w:r w:rsidRPr="008B5CA2" w:rsidR="00D71CF9">
        <w:rPr>
          <w:rStyle w:val="SubtleEmphasis"/>
          <w:rFonts w:ascii="Times New Roman" w:hAnsi="Times New Roman" w:cs="Times New Roman"/>
          <w:i w:val="0"/>
          <w:color w:val="auto"/>
          <w:sz w:val="24"/>
          <w:szCs w:val="24"/>
        </w:rPr>
        <w:t xml:space="preserve">. </w:t>
      </w:r>
      <w:r w:rsidRPr="008B5CA2" w:rsidR="000C6E05">
        <w:rPr>
          <w:rStyle w:val="SubtleEmphasis"/>
          <w:rFonts w:ascii="Times New Roman" w:hAnsi="Times New Roman" w:cs="Times New Roman"/>
          <w:i w:val="0"/>
          <w:color w:val="auto"/>
          <w:sz w:val="24"/>
          <w:szCs w:val="24"/>
        </w:rPr>
        <w:t xml:space="preserve">Damage such as the potential for bacterial infection is visible during surgical operations. </w:t>
      </w:r>
      <w:r w:rsidRPr="008B5CA2" w:rsidR="00D71CF9">
        <w:rPr>
          <w:rStyle w:val="SubtleEmphasis"/>
          <w:rFonts w:ascii="Times New Roman" w:hAnsi="Times New Roman" w:cs="Times New Roman"/>
          <w:i w:val="0"/>
          <w:color w:val="auto"/>
          <w:sz w:val="24"/>
          <w:szCs w:val="24"/>
        </w:rPr>
        <w:t xml:space="preserve">Clinical practices need to make sure to use all the proper methods otherwise neuro-vascular are prone to flap damage and </w:t>
      </w:r>
      <w:r w:rsidRPr="008B5CA2" w:rsidR="000C6E05">
        <w:rPr>
          <w:rStyle w:val="SubtleEmphasis"/>
          <w:rFonts w:ascii="Times New Roman" w:hAnsi="Times New Roman" w:cs="Times New Roman"/>
          <w:i w:val="0"/>
          <w:color w:val="auto"/>
          <w:sz w:val="24"/>
          <w:szCs w:val="24"/>
        </w:rPr>
        <w:t>difficulties</w:t>
      </w:r>
      <w:r w:rsidRPr="008B5CA2" w:rsidR="00D71CF9">
        <w:rPr>
          <w:rStyle w:val="SubtleEmphasis"/>
          <w:rFonts w:ascii="Times New Roman" w:hAnsi="Times New Roman" w:cs="Times New Roman"/>
          <w:i w:val="0"/>
          <w:color w:val="auto"/>
          <w:sz w:val="24"/>
          <w:szCs w:val="24"/>
        </w:rPr>
        <w:t xml:space="preserve">. </w:t>
      </w:r>
    </w:p>
    <w:p w:rsidR="00D71CF9" w:rsidRPr="008B5CA2" w:rsidP="009017F3">
      <w:pPr>
        <w:pStyle w:val="ListParagraph"/>
        <w:numPr>
          <w:ilvl w:val="0"/>
          <w:numId w:val="2"/>
        </w:numPr>
        <w:spacing w:line="480" w:lineRule="auto"/>
        <w:jc w:val="both"/>
        <w:rPr>
          <w:rFonts w:ascii="Times New Roman" w:hAnsi="Times New Roman" w:cs="Times New Roman"/>
          <w:iCs/>
          <w:sz w:val="24"/>
          <w:szCs w:val="24"/>
        </w:rPr>
      </w:pPr>
      <w:r w:rsidRPr="008B5CA2">
        <w:rPr>
          <w:rStyle w:val="SubtleEmphasis"/>
          <w:rFonts w:ascii="Times New Roman" w:hAnsi="Times New Roman" w:cs="Times New Roman"/>
          <w:b/>
          <w:i w:val="0"/>
          <w:color w:val="auto"/>
          <w:sz w:val="24"/>
          <w:szCs w:val="24"/>
        </w:rPr>
        <w:t>Flap Damage</w:t>
      </w:r>
      <w:r w:rsidRPr="008B5CA2">
        <w:rPr>
          <w:rStyle w:val="SubtleEmphasis"/>
          <w:rFonts w:ascii="Times New Roman" w:hAnsi="Times New Roman" w:cs="Times New Roman"/>
          <w:i w:val="0"/>
          <w:color w:val="auto"/>
          <w:sz w:val="24"/>
          <w:szCs w:val="24"/>
        </w:rPr>
        <w:t xml:space="preserve">: </w:t>
      </w:r>
      <w:r w:rsidRPr="008B5CA2">
        <w:rPr>
          <w:rFonts w:ascii="Times New Roman" w:eastAsia="Times New Roman" w:hAnsi="Times New Roman" w:cs="Times New Roman"/>
          <w:sz w:val="24"/>
          <w:szCs w:val="24"/>
        </w:rPr>
        <w:t>Inappropriate dealing with soft tissue in the process of wound healing and the subsequent tissue disclosure can be the reason for the regenerative process to miscarry. Therefore</w:t>
      </w:r>
      <w:r w:rsidRPr="008B5CA2" w:rsidR="000C6E05">
        <w:rPr>
          <w:rFonts w:ascii="Times New Roman" w:eastAsia="Times New Roman" w:hAnsi="Times New Roman" w:cs="Times New Roman"/>
          <w:sz w:val="24"/>
          <w:szCs w:val="24"/>
        </w:rPr>
        <w:t>, two</w:t>
      </w:r>
      <w:r w:rsidRPr="008B5CA2">
        <w:rPr>
          <w:rFonts w:ascii="Times New Roman" w:eastAsia="Times New Roman" w:hAnsi="Times New Roman" w:cs="Times New Roman"/>
          <w:sz w:val="24"/>
          <w:szCs w:val="24"/>
        </w:rPr>
        <w:t xml:space="preserve"> to three months of </w:t>
      </w:r>
      <w:r w:rsidRPr="008B5CA2" w:rsidR="000C6E05">
        <w:rPr>
          <w:rFonts w:ascii="Times New Roman" w:eastAsia="Times New Roman" w:hAnsi="Times New Roman" w:cs="Times New Roman"/>
          <w:sz w:val="24"/>
          <w:szCs w:val="24"/>
        </w:rPr>
        <w:t>uninterrupted</w:t>
      </w:r>
      <w:r w:rsidRPr="008B5CA2">
        <w:rPr>
          <w:rFonts w:ascii="Times New Roman" w:eastAsia="Times New Roman" w:hAnsi="Times New Roman" w:cs="Times New Roman"/>
          <w:sz w:val="24"/>
          <w:szCs w:val="24"/>
        </w:rPr>
        <w:t xml:space="preserve"> </w:t>
      </w:r>
      <w:r w:rsidRPr="008B5CA2" w:rsidR="000C6E05">
        <w:rPr>
          <w:rFonts w:ascii="Times New Roman" w:eastAsia="Times New Roman" w:hAnsi="Times New Roman" w:cs="Times New Roman"/>
          <w:sz w:val="24"/>
          <w:szCs w:val="24"/>
        </w:rPr>
        <w:t>healing is</w:t>
      </w:r>
      <w:r w:rsidRPr="008B5CA2">
        <w:rPr>
          <w:rFonts w:ascii="Times New Roman" w:eastAsia="Times New Roman" w:hAnsi="Times New Roman" w:cs="Times New Roman"/>
          <w:sz w:val="24"/>
          <w:szCs w:val="24"/>
        </w:rPr>
        <w:t xml:space="preserve"> vital before </w:t>
      </w:r>
      <w:r w:rsidRPr="008B5CA2" w:rsidR="000C6E05">
        <w:rPr>
          <w:rFonts w:ascii="Times New Roman" w:eastAsia="Times New Roman" w:hAnsi="Times New Roman" w:cs="Times New Roman"/>
          <w:sz w:val="24"/>
          <w:szCs w:val="24"/>
        </w:rPr>
        <w:t>scheduling</w:t>
      </w:r>
      <w:r w:rsidRPr="008B5CA2">
        <w:rPr>
          <w:rFonts w:ascii="Times New Roman" w:eastAsia="Times New Roman" w:hAnsi="Times New Roman" w:cs="Times New Roman"/>
          <w:sz w:val="24"/>
          <w:szCs w:val="24"/>
        </w:rPr>
        <w:t xml:space="preserve"> for another bone regeneration process. </w:t>
      </w:r>
    </w:p>
    <w:p w:rsidR="000C6E05" w:rsidRPr="000C6E05" w:rsidP="0091767F">
      <w:pPr>
        <w:shd w:val="clear" w:color="auto" w:fill="FFFFFF"/>
        <w:spacing w:line="480" w:lineRule="auto"/>
        <w:rPr>
          <w:rFonts w:ascii="Times New Roman" w:hAnsi="Times New Roman" w:cs="Times New Roman"/>
          <w:b/>
          <w:iCs/>
          <w:sz w:val="24"/>
          <w:szCs w:val="24"/>
        </w:rPr>
      </w:pPr>
      <w:r w:rsidRPr="008B5CA2">
        <w:rPr>
          <w:rStyle w:val="Emphasis"/>
          <w:rFonts w:ascii="Times New Roman" w:hAnsi="Times New Roman" w:cs="Times New Roman"/>
          <w:b/>
          <w:i w:val="0"/>
          <w:sz w:val="24"/>
          <w:szCs w:val="24"/>
        </w:rPr>
        <w:t>Explain the types of regenerative barriers commonly commercially used, advantages and disadvantages of each</w:t>
      </w:r>
    </w:p>
    <w:p w:rsidR="00D71CF9" w:rsidRPr="008B5CA2" w:rsidP="007C2F88">
      <w:pPr>
        <w:numPr>
          <w:ilvl w:val="0"/>
          <w:numId w:val="3"/>
        </w:numPr>
        <w:shd w:val="clear" w:color="auto" w:fill="FFFFFF"/>
        <w:spacing w:after="60" w:line="480" w:lineRule="auto"/>
        <w:jc w:val="both"/>
        <w:rPr>
          <w:rFonts w:ascii="Times New Roman" w:hAnsi="Times New Roman" w:cs="Times New Roman"/>
          <w:iCs/>
          <w:sz w:val="24"/>
          <w:szCs w:val="24"/>
        </w:rPr>
      </w:pPr>
      <w:r w:rsidRPr="000C6E05">
        <w:rPr>
          <w:rFonts w:ascii="Times New Roman" w:eastAsia="Times New Roman" w:hAnsi="Times New Roman" w:cs="Times New Roman"/>
          <w:b/>
          <w:sz w:val="24"/>
          <w:szCs w:val="24"/>
        </w:rPr>
        <w:t>Bone Substitutes</w:t>
      </w:r>
      <w:r w:rsidRPr="000C6E05">
        <w:rPr>
          <w:rFonts w:ascii="Times New Roman" w:eastAsia="Times New Roman" w:hAnsi="Times New Roman" w:cs="Times New Roman"/>
          <w:sz w:val="24"/>
          <w:szCs w:val="24"/>
        </w:rPr>
        <w:t>.</w:t>
      </w:r>
      <w:r w:rsidRPr="008B5CA2" w:rsidR="009017F3">
        <w:rPr>
          <w:rFonts w:ascii="Times New Roman" w:eastAsia="Times New Roman" w:hAnsi="Times New Roman" w:cs="Times New Roman"/>
          <w:sz w:val="24"/>
          <w:szCs w:val="24"/>
        </w:rPr>
        <w:t xml:space="preserve"> It is the method of replacing missing bones to mend bond cracks. It has both advantage and disadvantage. One of the benefits is to regain the lost bone due to a certain disease or any other infection. </w:t>
      </w:r>
      <w:r w:rsidRPr="008B5CA2" w:rsidR="00C500A1">
        <w:rPr>
          <w:rStyle w:val="SubtleEmphasis"/>
          <w:rFonts w:ascii="Times New Roman" w:hAnsi="Times New Roman" w:cs="Times New Roman"/>
          <w:i w:val="0"/>
          <w:color w:val="auto"/>
          <w:sz w:val="24"/>
          <w:szCs w:val="24"/>
        </w:rPr>
        <w:t xml:space="preserve">The tendency for the membrane towards imperfection causing redness and swelling of the wound. </w:t>
      </w:r>
      <w:r w:rsidRPr="008B5CA2" w:rsidR="009017F3">
        <w:rPr>
          <w:rFonts w:ascii="Times New Roman" w:eastAsia="Times New Roman" w:hAnsi="Times New Roman" w:cs="Times New Roman"/>
          <w:sz w:val="24"/>
          <w:szCs w:val="24"/>
        </w:rPr>
        <w:t>The surgery for bone substitute involves the risk of pain</w:t>
      </w:r>
      <w:r w:rsidRPr="008B5CA2" w:rsidR="0091767F">
        <w:rPr>
          <w:rFonts w:ascii="Times New Roman" w:eastAsia="Times New Roman" w:hAnsi="Times New Roman" w:cs="Times New Roman"/>
          <w:sz w:val="24"/>
          <w:szCs w:val="24"/>
        </w:rPr>
        <w:t>. Sometimes increasing the clinical risk for the patient. 
</w:t>
      </w:r>
    </w:p>
    <w:p w:rsidR="00D71CF9" w:rsidRPr="008B5CA2" w:rsidP="0079255B">
      <w:pPr>
        <w:numPr>
          <w:ilvl w:val="0"/>
          <w:numId w:val="3"/>
        </w:numPr>
        <w:shd w:val="clear" w:color="auto" w:fill="FFFFFF"/>
        <w:spacing w:after="60" w:line="480" w:lineRule="auto"/>
        <w:jc w:val="both"/>
        <w:rPr>
          <w:rStyle w:val="SubtleEmphasis"/>
          <w:rFonts w:ascii="Times New Roman" w:hAnsi="Times New Roman" w:cs="Times New Roman"/>
          <w:i w:val="0"/>
          <w:color w:val="auto"/>
          <w:sz w:val="24"/>
          <w:szCs w:val="24"/>
        </w:rPr>
      </w:pPr>
      <w:r w:rsidRPr="008B5CA2">
        <w:rPr>
          <w:rFonts w:ascii="Times New Roman" w:eastAsia="Times New Roman" w:hAnsi="Times New Roman" w:cs="Times New Roman"/>
          <w:b/>
          <w:sz w:val="24"/>
          <w:szCs w:val="24"/>
        </w:rPr>
        <w:t>Collagen Membrane</w:t>
      </w:r>
      <w:r w:rsidRPr="008B5CA2">
        <w:rPr>
          <w:rStyle w:val="SubtleEmphasis"/>
          <w:i w:val="0"/>
          <w:color w:val="auto"/>
        </w:rPr>
        <w:t>;</w:t>
      </w:r>
      <w:r w:rsidRPr="008B5CA2">
        <w:rPr>
          <w:rStyle w:val="SubtleEmphasis"/>
          <w:rFonts w:ascii="Times New Roman" w:hAnsi="Times New Roman" w:cs="Times New Roman"/>
          <w:i w:val="0"/>
          <w:color w:val="auto"/>
          <w:sz w:val="24"/>
          <w:szCs w:val="24"/>
        </w:rPr>
        <w:t xml:space="preserve"> It is a type of guided bone regeneration which uses some</w:t>
      </w:r>
      <w:r w:rsidRPr="008B5CA2" w:rsidR="00840C57">
        <w:rPr>
          <w:rStyle w:val="SubtleEmphasis"/>
          <w:rFonts w:ascii="Times New Roman" w:hAnsi="Times New Roman" w:cs="Times New Roman"/>
          <w:i w:val="0"/>
          <w:color w:val="auto"/>
          <w:sz w:val="24"/>
          <w:szCs w:val="24"/>
        </w:rPr>
        <w:t xml:space="preserve"> </w:t>
      </w:r>
      <w:r w:rsidRPr="008B5CA2">
        <w:rPr>
          <w:rStyle w:val="SubtleEmphasis"/>
          <w:rFonts w:ascii="Times New Roman" w:hAnsi="Times New Roman" w:cs="Times New Roman"/>
          <w:i w:val="0"/>
          <w:color w:val="auto"/>
          <w:sz w:val="24"/>
          <w:szCs w:val="24"/>
        </w:rPr>
        <w:t xml:space="preserve">intertwined fibers to form an active membrane. </w:t>
      </w:r>
      <w:r w:rsidRPr="008B5CA2" w:rsidR="00C500A1">
        <w:rPr>
          <w:rStyle w:val="SubtleEmphasis"/>
          <w:rFonts w:ascii="Times New Roman" w:hAnsi="Times New Roman" w:cs="Times New Roman"/>
          <w:i w:val="0"/>
          <w:color w:val="auto"/>
          <w:sz w:val="24"/>
          <w:szCs w:val="24"/>
        </w:rPr>
        <w:t xml:space="preserve">Like bone substitutes, it too has both negative and positive effects. </w:t>
      </w:r>
      <w:r w:rsidRPr="008B5CA2" w:rsidR="00AC65EE">
        <w:rPr>
          <w:rStyle w:val="SubtleEmphasis"/>
          <w:rFonts w:ascii="Times New Roman" w:hAnsi="Times New Roman" w:cs="Times New Roman"/>
          <w:i w:val="0"/>
          <w:color w:val="auto"/>
          <w:sz w:val="24"/>
          <w:szCs w:val="24"/>
        </w:rPr>
        <w:t>It is practically complex and can have an inflammatory reaction from tissues that can delay the wound healing. Its benefit is tissue friendly response to the exposure of membrane. 
</w:t>
      </w:r>
    </w:p>
    <w:p w:rsidR="000572E5" w:rsidRPr="008B5CA2" w:rsidP="00E30D85">
      <w:pPr>
        <w:shd w:val="clear" w:color="auto" w:fill="FFFFFF"/>
        <w:spacing w:after="60" w:line="480" w:lineRule="auto"/>
        <w:ind w:left="180"/>
        <w:jc w:val="both"/>
        <w:rPr>
          <w:rStyle w:val="SubtleEmphasis"/>
          <w:rFonts w:ascii="Times New Roman" w:hAnsi="Times New Roman" w:cs="Times New Roman"/>
          <w:b/>
          <w:i w:val="0"/>
          <w:color w:val="auto"/>
          <w:sz w:val="24"/>
          <w:szCs w:val="24"/>
        </w:rPr>
      </w:pPr>
      <w:r w:rsidRPr="008B5CA2">
        <w:rPr>
          <w:rFonts w:ascii="Times New Roman" w:hAnsi="Times New Roman" w:cs="Times New Roman"/>
          <w:b/>
          <w:sz w:val="24"/>
          <w:szCs w:val="24"/>
          <w:shd w:val="clear" w:color="auto" w:fill="F5F5F5"/>
        </w:rPr>
        <w:t> </w:t>
      </w:r>
      <w:r w:rsidRPr="008B5CA2">
        <w:rPr>
          <w:rStyle w:val="SubtleEmphasis"/>
          <w:rFonts w:ascii="Times New Roman" w:hAnsi="Times New Roman" w:cs="Times New Roman"/>
          <w:b/>
          <w:i w:val="0"/>
          <w:color w:val="auto"/>
          <w:sz w:val="24"/>
          <w:szCs w:val="24"/>
        </w:rPr>
        <w:t xml:space="preserve">Describe and compare Growth factors, Platelet Rich Plasma, Enamel Matrix derivative, and bone morphogenic proteins, the role each potentially plays in GTR/GBR and advantages and disadvantages for their use. </w:t>
      </w:r>
    </w:p>
    <w:p w:rsidR="00E30D85" w:rsidRPr="008B5CA2" w:rsidP="00E30D85">
      <w:pPr>
        <w:shd w:val="clear" w:color="auto" w:fill="FFFFFF"/>
        <w:spacing w:after="60" w:line="480" w:lineRule="auto"/>
        <w:ind w:left="180" w:firstLine="540"/>
        <w:jc w:val="both"/>
        <w:rPr>
          <w:rStyle w:val="SubtleEmphasis"/>
          <w:rFonts w:ascii="Times New Roman" w:hAnsi="Times New Roman" w:cs="Times New Roman"/>
          <w:i w:val="0"/>
          <w:color w:val="auto"/>
          <w:sz w:val="24"/>
          <w:szCs w:val="24"/>
        </w:rPr>
      </w:pPr>
      <w:r w:rsidRPr="008B5CA2">
        <w:rPr>
          <w:rStyle w:val="SubtleEmphasis"/>
          <w:rFonts w:ascii="Times New Roman" w:hAnsi="Times New Roman" w:cs="Times New Roman"/>
          <w:b/>
          <w:i w:val="0"/>
          <w:color w:val="auto"/>
          <w:sz w:val="24"/>
          <w:szCs w:val="24"/>
        </w:rPr>
        <w:t>The growth factor</w:t>
      </w:r>
      <w:r w:rsidRPr="008B5CA2">
        <w:rPr>
          <w:rStyle w:val="SubtleEmphasis"/>
          <w:rFonts w:ascii="Times New Roman" w:hAnsi="Times New Roman" w:cs="Times New Roman"/>
          <w:i w:val="0"/>
          <w:color w:val="auto"/>
          <w:sz w:val="24"/>
          <w:szCs w:val="24"/>
        </w:rPr>
        <w:t xml:space="preserve"> can be defined as </w:t>
      </w:r>
      <w:r w:rsidRPr="008B5CA2" w:rsidR="00397E47">
        <w:rPr>
          <w:rStyle w:val="SubtleEmphasis"/>
          <w:rFonts w:ascii="Times New Roman" w:hAnsi="Times New Roman" w:cs="Times New Roman"/>
          <w:i w:val="0"/>
          <w:color w:val="auto"/>
          <w:sz w:val="24"/>
          <w:szCs w:val="24"/>
        </w:rPr>
        <w:t xml:space="preserve">the stimulating substance which helps in the growth of an active cell. They contribute in the bone regeneration process by interacting between other growth factors and receptors of the target cell. These target cells then help the process of bone regeneration </w:t>
      </w:r>
      <w:r w:rsidRPr="008B5CA2" w:rsidR="008B5CA2">
        <w:rPr>
          <w:rStyle w:val="SubtleEmphasis"/>
          <w:rFonts w:ascii="Times New Roman" w:hAnsi="Times New Roman" w:cs="Times New Roman"/>
          <w:i w:val="0"/>
          <w:color w:val="auto"/>
          <w:sz w:val="24"/>
          <w:szCs w:val="24"/>
        </w:rPr>
        <w:t xml:space="preserve">run </w:t>
      </w:r>
      <w:r w:rsidRPr="008B5CA2" w:rsidR="00397E47">
        <w:rPr>
          <w:rStyle w:val="SubtleEmphasis"/>
          <w:rFonts w:ascii="Times New Roman" w:hAnsi="Times New Roman" w:cs="Times New Roman"/>
          <w:i w:val="0"/>
          <w:color w:val="auto"/>
          <w:sz w:val="24"/>
          <w:szCs w:val="24"/>
        </w:rPr>
        <w:t xml:space="preserve">fast. It is helpful in healing and fracture bone repair and have no removable </w:t>
      </w:r>
      <w:r w:rsidRPr="008B5CA2" w:rsidR="00397E47">
        <w:rPr>
          <w:rStyle w:val="SubtleEmphasis"/>
          <w:rFonts w:ascii="Times New Roman" w:hAnsi="Times New Roman" w:cs="Times New Roman"/>
          <w:i w:val="0"/>
          <w:color w:val="auto"/>
          <w:sz w:val="24"/>
          <w:szCs w:val="24"/>
        </w:rPr>
        <w:t>effect on the minerals of the bone</w:t>
      </w:r>
      <w:r w:rsidRPr="008B5CA2" w:rsidR="008B5CA2">
        <w:rPr>
          <w:rStyle w:val="SubtleEmphasis"/>
          <w:rFonts w:ascii="Times New Roman" w:hAnsi="Times New Roman" w:cs="Times New Roman"/>
          <w:i w:val="0"/>
          <w:color w:val="auto"/>
          <w:sz w:val="24"/>
          <w:szCs w:val="24"/>
        </w:rPr>
        <w:t xml:space="preserve"> itself. </w:t>
      </w:r>
      <w:r w:rsidRPr="008B5CA2" w:rsidR="00397E47">
        <w:rPr>
          <w:rStyle w:val="SubtleEmphasis"/>
          <w:rFonts w:ascii="Times New Roman" w:hAnsi="Times New Roman" w:cs="Times New Roman"/>
          <w:i w:val="0"/>
          <w:color w:val="auto"/>
          <w:sz w:val="24"/>
          <w:szCs w:val="24"/>
        </w:rPr>
        <w:t>The possibility of pathogen diffusion is one of the possible adverse outcome</w:t>
      </w:r>
      <w:r w:rsidRPr="008B5CA2" w:rsidR="008B5CA2">
        <w:rPr>
          <w:rStyle w:val="SubtleEmphasis"/>
          <w:rFonts w:ascii="Times New Roman" w:hAnsi="Times New Roman" w:cs="Times New Roman"/>
          <w:i w:val="0"/>
          <w:color w:val="auto"/>
          <w:sz w:val="24"/>
          <w:szCs w:val="24"/>
        </w:rPr>
        <w:t>s</w:t>
      </w:r>
      <w:r w:rsidRPr="008B5CA2" w:rsidR="00397E47">
        <w:rPr>
          <w:rStyle w:val="SubtleEmphasis"/>
          <w:rFonts w:ascii="Times New Roman" w:hAnsi="Times New Roman" w:cs="Times New Roman"/>
          <w:i w:val="0"/>
          <w:color w:val="auto"/>
          <w:sz w:val="24"/>
          <w:szCs w:val="24"/>
        </w:rPr>
        <w:t xml:space="preserve"> of growth factors. </w:t>
      </w:r>
    </w:p>
    <w:p w:rsidR="00397E47" w:rsidRPr="008B5CA2" w:rsidP="00E30D85">
      <w:pPr>
        <w:shd w:val="clear" w:color="auto" w:fill="FFFFFF"/>
        <w:spacing w:after="60" w:line="480" w:lineRule="auto"/>
        <w:ind w:left="180" w:firstLine="540"/>
        <w:jc w:val="both"/>
        <w:rPr>
          <w:rFonts w:ascii="Times New Roman" w:hAnsi="Times New Roman" w:cs="Times New Roman"/>
          <w:sz w:val="24"/>
          <w:szCs w:val="24"/>
          <w:shd w:val="clear" w:color="auto" w:fill="FFFFFF"/>
        </w:rPr>
      </w:pPr>
      <w:r w:rsidRPr="008B5CA2">
        <w:rPr>
          <w:rStyle w:val="SubtleEmphasis"/>
          <w:rFonts w:ascii="Times New Roman" w:hAnsi="Times New Roman" w:cs="Times New Roman"/>
          <w:b/>
          <w:i w:val="0"/>
          <w:color w:val="auto"/>
          <w:sz w:val="24"/>
          <w:szCs w:val="24"/>
        </w:rPr>
        <w:t xml:space="preserve">Platelet Rich Plasma: </w:t>
      </w:r>
      <w:r w:rsidRPr="008B5CA2">
        <w:rPr>
          <w:rStyle w:val="SubtleEmphasis"/>
          <w:rFonts w:ascii="Times New Roman" w:hAnsi="Times New Roman" w:cs="Times New Roman"/>
          <w:i w:val="0"/>
          <w:color w:val="auto"/>
          <w:sz w:val="24"/>
          <w:szCs w:val="24"/>
        </w:rPr>
        <w:t xml:space="preserve">It is a protein derived from blood </w:t>
      </w:r>
      <w:r w:rsidRPr="008B5CA2" w:rsidR="00840C57">
        <w:rPr>
          <w:rStyle w:val="SubtleEmphasis"/>
          <w:rFonts w:ascii="Times New Roman" w:hAnsi="Times New Roman" w:cs="Times New Roman"/>
          <w:i w:val="0"/>
          <w:color w:val="auto"/>
          <w:sz w:val="24"/>
          <w:szCs w:val="24"/>
        </w:rPr>
        <w:t xml:space="preserve">which is rich in growth factors. It has the potential to heal tissues at the </w:t>
      </w:r>
      <w:r w:rsidRPr="008B5CA2" w:rsidR="00F0048A">
        <w:rPr>
          <w:rStyle w:val="SubtleEmphasis"/>
          <w:rFonts w:ascii="Times New Roman" w:hAnsi="Times New Roman" w:cs="Times New Roman"/>
          <w:i w:val="0"/>
          <w:color w:val="auto"/>
          <w:sz w:val="24"/>
          <w:szCs w:val="24"/>
        </w:rPr>
        <w:t>cellular level.</w:t>
      </w:r>
      <w:r w:rsidRPr="008B5CA2" w:rsidR="00840C57">
        <w:rPr>
          <w:rStyle w:val="SubtleEmphasis"/>
          <w:rFonts w:ascii="Times New Roman" w:hAnsi="Times New Roman" w:cs="Times New Roman"/>
          <w:i w:val="0"/>
          <w:color w:val="auto"/>
          <w:sz w:val="24"/>
          <w:szCs w:val="24"/>
        </w:rPr>
        <w:t xml:space="preserve"> </w:t>
      </w:r>
      <w:r w:rsidRPr="008B5CA2" w:rsidR="00F0048A">
        <w:rPr>
          <w:rStyle w:val="SubtleEmphasis"/>
          <w:rFonts w:ascii="Times New Roman" w:hAnsi="Times New Roman" w:cs="Times New Roman"/>
          <w:i w:val="0"/>
          <w:color w:val="auto"/>
          <w:sz w:val="24"/>
          <w:szCs w:val="24"/>
        </w:rPr>
        <w:t>During bone regeneration</w:t>
      </w:r>
      <w:r w:rsidRPr="008B5CA2" w:rsidR="00840C57">
        <w:rPr>
          <w:rFonts w:ascii="Times New Roman" w:hAnsi="Times New Roman" w:cs="Times New Roman"/>
          <w:sz w:val="24"/>
          <w:szCs w:val="24"/>
          <w:shd w:val="clear" w:color="auto" w:fill="FFFFFF"/>
        </w:rPr>
        <w:t xml:space="preserve"> Platelet Rich plasma influence chemical response to a stimulus, and</w:t>
      </w:r>
      <w:r w:rsidRPr="008B5CA2" w:rsidR="00F0048A">
        <w:rPr>
          <w:rFonts w:ascii="Times New Roman" w:hAnsi="Times New Roman" w:cs="Times New Roman"/>
          <w:sz w:val="24"/>
          <w:szCs w:val="24"/>
          <w:shd w:val="clear" w:color="auto" w:fill="FFFFFF"/>
        </w:rPr>
        <w:t xml:space="preserve"> help the</w:t>
      </w:r>
      <w:r w:rsidRPr="008B5CA2" w:rsidR="00840C57">
        <w:rPr>
          <w:rFonts w:ascii="Times New Roman" w:hAnsi="Times New Roman" w:cs="Times New Roman"/>
          <w:sz w:val="24"/>
          <w:szCs w:val="24"/>
          <w:shd w:val="clear" w:color="auto" w:fill="FFFFFF"/>
        </w:rPr>
        <w:t xml:space="preserve"> artificial movement of bone cells to control fracture healing, bone renewal. </w:t>
      </w:r>
      <w:r w:rsidRPr="008B5CA2" w:rsidR="00F0048A">
        <w:rPr>
          <w:rFonts w:ascii="Times New Roman" w:hAnsi="Times New Roman" w:cs="Times New Roman"/>
          <w:sz w:val="24"/>
          <w:szCs w:val="24"/>
          <w:shd w:val="clear" w:color="auto" w:fill="FFFFFF"/>
        </w:rPr>
        <w:t xml:space="preserve">PRP is useful in healing with reduced infection with no risk of allergic reaction. </w:t>
      </w:r>
    </w:p>
    <w:p w:rsidR="00F0048A" w:rsidRPr="008B5CA2" w:rsidP="00E30D85">
      <w:pPr>
        <w:shd w:val="clear" w:color="auto" w:fill="FFFFFF"/>
        <w:spacing w:after="60" w:line="480" w:lineRule="auto"/>
        <w:ind w:left="180" w:firstLine="540"/>
        <w:jc w:val="both"/>
        <w:rPr>
          <w:rFonts w:ascii="Times New Roman" w:hAnsi="Times New Roman" w:cs="Times New Roman"/>
          <w:sz w:val="24"/>
          <w:szCs w:val="24"/>
          <w:shd w:val="clear" w:color="auto" w:fill="FFFFFF"/>
        </w:rPr>
      </w:pPr>
      <w:r w:rsidRPr="008B5CA2">
        <w:rPr>
          <w:rStyle w:val="SubtleEmphasis"/>
          <w:rFonts w:ascii="Times New Roman" w:hAnsi="Times New Roman" w:cs="Times New Roman"/>
          <w:b/>
          <w:i w:val="0"/>
          <w:color w:val="auto"/>
          <w:sz w:val="24"/>
          <w:szCs w:val="24"/>
        </w:rPr>
        <w:t>Enamel Matrix derivative:  I</w:t>
      </w:r>
      <w:r w:rsidRPr="008B5CA2">
        <w:rPr>
          <w:rFonts w:ascii="Times New Roman" w:hAnsi="Times New Roman" w:cs="Times New Roman"/>
          <w:sz w:val="24"/>
          <w:szCs w:val="24"/>
          <w:shd w:val="clear" w:color="auto" w:fill="FFFFFF"/>
        </w:rPr>
        <w:t>n dentistry, en</w:t>
      </w:r>
      <w:r w:rsidRPr="008B5CA2" w:rsidR="008031CC">
        <w:rPr>
          <w:rFonts w:ascii="Times New Roman" w:hAnsi="Times New Roman" w:cs="Times New Roman"/>
          <w:sz w:val="24"/>
          <w:szCs w:val="24"/>
          <w:shd w:val="clear" w:color="auto" w:fill="FFFFFF"/>
        </w:rPr>
        <w:t>amel matrix derivative is removing</w:t>
      </w:r>
      <w:r w:rsidRPr="008B5CA2">
        <w:rPr>
          <w:rFonts w:ascii="Times New Roman" w:hAnsi="Times New Roman" w:cs="Times New Roman"/>
          <w:sz w:val="24"/>
          <w:szCs w:val="24"/>
          <w:shd w:val="clear" w:color="auto" w:fill="FFFFFF"/>
        </w:rPr>
        <w:t xml:space="preserve"> of tooth material with hard tissues resulting tissue damage.</w:t>
      </w:r>
      <w:r w:rsidRPr="008B5CA2" w:rsidR="00E31E3E">
        <w:rPr>
          <w:rFonts w:ascii="Times New Roman" w:hAnsi="Times New Roman" w:cs="Times New Roman"/>
          <w:sz w:val="24"/>
          <w:szCs w:val="24"/>
          <w:shd w:val="clear" w:color="auto" w:fill="FFFFFF"/>
        </w:rPr>
        <w:t xml:space="preserve"> “It </w:t>
      </w:r>
      <w:r w:rsidRPr="008B5CA2" w:rsidR="00E31E3E">
        <w:rPr>
          <w:rFonts w:ascii="Times New Roman" w:hAnsi="Times New Roman" w:cs="Times New Roman"/>
          <w:sz w:val="24"/>
          <w:szCs w:val="24"/>
        </w:rPr>
        <w:t xml:space="preserve">is derived from the developing tooth germ of fetal pigs and has recently been introduced as a treatment option for the regenerative therapy of periodontal defects." (Chambrone, 242). It is responsible for </w:t>
      </w:r>
      <w:r w:rsidRPr="008B5CA2" w:rsidR="00E31E3E">
        <w:rPr>
          <w:rFonts w:ascii="Times New Roman" w:hAnsi="Times New Roman" w:cs="Times New Roman"/>
          <w:sz w:val="24"/>
          <w:szCs w:val="24"/>
          <w:shd w:val="clear" w:color="auto" w:fill="FFFFFF"/>
        </w:rPr>
        <w:t xml:space="preserve">delivering an early and vital stage in the establishment of cellular cementum and deposit protein on the dentin surface. </w:t>
      </w:r>
      <w:r w:rsidRPr="008B5CA2" w:rsidR="00723DBF">
        <w:rPr>
          <w:rFonts w:ascii="Times New Roman" w:hAnsi="Times New Roman" w:cs="Times New Roman"/>
          <w:sz w:val="24"/>
          <w:szCs w:val="24"/>
          <w:shd w:val="clear" w:color="auto" w:fill="FFFFFF"/>
        </w:rPr>
        <w:t>Surgical therapy can have a potential risk of disease transmission. 
</w:t>
      </w:r>
    </w:p>
    <w:p w:rsidR="00397E47" w:rsidP="00E30D85">
      <w:pPr>
        <w:shd w:val="clear" w:color="auto" w:fill="FFFFFF"/>
        <w:spacing w:after="60" w:line="480" w:lineRule="auto"/>
        <w:ind w:left="180" w:firstLine="540"/>
        <w:jc w:val="both"/>
        <w:rPr>
          <w:rFonts w:ascii="Arial" w:hAnsi="Arial" w:cs="Arial"/>
          <w:sz w:val="20"/>
          <w:szCs w:val="20"/>
          <w:shd w:val="clear" w:color="auto" w:fill="FFFFFF"/>
        </w:rPr>
      </w:pPr>
      <w:r w:rsidRPr="008B5CA2">
        <w:rPr>
          <w:rStyle w:val="SubtleEmphasis"/>
          <w:rFonts w:ascii="Times New Roman" w:hAnsi="Times New Roman" w:cs="Times New Roman"/>
          <w:b/>
          <w:i w:val="0"/>
          <w:color w:val="auto"/>
          <w:sz w:val="24"/>
          <w:szCs w:val="24"/>
        </w:rPr>
        <w:t xml:space="preserve">Bone morphogenic proteins </w:t>
      </w:r>
      <w:r w:rsidRPr="008B5CA2">
        <w:rPr>
          <w:rStyle w:val="SubtleEmphasis"/>
          <w:rFonts w:ascii="Times New Roman" w:hAnsi="Times New Roman" w:cs="Times New Roman"/>
          <w:i w:val="0"/>
          <w:color w:val="auto"/>
          <w:sz w:val="24"/>
          <w:szCs w:val="24"/>
        </w:rPr>
        <w:t xml:space="preserve">are a group of growth factors which helps in the regulation of bone repair. It is beneficial in developing fraction repair with the help of cartilage and bones. BMP can </w:t>
      </w:r>
      <w:r w:rsidRPr="008B5CA2" w:rsidR="008B5CA2">
        <w:rPr>
          <w:rStyle w:val="SubtleEmphasis"/>
          <w:rFonts w:ascii="Times New Roman" w:hAnsi="Times New Roman" w:cs="Times New Roman"/>
          <w:i w:val="0"/>
          <w:color w:val="auto"/>
          <w:sz w:val="24"/>
          <w:szCs w:val="24"/>
        </w:rPr>
        <w:t xml:space="preserve">fix constituent of the extracellular matrix. </w:t>
      </w:r>
      <w:r w:rsidRPr="008B5CA2" w:rsidR="008B5CA2">
        <w:rPr>
          <w:rFonts w:ascii="Times New Roman" w:hAnsi="Times New Roman" w:cs="Times New Roman"/>
          <w:sz w:val="24"/>
          <w:szCs w:val="24"/>
          <w:shd w:val="clear" w:color="auto" w:fill="FFFFFF"/>
        </w:rPr>
        <w:t>The matrix helps as storage letting an unhurried relief of the ligand for a more extended period.</w:t>
      </w:r>
      <w:r w:rsidRPr="008B5CA2" w:rsidR="008B5CA2">
        <w:rPr>
          <w:rFonts w:ascii="Arial" w:hAnsi="Arial" w:cs="Arial"/>
          <w:sz w:val="20"/>
          <w:szCs w:val="20"/>
          <w:shd w:val="clear" w:color="auto" w:fill="FFFFFF"/>
        </w:rPr>
        <w:t xml:space="preserve"> </w:t>
      </w:r>
    </w:p>
    <w:p w:rsidR="005C67B5" w:rsidP="00E30D85">
      <w:pPr>
        <w:shd w:val="clear" w:color="auto" w:fill="FFFFFF"/>
        <w:spacing w:after="60" w:line="480" w:lineRule="auto"/>
        <w:ind w:left="180" w:firstLine="540"/>
        <w:jc w:val="both"/>
        <w:rPr>
          <w:rStyle w:val="SubtleEmphasis"/>
          <w:color w:val="auto"/>
        </w:rPr>
      </w:pPr>
    </w:p>
    <w:p w:rsidR="005C67B5" w:rsidP="00E30D85">
      <w:pPr>
        <w:shd w:val="clear" w:color="auto" w:fill="FFFFFF"/>
        <w:spacing w:after="60" w:line="480" w:lineRule="auto"/>
        <w:ind w:left="180" w:firstLine="540"/>
        <w:jc w:val="both"/>
        <w:rPr>
          <w:rStyle w:val="SubtleEmphasis"/>
          <w:color w:val="auto"/>
        </w:rPr>
      </w:pPr>
    </w:p>
    <w:p w:rsidR="005C67B5" w:rsidP="00E30D85">
      <w:pPr>
        <w:shd w:val="clear" w:color="auto" w:fill="FFFFFF"/>
        <w:spacing w:after="60" w:line="480" w:lineRule="auto"/>
        <w:ind w:left="180" w:firstLine="540"/>
        <w:jc w:val="both"/>
        <w:rPr>
          <w:rStyle w:val="SubtleEmphasis"/>
          <w:color w:val="auto"/>
        </w:rPr>
      </w:pPr>
    </w:p>
    <w:p w:rsidR="005C67B5" w:rsidP="00E30D85">
      <w:pPr>
        <w:shd w:val="clear" w:color="auto" w:fill="FFFFFF"/>
        <w:spacing w:after="60" w:line="480" w:lineRule="auto"/>
        <w:ind w:left="180" w:firstLine="540"/>
        <w:jc w:val="both"/>
        <w:rPr>
          <w:rStyle w:val="SubtleEmphasis"/>
          <w:color w:val="auto"/>
        </w:rPr>
      </w:pPr>
    </w:p>
    <w:p w:rsidR="005C67B5" w:rsidP="00E30D85">
      <w:pPr>
        <w:shd w:val="clear" w:color="auto" w:fill="FFFFFF"/>
        <w:spacing w:after="60" w:line="480" w:lineRule="auto"/>
        <w:ind w:left="180" w:firstLine="540"/>
        <w:jc w:val="both"/>
        <w:rPr>
          <w:rStyle w:val="SubtleEmphasis"/>
          <w:color w:val="auto"/>
        </w:rPr>
      </w:pPr>
    </w:p>
    <w:p w:rsidR="005C67B5" w:rsidP="00E30D85">
      <w:pPr>
        <w:shd w:val="clear" w:color="auto" w:fill="FFFFFF"/>
        <w:spacing w:after="60" w:line="480" w:lineRule="auto"/>
        <w:ind w:left="180" w:firstLine="540"/>
        <w:jc w:val="both"/>
        <w:rPr>
          <w:rStyle w:val="SubtleEmphasis"/>
          <w:color w:val="auto"/>
        </w:rPr>
      </w:pPr>
    </w:p>
    <w:p w:rsidR="005C67B5" w:rsidP="00E30D85">
      <w:pPr>
        <w:shd w:val="clear" w:color="auto" w:fill="FFFFFF"/>
        <w:spacing w:after="60" w:line="480" w:lineRule="auto"/>
        <w:ind w:left="180" w:firstLine="540"/>
        <w:jc w:val="both"/>
        <w:rPr>
          <w:rStyle w:val="SubtleEmphasis"/>
          <w:color w:val="auto"/>
        </w:rPr>
      </w:pPr>
    </w:p>
    <w:p w:rsidR="005C67B5" w:rsidRPr="005C67B5" w:rsidP="00E30D85">
      <w:pPr>
        <w:shd w:val="clear" w:color="auto" w:fill="FFFFFF"/>
        <w:spacing w:after="60" w:line="480" w:lineRule="auto"/>
        <w:ind w:left="180" w:firstLine="540"/>
        <w:jc w:val="both"/>
        <w:rPr>
          <w:rStyle w:val="SubtleEmphasis"/>
          <w:rFonts w:ascii="Times New Roman" w:hAnsi="Times New Roman" w:cs="Times New Roman"/>
          <w:b/>
          <w:color w:val="auto"/>
          <w:sz w:val="24"/>
          <w:szCs w:val="24"/>
        </w:rPr>
      </w:pPr>
      <w:r w:rsidRPr="005C67B5">
        <w:rPr>
          <w:rStyle w:val="SubtleEmphasis"/>
          <w:rFonts w:ascii="Times New Roman" w:hAnsi="Times New Roman" w:cs="Times New Roman"/>
          <w:b/>
          <w:color w:val="auto"/>
          <w:sz w:val="24"/>
          <w:szCs w:val="24"/>
        </w:rPr>
        <w:t xml:space="preserve">Work Citation: </w:t>
      </w:r>
    </w:p>
    <w:p w:rsidR="007363EA" w:rsidRPr="008B5CA2" w:rsidP="00A97B7A">
      <w:pPr>
        <w:spacing w:line="480" w:lineRule="auto"/>
        <w:jc w:val="both"/>
        <w:rPr>
          <w:rStyle w:val="SubtleEmphasis"/>
          <w:rFonts w:ascii="Times New Roman" w:hAnsi="Times New Roman" w:cs="Times New Roman"/>
          <w:b/>
          <w:i w:val="0"/>
          <w:color w:val="auto"/>
          <w:sz w:val="24"/>
          <w:szCs w:val="24"/>
        </w:rPr>
      </w:pPr>
    </w:p>
    <w:p w:rsidR="007363EA" w:rsidP="005C67B5">
      <w:pPr>
        <w:pStyle w:val="Heading1"/>
        <w:pBdr>
          <w:bottom w:val="single" w:sz="6" w:space="0" w:color="F8F9FA"/>
        </w:pBdr>
        <w:spacing w:before="0" w:beforeAutospacing="0" w:line="600" w:lineRule="atLeast"/>
        <w:rPr>
          <w:b w:val="0"/>
          <w:i/>
          <w:color w:val="000000"/>
          <w:spacing w:val="4"/>
          <w:sz w:val="24"/>
          <w:szCs w:val="24"/>
        </w:rPr>
      </w:pPr>
      <w:r w:rsidRPr="005C67B5">
        <w:rPr>
          <w:b w:val="0"/>
          <w:color w:val="000000"/>
          <w:sz w:val="24"/>
          <w:szCs w:val="24"/>
        </w:rPr>
        <w:t>Brandon G. Katz. “</w:t>
      </w:r>
      <w:r w:rsidRPr="005C67B5">
        <w:rPr>
          <w:b w:val="0"/>
          <w:color w:val="000000"/>
          <w:spacing w:val="4"/>
          <w:sz w:val="24"/>
          <w:szCs w:val="24"/>
        </w:rPr>
        <w:t>Guided tissue regeneration: background to current indications and applications</w:t>
      </w:r>
      <w:r>
        <w:rPr>
          <w:b w:val="0"/>
          <w:color w:val="000000"/>
          <w:spacing w:val="4"/>
          <w:sz w:val="24"/>
          <w:szCs w:val="24"/>
        </w:rPr>
        <w:t xml:space="preserve">” </w:t>
      </w:r>
      <w:r w:rsidRPr="005C67B5">
        <w:rPr>
          <w:b w:val="0"/>
          <w:i/>
          <w:color w:val="000000"/>
          <w:spacing w:val="4"/>
          <w:sz w:val="24"/>
          <w:szCs w:val="24"/>
        </w:rPr>
        <w:t>Perio</w:t>
      </w:r>
      <w:r w:rsidRPr="005C67B5">
        <w:rPr>
          <w:b w:val="0"/>
          <w:i/>
          <w:color w:val="000000"/>
          <w:spacing w:val="4"/>
          <w:sz w:val="24"/>
          <w:szCs w:val="24"/>
        </w:rPr>
        <w:t xml:space="preserve"> Implant</w:t>
      </w:r>
      <w:r>
        <w:rPr>
          <w:b w:val="0"/>
          <w:i/>
          <w:color w:val="000000"/>
          <w:spacing w:val="4"/>
          <w:sz w:val="24"/>
          <w:szCs w:val="24"/>
        </w:rPr>
        <w:t xml:space="preserve"> (2013)</w:t>
      </w:r>
    </w:p>
    <w:p w:rsidR="000A2E5D" w:rsidP="005C67B5">
      <w:pPr>
        <w:pStyle w:val="Heading1"/>
        <w:pBdr>
          <w:bottom w:val="single" w:sz="6" w:space="0" w:color="F8F9FA"/>
        </w:pBdr>
        <w:spacing w:before="0" w:beforeAutospacing="0" w:line="600" w:lineRule="atLeast"/>
        <w:rPr>
          <w:b w:val="0"/>
          <w:i/>
          <w:color w:val="000000"/>
          <w:spacing w:val="4"/>
          <w:sz w:val="24"/>
          <w:szCs w:val="24"/>
        </w:rPr>
      </w:pPr>
      <w:hyperlink r:id="rId4" w:history="1">
        <w:r w:rsidRPr="00224058">
          <w:rPr>
            <w:rStyle w:val="Hyperlink"/>
            <w:b w:val="0"/>
            <w:i/>
            <w:spacing w:val="4"/>
            <w:sz w:val="24"/>
            <w:szCs w:val="24"/>
          </w:rPr>
          <w:t>https://www.perioimplantadvisory.com/articles/2013/11/guided-tissue-regeneration-background-to-current-indications-and-applications.html\</w:t>
        </w:r>
      </w:hyperlink>
    </w:p>
    <w:p w:rsidR="000A2E5D" w:rsidP="005C67B5">
      <w:pPr>
        <w:pStyle w:val="Heading1"/>
        <w:pBdr>
          <w:bottom w:val="single" w:sz="6" w:space="0" w:color="F8F9FA"/>
        </w:pBdr>
        <w:spacing w:before="0" w:beforeAutospacing="0" w:line="600" w:lineRule="atLeast"/>
        <w:rPr>
          <w:b w:val="0"/>
          <w:i/>
          <w:color w:val="000000"/>
          <w:spacing w:val="4"/>
          <w:sz w:val="24"/>
          <w:szCs w:val="24"/>
        </w:rPr>
      </w:pPr>
    </w:p>
    <w:p w:rsidR="000A2E5D" w:rsidP="005C67B5">
      <w:pPr>
        <w:pStyle w:val="Heading1"/>
        <w:pBdr>
          <w:bottom w:val="single" w:sz="6" w:space="0" w:color="F8F9FA"/>
        </w:pBdr>
        <w:spacing w:before="0" w:beforeAutospacing="0" w:line="600" w:lineRule="atLeast"/>
        <w:rPr>
          <w:b w:val="0"/>
          <w:color w:val="000000"/>
          <w:sz w:val="24"/>
          <w:szCs w:val="24"/>
          <w:shd w:val="clear" w:color="auto" w:fill="FFFFFF"/>
        </w:rPr>
      </w:pPr>
      <w:r w:rsidRPr="005C67B5">
        <w:rPr>
          <w:b w:val="0"/>
          <w:color w:val="000000"/>
          <w:sz w:val="24"/>
          <w:szCs w:val="24"/>
          <w:shd w:val="clear" w:color="auto" w:fill="FFFFFF"/>
        </w:rPr>
        <w:t xml:space="preserve">Dimitriou, R., </w:t>
      </w:r>
      <w:r w:rsidRPr="005C67B5">
        <w:rPr>
          <w:b w:val="0"/>
          <w:color w:val="000000"/>
          <w:sz w:val="24"/>
          <w:szCs w:val="24"/>
          <w:shd w:val="clear" w:color="auto" w:fill="FFFFFF"/>
        </w:rPr>
        <w:t>Mataliotakis</w:t>
      </w:r>
      <w:r w:rsidRPr="005C67B5">
        <w:rPr>
          <w:b w:val="0"/>
          <w:color w:val="000000"/>
          <w:sz w:val="24"/>
          <w:szCs w:val="24"/>
          <w:shd w:val="clear" w:color="auto" w:fill="FFFFFF"/>
        </w:rPr>
        <w:t xml:space="preserve">, G. I., </w:t>
      </w:r>
      <w:r w:rsidRPr="005C67B5">
        <w:rPr>
          <w:b w:val="0"/>
          <w:color w:val="000000"/>
          <w:sz w:val="24"/>
          <w:szCs w:val="24"/>
          <w:shd w:val="clear" w:color="auto" w:fill="FFFFFF"/>
        </w:rPr>
        <w:t>Calori</w:t>
      </w:r>
      <w:r w:rsidRPr="005C67B5">
        <w:rPr>
          <w:b w:val="0"/>
          <w:color w:val="000000"/>
          <w:sz w:val="24"/>
          <w:szCs w:val="24"/>
          <w:shd w:val="clear" w:color="auto" w:fill="FFFFFF"/>
        </w:rPr>
        <w:t xml:space="preserve">, G. M., &amp; </w:t>
      </w:r>
      <w:r w:rsidRPr="005C67B5">
        <w:rPr>
          <w:b w:val="0"/>
          <w:color w:val="000000"/>
          <w:sz w:val="24"/>
          <w:szCs w:val="24"/>
          <w:shd w:val="clear" w:color="auto" w:fill="FFFFFF"/>
        </w:rPr>
        <w:t>Giannoudis</w:t>
      </w:r>
      <w:r w:rsidRPr="005C67B5">
        <w:rPr>
          <w:b w:val="0"/>
          <w:color w:val="000000"/>
          <w:sz w:val="24"/>
          <w:szCs w:val="24"/>
          <w:shd w:val="clear" w:color="auto" w:fill="FFFFFF"/>
        </w:rPr>
        <w:t xml:space="preserve">, P. V. </w:t>
      </w:r>
      <w:r w:rsidRPr="005C67B5">
        <w:rPr>
          <w:b w:val="0"/>
          <w:iCs/>
          <w:color w:val="000000"/>
          <w:sz w:val="24"/>
          <w:szCs w:val="24"/>
          <w:shd w:val="clear" w:color="auto" w:fill="FFFFFF"/>
        </w:rPr>
        <w:t>The role of barrier membranes for guided bone regeneration and restoration of large bone defects: current experimental and clinical evidence.</w:t>
      </w:r>
      <w:r w:rsidRPr="005C67B5">
        <w:rPr>
          <w:b w:val="0"/>
          <w:i/>
          <w:iCs/>
          <w:color w:val="000000"/>
          <w:sz w:val="24"/>
          <w:szCs w:val="24"/>
          <w:shd w:val="clear" w:color="auto" w:fill="FFFFFF"/>
        </w:rPr>
        <w:t xml:space="preserve"> BMC Medicine, (</w:t>
      </w:r>
      <w:r w:rsidRPr="005C67B5">
        <w:rPr>
          <w:b w:val="0"/>
          <w:color w:val="000000"/>
          <w:sz w:val="24"/>
          <w:szCs w:val="24"/>
          <w:shd w:val="clear" w:color="auto" w:fill="FFFFFF"/>
        </w:rPr>
        <w:t>2012).</w:t>
      </w:r>
    </w:p>
    <w:p w:rsidR="000A2E5D" w:rsidP="005C67B5">
      <w:pPr>
        <w:pStyle w:val="Heading1"/>
        <w:pBdr>
          <w:bottom w:val="single" w:sz="6" w:space="0" w:color="F8F9FA"/>
        </w:pBdr>
        <w:spacing w:before="0" w:beforeAutospacing="0" w:line="600" w:lineRule="atLeast"/>
        <w:rPr>
          <w:b w:val="0"/>
          <w:color w:val="000000"/>
          <w:sz w:val="24"/>
          <w:szCs w:val="24"/>
          <w:shd w:val="clear" w:color="auto" w:fill="FFFFFF"/>
        </w:rPr>
      </w:pPr>
      <w:hyperlink r:id="rId5" w:history="1">
        <w:r w:rsidRPr="00224058">
          <w:rPr>
            <w:rStyle w:val="Hyperlink"/>
            <w:b w:val="0"/>
            <w:sz w:val="24"/>
            <w:szCs w:val="24"/>
            <w:shd w:val="clear" w:color="auto" w:fill="FFFFFF"/>
          </w:rPr>
          <w:t>http://sci-hub.tw/https://www.ncbi.nlm.nih.gov/pmc/articles/PMC3423057/</w:t>
        </w:r>
      </w:hyperlink>
    </w:p>
    <w:p w:rsidR="000A2E5D" w:rsidRPr="000A2E5D" w:rsidP="005C67B5">
      <w:pPr>
        <w:pStyle w:val="Heading1"/>
        <w:pBdr>
          <w:bottom w:val="single" w:sz="6" w:space="0" w:color="F8F9FA"/>
        </w:pBdr>
        <w:spacing w:before="0" w:beforeAutospacing="0" w:line="600" w:lineRule="atLeast"/>
        <w:rPr>
          <w:b w:val="0"/>
          <w:color w:val="000000"/>
          <w:sz w:val="24"/>
          <w:szCs w:val="24"/>
          <w:shd w:val="clear" w:color="auto" w:fill="FFFFFF"/>
        </w:rPr>
      </w:pPr>
    </w:p>
    <w:p w:rsidR="0030511A" w:rsidP="000A2E5D">
      <w:pPr>
        <w:spacing w:line="480" w:lineRule="auto"/>
        <w:jc w:val="both"/>
        <w:rPr>
          <w:rFonts w:ascii="Times New Roman" w:hAnsi="Times New Roman" w:cs="Times New Roman"/>
          <w:sz w:val="24"/>
          <w:szCs w:val="24"/>
        </w:rPr>
      </w:pPr>
      <w:r w:rsidRPr="000A2E5D">
        <w:rPr>
          <w:rFonts w:ascii="Times New Roman" w:hAnsi="Times New Roman" w:cs="Times New Roman"/>
          <w:sz w:val="24"/>
          <w:szCs w:val="24"/>
        </w:rPr>
        <w:t xml:space="preserve">Daniela </w:t>
      </w:r>
      <w:r w:rsidRPr="000A2E5D">
        <w:rPr>
          <w:rFonts w:ascii="Times New Roman" w:hAnsi="Times New Roman" w:cs="Times New Roman"/>
          <w:sz w:val="24"/>
          <w:szCs w:val="24"/>
        </w:rPr>
        <w:t>Chambrone(</w:t>
      </w:r>
      <w:r w:rsidRPr="000A2E5D">
        <w:rPr>
          <w:rFonts w:ascii="Times New Roman" w:hAnsi="Times New Roman" w:cs="Times New Roman"/>
          <w:sz w:val="24"/>
          <w:szCs w:val="24"/>
        </w:rPr>
        <w:t xml:space="preserve">a) Ivan </w:t>
      </w:r>
      <w:r w:rsidRPr="000A2E5D">
        <w:rPr>
          <w:rFonts w:ascii="Times New Roman" w:hAnsi="Times New Roman" w:cs="Times New Roman"/>
          <w:sz w:val="24"/>
          <w:szCs w:val="24"/>
        </w:rPr>
        <w:t>Munhoz</w:t>
      </w:r>
      <w:r w:rsidRPr="000A2E5D">
        <w:rPr>
          <w:rFonts w:ascii="Times New Roman" w:hAnsi="Times New Roman" w:cs="Times New Roman"/>
          <w:sz w:val="24"/>
          <w:szCs w:val="24"/>
        </w:rPr>
        <w:t xml:space="preserve"> </w:t>
      </w:r>
      <w:r w:rsidRPr="000A2E5D">
        <w:rPr>
          <w:rFonts w:ascii="Times New Roman" w:hAnsi="Times New Roman" w:cs="Times New Roman"/>
          <w:sz w:val="24"/>
          <w:szCs w:val="24"/>
        </w:rPr>
        <w:t>Pasin</w:t>
      </w:r>
      <w:r w:rsidRPr="000A2E5D">
        <w:rPr>
          <w:rFonts w:ascii="Times New Roman" w:hAnsi="Times New Roman" w:cs="Times New Roman"/>
          <w:sz w:val="24"/>
          <w:szCs w:val="24"/>
        </w:rPr>
        <w:t xml:space="preserve">(b) Marina Clemente </w:t>
      </w:r>
      <w:r w:rsidRPr="000A2E5D">
        <w:rPr>
          <w:rFonts w:ascii="Times New Roman" w:hAnsi="Times New Roman" w:cs="Times New Roman"/>
          <w:sz w:val="24"/>
          <w:szCs w:val="24"/>
        </w:rPr>
        <w:t>Conde</w:t>
      </w:r>
      <w:r w:rsidRPr="000A2E5D">
        <w:rPr>
          <w:rFonts w:ascii="Times New Roman" w:hAnsi="Times New Roman" w:cs="Times New Roman"/>
          <w:sz w:val="24"/>
          <w:szCs w:val="24"/>
        </w:rPr>
        <w:t xml:space="preserve">(c) Claudio </w:t>
      </w:r>
      <w:r w:rsidRPr="000A2E5D">
        <w:rPr>
          <w:rFonts w:ascii="Times New Roman" w:hAnsi="Times New Roman" w:cs="Times New Roman"/>
          <w:sz w:val="24"/>
          <w:szCs w:val="24"/>
        </w:rPr>
        <w:t>Panutti</w:t>
      </w:r>
      <w:r w:rsidRPr="000A2E5D">
        <w:rPr>
          <w:rFonts w:ascii="Times New Roman" w:hAnsi="Times New Roman" w:cs="Times New Roman"/>
          <w:sz w:val="24"/>
          <w:szCs w:val="24"/>
        </w:rPr>
        <w:t xml:space="preserve">(c) Silvia </w:t>
      </w:r>
      <w:r w:rsidRPr="000A2E5D">
        <w:rPr>
          <w:rFonts w:ascii="Times New Roman" w:hAnsi="Times New Roman" w:cs="Times New Roman"/>
          <w:sz w:val="24"/>
          <w:szCs w:val="24"/>
        </w:rPr>
        <w:t>Carneiro</w:t>
      </w:r>
      <w:r w:rsidRPr="000A2E5D">
        <w:rPr>
          <w:rFonts w:ascii="Times New Roman" w:hAnsi="Times New Roman" w:cs="Times New Roman"/>
          <w:sz w:val="24"/>
          <w:szCs w:val="24"/>
        </w:rPr>
        <w:t xml:space="preserve">(c) </w:t>
      </w:r>
      <w:r w:rsidRPr="000A2E5D">
        <w:rPr>
          <w:rFonts w:ascii="Times New Roman" w:hAnsi="Times New Roman" w:cs="Times New Roman"/>
          <w:sz w:val="24"/>
          <w:szCs w:val="24"/>
        </w:rPr>
        <w:t>Luiz</w:t>
      </w:r>
      <w:r w:rsidRPr="000A2E5D">
        <w:rPr>
          <w:rFonts w:ascii="Times New Roman" w:hAnsi="Times New Roman" w:cs="Times New Roman"/>
          <w:sz w:val="24"/>
          <w:szCs w:val="24"/>
        </w:rPr>
        <w:t xml:space="preserve"> Antonio </w:t>
      </w:r>
      <w:r w:rsidRPr="000A2E5D">
        <w:rPr>
          <w:rFonts w:ascii="Times New Roman" w:hAnsi="Times New Roman" w:cs="Times New Roman"/>
          <w:sz w:val="24"/>
          <w:szCs w:val="24"/>
        </w:rPr>
        <w:t>Pugliesi</w:t>
      </w:r>
      <w:r w:rsidRPr="000A2E5D">
        <w:rPr>
          <w:rFonts w:ascii="Times New Roman" w:hAnsi="Times New Roman" w:cs="Times New Roman"/>
          <w:sz w:val="24"/>
          <w:szCs w:val="24"/>
        </w:rPr>
        <w:t xml:space="preserve"> </w:t>
      </w:r>
      <w:r w:rsidRPr="000A2E5D">
        <w:rPr>
          <w:rFonts w:ascii="Times New Roman" w:hAnsi="Times New Roman" w:cs="Times New Roman"/>
          <w:sz w:val="24"/>
          <w:szCs w:val="24"/>
        </w:rPr>
        <w:t>Alves</w:t>
      </w:r>
      <w:r w:rsidRPr="000A2E5D">
        <w:rPr>
          <w:rFonts w:ascii="Times New Roman" w:hAnsi="Times New Roman" w:cs="Times New Roman"/>
          <w:sz w:val="24"/>
          <w:szCs w:val="24"/>
        </w:rPr>
        <w:t xml:space="preserve"> de Lima : “Effect of enamel matrix proteins on the treatment of </w:t>
      </w:r>
      <w:r w:rsidRPr="000A2E5D">
        <w:rPr>
          <w:rFonts w:ascii="Times New Roman" w:hAnsi="Times New Roman" w:cs="Times New Roman"/>
          <w:sz w:val="24"/>
          <w:szCs w:val="24"/>
        </w:rPr>
        <w:t>intrabony</w:t>
      </w:r>
      <w:r w:rsidRPr="000A2E5D">
        <w:rPr>
          <w:rFonts w:ascii="Times New Roman" w:hAnsi="Times New Roman" w:cs="Times New Roman"/>
          <w:sz w:val="24"/>
          <w:szCs w:val="24"/>
        </w:rPr>
        <w:t xml:space="preserve"> defects. A </w:t>
      </w:r>
      <w:r w:rsidRPr="000A2E5D">
        <w:rPr>
          <w:rFonts w:ascii="Times New Roman" w:hAnsi="Times New Roman" w:cs="Times New Roman"/>
          <w:sz w:val="24"/>
          <w:szCs w:val="24"/>
        </w:rPr>
        <w:t>splitmouth</w:t>
      </w:r>
      <w:r w:rsidRPr="000A2E5D">
        <w:rPr>
          <w:rFonts w:ascii="Times New Roman" w:hAnsi="Times New Roman" w:cs="Times New Roman"/>
          <w:sz w:val="24"/>
          <w:szCs w:val="24"/>
        </w:rPr>
        <w:t xml:space="preserve"> randomized controlled trial study”, (2007)</w:t>
      </w:r>
      <w:r>
        <w:rPr>
          <w:rFonts w:ascii="Times New Roman" w:hAnsi="Times New Roman" w:cs="Times New Roman"/>
          <w:sz w:val="24"/>
          <w:szCs w:val="24"/>
        </w:rPr>
        <w:t xml:space="preserve"> </w:t>
      </w:r>
    </w:p>
    <w:p w:rsidR="000A2E5D" w:rsidP="000A2E5D">
      <w:pPr>
        <w:spacing w:line="480" w:lineRule="auto"/>
        <w:jc w:val="both"/>
        <w:rPr>
          <w:rStyle w:val="SubtleEmphasis"/>
          <w:rFonts w:ascii="Times New Roman" w:hAnsi="Times New Roman" w:cs="Times New Roman"/>
          <w:i w:val="0"/>
          <w:color w:val="auto"/>
          <w:sz w:val="24"/>
          <w:szCs w:val="24"/>
        </w:rPr>
      </w:pPr>
      <w:hyperlink r:id="rId6" w:history="1">
        <w:r w:rsidRPr="00224058">
          <w:rPr>
            <w:rStyle w:val="Hyperlink"/>
            <w:rFonts w:ascii="Times New Roman" w:hAnsi="Times New Roman" w:cs="Times New Roman"/>
            <w:sz w:val="24"/>
            <w:szCs w:val="24"/>
          </w:rPr>
          <w:t>http://www.scielo.br/pdf/bor/v21n3/a09v21n3.pdf</w:t>
        </w:r>
      </w:hyperlink>
    </w:p>
    <w:p w:rsidR="000A2E5D" w:rsidRPr="000A2E5D" w:rsidP="000A2E5D">
      <w:pPr>
        <w:spacing w:line="480" w:lineRule="auto"/>
        <w:jc w:val="both"/>
        <w:rPr>
          <w:rStyle w:val="SubtleEmphasis"/>
          <w:rFonts w:ascii="Times New Roman" w:hAnsi="Times New Roman" w:cs="Times New Roman"/>
          <w:i w:val="0"/>
          <w:color w:val="auto"/>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313B5"/>
    <w:multiLevelType w:val="hybridMultilevel"/>
    <w:tmpl w:val="D268A0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A00B42"/>
    <w:multiLevelType w:val="multilevel"/>
    <w:tmpl w:val="1FB0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A6193"/>
    <w:multiLevelType w:val="hybridMultilevel"/>
    <w:tmpl w:val="917CA5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A2F0CDF"/>
    <w:multiLevelType w:val="hybridMultilevel"/>
    <w:tmpl w:val="F8A68D4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B6"/>
    <w:rsid w:val="000572E5"/>
    <w:rsid w:val="0009453C"/>
    <w:rsid w:val="000A2E5D"/>
    <w:rsid w:val="000C6E05"/>
    <w:rsid w:val="001538B6"/>
    <w:rsid w:val="001B7835"/>
    <w:rsid w:val="001C7CD0"/>
    <w:rsid w:val="00224058"/>
    <w:rsid w:val="002D32ED"/>
    <w:rsid w:val="0030511A"/>
    <w:rsid w:val="00397E47"/>
    <w:rsid w:val="003B2AEB"/>
    <w:rsid w:val="003F75FA"/>
    <w:rsid w:val="00431E52"/>
    <w:rsid w:val="00447635"/>
    <w:rsid w:val="00524643"/>
    <w:rsid w:val="00527611"/>
    <w:rsid w:val="005C67B5"/>
    <w:rsid w:val="00631207"/>
    <w:rsid w:val="006B24C6"/>
    <w:rsid w:val="00723D42"/>
    <w:rsid w:val="00723DBF"/>
    <w:rsid w:val="00724D3B"/>
    <w:rsid w:val="007363EA"/>
    <w:rsid w:val="0079255B"/>
    <w:rsid w:val="007C2F88"/>
    <w:rsid w:val="008031CC"/>
    <w:rsid w:val="00812D58"/>
    <w:rsid w:val="00840C57"/>
    <w:rsid w:val="00861CE7"/>
    <w:rsid w:val="00884DB9"/>
    <w:rsid w:val="008B5CA2"/>
    <w:rsid w:val="009017F3"/>
    <w:rsid w:val="0091767F"/>
    <w:rsid w:val="00923F4C"/>
    <w:rsid w:val="00A06F03"/>
    <w:rsid w:val="00A61F9D"/>
    <w:rsid w:val="00A97B7A"/>
    <w:rsid w:val="00AC65EE"/>
    <w:rsid w:val="00B82F83"/>
    <w:rsid w:val="00BB2CA1"/>
    <w:rsid w:val="00C500A1"/>
    <w:rsid w:val="00D71CF9"/>
    <w:rsid w:val="00E30D85"/>
    <w:rsid w:val="00E31E3E"/>
    <w:rsid w:val="00EB3AFB"/>
    <w:rsid w:val="00F0048A"/>
    <w:rsid w:val="00F210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CC6C5D7-73F4-45E8-A5A1-FC470FCA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6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538B6"/>
    <w:rPr>
      <w:i/>
      <w:iCs/>
      <w:color w:val="404040" w:themeColor="text1" w:themeTint="BF"/>
    </w:rPr>
  </w:style>
  <w:style w:type="paragraph" w:styleId="ListParagraph">
    <w:name w:val="List Paragraph"/>
    <w:basedOn w:val="Normal"/>
    <w:uiPriority w:val="34"/>
    <w:qFormat/>
    <w:rsid w:val="0030511A"/>
    <w:pPr>
      <w:ind w:left="720"/>
      <w:contextualSpacing/>
    </w:pPr>
  </w:style>
  <w:style w:type="character" w:styleId="Emphasis">
    <w:name w:val="Emphasis"/>
    <w:basedOn w:val="DefaultParagraphFont"/>
    <w:uiPriority w:val="20"/>
    <w:qFormat/>
    <w:rsid w:val="000C6E05"/>
    <w:rPr>
      <w:i/>
      <w:iCs/>
    </w:rPr>
  </w:style>
  <w:style w:type="character" w:customStyle="1" w:styleId="Heading1Char">
    <w:name w:val="Heading 1 Char"/>
    <w:basedOn w:val="DefaultParagraphFont"/>
    <w:link w:val="Heading1"/>
    <w:uiPriority w:val="9"/>
    <w:rsid w:val="005C67B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C6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7B5"/>
    <w:rPr>
      <w:rFonts w:ascii="Segoe UI" w:hAnsi="Segoe UI" w:cs="Segoe UI"/>
      <w:sz w:val="18"/>
      <w:szCs w:val="18"/>
    </w:rPr>
  </w:style>
  <w:style w:type="character" w:styleId="Hyperlink">
    <w:name w:val="Hyperlink"/>
    <w:basedOn w:val="DefaultParagraphFont"/>
    <w:uiPriority w:val="99"/>
    <w:unhideWhenUsed/>
    <w:rsid w:val="000A2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erioimplantadvisory.com/articles/2013/11/guided-tissue-regeneration-background-to-current-indications-and-applications.html\" TargetMode="External" /><Relationship Id="rId5" Type="http://schemas.openxmlformats.org/officeDocument/2006/relationships/hyperlink" Target="http://sci-hub.tw/https://www.ncbi.nlm.nih.gov/pmc/articles/PMC3423057/" TargetMode="External" /><Relationship Id="rId6" Type="http://schemas.openxmlformats.org/officeDocument/2006/relationships/hyperlink" Target="http://www.scielo.br/pdf/bor/v21n3/a09v21n3.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2</cp:revision>
  <dcterms:created xsi:type="dcterms:W3CDTF">2019-01-13T11:42:00Z</dcterms:created>
  <dcterms:modified xsi:type="dcterms:W3CDTF">2019-01-13T11:42:00Z</dcterms:modified>
</cp:coreProperties>
</file>