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7B" w:rsidRPr="00B95A2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B95A2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B95A20" w:rsidRDefault="0008177B" w:rsidP="00493D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B95A2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B95A2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D09D4" w:rsidRPr="00B95A20" w:rsidRDefault="00384410" w:rsidP="00DD09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22431"/>
      <w:r w:rsidRPr="00B95A20">
        <w:rPr>
          <w:rFonts w:ascii="Times New Roman" w:hAnsi="Times New Roman" w:cs="Times New Roman"/>
          <w:sz w:val="24"/>
          <w:szCs w:val="24"/>
        </w:rPr>
        <w:t>Analytical Essay</w:t>
      </w:r>
    </w:p>
    <w:bookmarkEnd w:id="1"/>
    <w:p w:rsidR="00DD09D4" w:rsidRPr="00B95A20" w:rsidRDefault="00ED727B" w:rsidP="00DD09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84410" w:rsidRPr="00B95A20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D09D4" w:rsidRPr="00B95A20" w:rsidRDefault="00ED727B" w:rsidP="00DD09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84410" w:rsidRPr="00B95A20">
        <w:rPr>
          <w:rFonts w:ascii="Times New Roman" w:hAnsi="Times New Roman" w:cs="Times New Roman"/>
          <w:sz w:val="24"/>
          <w:szCs w:val="24"/>
        </w:rPr>
        <w:t>Name of University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Pr="00B95A2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B95A2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B95A20" w:rsidSect="0091088C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D09D4" w:rsidRPr="00B95A20" w:rsidRDefault="00384410" w:rsidP="00DD09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sz w:val="24"/>
          <w:szCs w:val="24"/>
        </w:rPr>
        <w:lastRenderedPageBreak/>
        <w:t>Analytical Essay</w:t>
      </w:r>
    </w:p>
    <w:p w:rsidR="00DD09D4" w:rsidRPr="00B95A20" w:rsidRDefault="00384410" w:rsidP="00DD09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Economics, competition is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defined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rivalry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which the party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concerned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selling tries to 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procure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oth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sellers are seeking, 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taking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account spectra such as profit,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sales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market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share that is offered by a suitable combination of quality, service and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price</w:t>
      </w:r>
      <w:r w:rsidR="00FE43A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would not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wrong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say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competition plays a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significant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regular role in balancing the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chain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supply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demand</w:t>
      </w:r>
      <w:r w:rsidR="00C20F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Economist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assert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are different sellers and buyers in the market place for each service and this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difference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paves the way for competition that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allows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prices to change as a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change in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demand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supply. According to Adam Smith,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crucial need for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invisible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hands to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maintain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balance in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incorporated the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example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primitive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socie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ty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products,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.e.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deer and beaver to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explain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understanding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current scenario, it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asserted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competition is a healthy approach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extent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taking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account that it has both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advantages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adversities. </w:t>
      </w:r>
    </w:p>
    <w:p w:rsidR="000B1344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one side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necessary for qualitative and quantitative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growth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provided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can be an unhealthy activity when it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has certain comp</w:t>
      </w:r>
      <w:r w:rsidR="003262C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anions and suppresses markets.</w:t>
      </w:r>
      <w:r w:rsidR="0060588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can be best understood by the idea of “gig economy” defined as, a way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 working</w:t>
      </w:r>
      <w:r w:rsidR="0060588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is linked with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people who</w:t>
      </w:r>
      <w:r w:rsidR="00605881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5DC4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separated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r w:rsidR="005F5DC4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paid rather</w:t>
      </w:r>
      <w:r w:rsidR="005F5DC4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serving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5F5DC4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employer.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(Popov</w:t>
      </w:r>
      <w:bookmarkStart w:id="2" w:name="_Hlk8744154"/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et, al. </w:t>
      </w:r>
      <w:bookmarkEnd w:id="2"/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2019).</w:t>
      </w:r>
      <w:r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important to note that Gig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called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freelancer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an independent workforce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 In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simplified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form,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gig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individual job where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collective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earning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equal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that of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full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employment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 The prime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factors of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gig economy a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clients,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independent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contractors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workers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who are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meant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pay and save taxes. It is significant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note that 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gig economy is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directly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associated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economy and competition adhering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direct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relationship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 It highlights that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gig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one of the major tools that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highlighted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side by side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has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increased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competition all around the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globe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(Howard, et, al. 2019).</w:t>
      </w:r>
      <w:r w:rsidR="005A0CA8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It is asserted that</w:t>
      </w:r>
      <w:r w:rsidR="005557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gig economy has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stabilized</w:t>
      </w:r>
      <w:r w:rsidR="005557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economy 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r w:rsidR="005557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increased</w:t>
      </w:r>
      <w:r w:rsidR="005557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focus on automation and technologies</w:t>
      </w:r>
      <w:r w:rsidR="007A40E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taking into account that it is an opportunity to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r w:rsidR="007A40E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and </w:t>
      </w:r>
      <w:r w:rsidR="00ED727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career-oriented</w:t>
      </w:r>
      <w:r w:rsidR="007A40E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 that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automatically</w:t>
      </w:r>
      <w:r w:rsidR="007A40E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enriches economy. </w:t>
      </w:r>
    </w:p>
    <w:p w:rsidR="003435C8" w:rsidRPr="00B95A20" w:rsidRDefault="00384410" w:rsidP="00414A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</w:t>
      </w:r>
    </w:p>
    <w:p w:rsidR="003435C8" w:rsidRPr="00B95A20" w:rsidRDefault="00384410" w:rsidP="00414A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Ther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different schools of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thought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could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illustrate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core of economics taking int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 account that two major departments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thoughts are, "classical" and "neoclassical" school of economic thought.  </w:t>
      </w:r>
    </w:p>
    <w:p w:rsidR="003435C8" w:rsidRPr="00B95A20" w:rsidRDefault="00384410" w:rsidP="00414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Classical Economics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Classical Economics is a school of thought that came into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late 18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century,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proposed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Adam Smith. This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ideology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was redefined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John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Stuart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David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Ricardo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ED727B">
        <w:rPr>
          <w:rFonts w:ascii="Times New Roman" w:hAnsi="Times New Roman" w:cs="Times New Roman"/>
          <w:sz w:val="24"/>
          <w:szCs w:val="24"/>
          <w:shd w:val="clear" w:color="auto" w:fill="FFFFFF"/>
        </w:rPr>
        <w:t>ese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schools of thought are based on the idea of economic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economic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freedom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accompanied by laissez-faire ideas and incorporating free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28D3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accordance with this school of thought,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only</w:t>
      </w:r>
      <w:r w:rsidR="00EC28D3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those economies function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adequately</w:t>
      </w:r>
      <w:r w:rsidR="00EC28D3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EC28D3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ere every individual is allowed to practice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EC28D3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or her own interest.</w:t>
      </w:r>
      <w:r w:rsidR="00A043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(Popov, et, al. 2019).</w:t>
      </w:r>
      <w:r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Classical</w:t>
      </w:r>
      <w:r w:rsidR="00A043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economics</w:t>
      </w:r>
      <w:r w:rsidR="00A043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assert an environment </w:t>
      </w:r>
      <w:r w:rsidR="00105BF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open and free competition, taking into account that it rejects interference of government in market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place. The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B6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Classical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Economists view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an ideology that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coordinates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diverging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self-interest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individuals who are acting independently on a common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theme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direct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acquire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equilibrium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(Soldatos, 2019).</w:t>
      </w:r>
    </w:p>
    <w:p w:rsidR="003435C8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simplified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form, classical economist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define competition as a rivalrous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699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equilibrating and endless process.</w:t>
      </w:r>
      <w:r w:rsidR="0003715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this competitive process, the actual prices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03715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goods are attracted to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natural </w:t>
      </w:r>
      <w:r w:rsidR="0003715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prices, taking into account that the overall rate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profit di</w:t>
      </w:r>
      <w:r w:rsidR="0003715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splaces towards normal analogues.</w:t>
      </w:r>
      <w:r w:rsidR="007802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Adam Smith called it, “Perfect Liberty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” because</w:t>
      </w:r>
      <w:r w:rsidR="007802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strengthens the free mobility </w:t>
      </w:r>
      <w:r w:rsidR="0078023A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of capitals. 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significant to note 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 Classical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economic ana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ly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sis highlights and 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adheres to er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ect competition, taking into am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ount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Amit’s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trifling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example: where an 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ever-present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pressure to cut the costs per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unit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increase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productivity by keeping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consideration the division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labour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(Popov, et, al. 2019).</w:t>
      </w:r>
      <w:r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simplified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form, Classical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approach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towards economy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assert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advantageous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employment where an individual is given prime importance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rather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society. This advantage is derived from natural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</w:t>
      </w:r>
      <w:r w:rsidR="00071366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rather than necessity.</w:t>
      </w:r>
    </w:p>
    <w:p w:rsidR="00F45163" w:rsidRPr="00B95A20" w:rsidRDefault="00384410" w:rsidP="00414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Neoclassical Economics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Neoclassical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economics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another approach to economics that asserts a relationship between supply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demand adhering the attribute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rationality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an individual to maximize profit or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unity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 This approach was presented by William Stanley in 19</w:t>
      </w:r>
      <w:r w:rsidR="00CC6E54" w:rsidRPr="00CC6E5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century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became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popular in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 early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CC6E54" w:rsidRPr="00CC6E5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A2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centuries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(Giocoli, et, al. 2018).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It would not be wrong to say t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hat this approach adheres to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mathematical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equations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tool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aspects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economy. In a simplified form, neoclassical economics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refers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fact that every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consumer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concerned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maximize individual satisfaction taking into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all decisions are the product of informed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evaluations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utility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7C1C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Another paradigm of this approach highlights that competition may lead to an effective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A77C1C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efficient</w:t>
      </w:r>
      <w:r w:rsidR="00A77C1C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allocation</w:t>
      </w:r>
      <w:r w:rsidR="00A77C1C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resources</w:t>
      </w:r>
      <w:r w:rsidR="00A77C1C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within an economy, taking resources as a baseline of equilibrium between demand and supply.</w:t>
      </w:r>
      <w:r w:rsidR="00A5502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Neoclassical economics assert,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saving</w:t>
      </w:r>
      <w:r w:rsidR="00A5502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hallmark of </w:t>
      </w:r>
      <w:r w:rsidR="002E66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investment and plays a direct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role</w:t>
      </w:r>
      <w:r w:rsidR="002E66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both growth a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nd market, addressing the full environment</w:t>
      </w:r>
      <w:r w:rsidR="002E66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resources.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(Giocoli, et, al. 2018).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understanding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terms of neoclassical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model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highlights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"model of perfect competition" that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describes ideal conditions, taking into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account that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existence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such ideal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necessary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ensure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adequate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competitive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behaviour. The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baseline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“perfect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competition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del”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describes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 as a platform that comprises o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both small and large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settings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that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made to sell homogenous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commodity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 large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variety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customers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(Soldatos, 2019).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note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model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is a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>n idol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perfectio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 in all term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such as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cost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prices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each good, analysis of preference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customer asserting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are no impediments in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terms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factors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production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simplified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form,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model infers that behaviour of</w:t>
      </w:r>
      <w:r w:rsidR="00CC6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firm 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made passive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price taking behaviour. The price taking behaviour also highlights and empowers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utility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consumer and extending the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welfare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notion of society. It would not be wrong to say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framework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 is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directly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proportional to the number of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procedures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as the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structure of</w:t>
      </w:r>
      <w:r w:rsidR="009752CB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industry.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7B5B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neoclassical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approach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defines competition as a state rather than a process taking in account </w:t>
      </w:r>
      <w:r w:rsidR="0018476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 an ideal situation is the one in which firms work independently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each other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every individual work</w:t>
      </w:r>
      <w:r w:rsidR="00074C0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aim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respect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prevailing price.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Another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spectrum of this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ideology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reflects the inclusion of technology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because of avai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lability of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treated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beneficial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essences.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(Giocoli, et, al. 2018).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Despite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assumptions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frameworks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it is significant to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note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 the bu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siness o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enterprise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suited for neoclassical competition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because firms are in obsession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inescapable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642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pressure t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synchronize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novelty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innovate, with an aim to introduce certain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cost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minimizing techniques in their struggle to eliminate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competitors</w:t>
      </w:r>
      <w:r w:rsidR="00B145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cutting both prices and unit costs. </w:t>
      </w:r>
    </w:p>
    <w:p w:rsidR="000058ED" w:rsidRPr="00B95A20" w:rsidRDefault="00384410" w:rsidP="00414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Similarities</w:t>
      </w:r>
    </w:p>
    <w:p w:rsidR="000058ED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law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price" is an ideology that is accepted by both schools of economic thought</w:t>
      </w:r>
      <w:r w:rsidR="00074C0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taking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account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 an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economist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supposed to operate 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very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limited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time. It is asserted that this ideology refers to “same commodity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” that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refers to th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 intra-industry competition. "The law of b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rice" infers that the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attainment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natural prices </w:t>
      </w:r>
      <w:r w:rsidR="00074C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requires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comparatively </w:t>
      </w:r>
      <w:r w:rsidR="00B95A2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long-time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fram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because capital flows in and out of the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industries with an approach to equalize the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profit 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rates.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(Bresser-Pereira, et, al. 2018). 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exegetical analysis reveals that both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economic schools of thought have </w:t>
      </w: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highlighted “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assumptions", taking into account that offshoots are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diverted</w:t>
      </w:r>
      <w:r w:rsidR="00D12149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different pathways.</w:t>
      </w:r>
      <w:r w:rsidR="00D52297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would not be wrong to say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D52297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D52297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originators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both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schools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ought to have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taken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competition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which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term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goals refer to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establishment o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 equal price addressi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ng the stance of unequal rates o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firm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industries,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adhering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0F01D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 term objectives of inflow and outflow of capitals.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(Howard, et, al. 2019).</w:t>
      </w:r>
    </w:p>
    <w:p w:rsidR="00C24C93" w:rsidRPr="00B95A20" w:rsidRDefault="00384410" w:rsidP="00414A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Difference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Taking into account the stance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similarities, it can be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 that there are a number of differences as well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differentiate the two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schools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thought. One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major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differences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utility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classical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adheres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equilibrium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function and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interest of wages rath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than supply and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demand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(Frank, et, al. 2019).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other hand, the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neoclassical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considers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utility as a function of supply and demand in all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markets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Both the ideologies have different values, taking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ation that in classical school, t</w:t>
      </w:r>
      <w:r w:rsidR="008575CF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value of a good is equal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the cost at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produced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while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neoclassical school, t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value of a good refers to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function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demand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supply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that go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Values are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more like an inherent property in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neoclassical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r w:rsidR="00074C0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r w:rsidR="0038441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value is a perceived property.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24C93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It is significant to note that both the school</w:t>
      </w:r>
      <w:r w:rsidR="00074C0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thought place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two different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paradigms, neoclassical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 define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surplus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earnings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expenses.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well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understood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analyzing an example, such as, if there is a higher price associated with supply and demand as compared to that of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labour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capital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074C0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the good </w:t>
      </w:r>
      <w:r w:rsidR="00074C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and its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components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variant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equilibrium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prices.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While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classical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defined it as a </w:t>
      </w:r>
      <w:r w:rsidR="00E60C9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payment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capital for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performing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function that is socially useful. Neoclassical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assert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F121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rationality </w:t>
      </w:r>
      <w:r w:rsidR="00451D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in classical economics, there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is no</w:t>
      </w:r>
      <w:r w:rsidR="00451D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distinction between individual and firm, taking into account that profits are actually </w:t>
      </w:r>
      <w:r w:rsidR="00451D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same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51D0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 wages meant for workers.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(Frank, et, al. 2019). 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Equil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ibrium is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another point of differen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tiation, taking into account that classical economics assert equilibrium to occur at a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r w:rsidR="004A1E0D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intersection on the curves o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supply and demand while from classicism point of view, equilibrium occurs when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savings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equal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A229C5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>amount</w:t>
      </w:r>
      <w:r w:rsidR="00EF66C0" w:rsidRPr="00B95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invested. </w:t>
      </w:r>
    </w:p>
    <w:p w:rsidR="000B1344" w:rsidRPr="00B95A20" w:rsidRDefault="00384410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b/>
          <w:sz w:val="24"/>
          <w:szCs w:val="24"/>
        </w:rPr>
        <w:t>Issues</w:t>
      </w:r>
    </w:p>
    <w:p w:rsidR="00414A96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There are certain issues, traced as a </w:t>
      </w:r>
      <w:r w:rsidR="00A229C5" w:rsidRPr="00B95A20">
        <w:rPr>
          <w:rFonts w:ascii="Times New Roman" w:hAnsi="Times New Roman" w:cs="Times New Roman"/>
          <w:sz w:val="24"/>
          <w:szCs w:val="24"/>
        </w:rPr>
        <w:t>result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of </w:t>
      </w:r>
      <w:r w:rsidR="00A229C5" w:rsidRPr="00B95A20">
        <w:rPr>
          <w:rFonts w:ascii="Times New Roman" w:hAnsi="Times New Roman" w:cs="Times New Roman"/>
          <w:sz w:val="24"/>
          <w:szCs w:val="24"/>
        </w:rPr>
        <w:t>analysts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of </w:t>
      </w:r>
      <w:r w:rsidR="00A229C5" w:rsidRPr="00B95A20">
        <w:rPr>
          <w:rFonts w:ascii="Times New Roman" w:hAnsi="Times New Roman" w:cs="Times New Roman"/>
          <w:sz w:val="24"/>
          <w:szCs w:val="24"/>
        </w:rPr>
        <w:t>in-depth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i</w:t>
      </w:r>
      <w:r w:rsidR="00384410" w:rsidRPr="00B95A20">
        <w:rPr>
          <w:rFonts w:ascii="Times New Roman" w:hAnsi="Times New Roman" w:cs="Times New Roman"/>
          <w:sz w:val="24"/>
          <w:szCs w:val="24"/>
        </w:rPr>
        <w:t>n</w:t>
      </w:r>
      <w:r w:rsidR="00A229C5" w:rsidRPr="00B95A20">
        <w:rPr>
          <w:rFonts w:ascii="Times New Roman" w:hAnsi="Times New Roman" w:cs="Times New Roman"/>
          <w:sz w:val="24"/>
          <w:szCs w:val="24"/>
        </w:rPr>
        <w:t>for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mation, taking into account that economy is considered as the baseline of 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A229C5" w:rsidRPr="00B95A20">
        <w:rPr>
          <w:rFonts w:ascii="Times New Roman" w:hAnsi="Times New Roman" w:cs="Times New Roman"/>
          <w:sz w:val="24"/>
          <w:szCs w:val="24"/>
        </w:rPr>
        <w:t>prosperity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4A1E0D" w:rsidRPr="00B95A20">
        <w:rPr>
          <w:rFonts w:ascii="Times New Roman" w:hAnsi="Times New Roman" w:cs="Times New Roman"/>
          <w:sz w:val="24"/>
          <w:szCs w:val="24"/>
        </w:rPr>
        <w:t>where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development is cordially </w:t>
      </w:r>
      <w:r w:rsidR="00A229C5" w:rsidRPr="00B95A20">
        <w:rPr>
          <w:rFonts w:ascii="Times New Roman" w:hAnsi="Times New Roman" w:cs="Times New Roman"/>
          <w:sz w:val="24"/>
          <w:szCs w:val="24"/>
        </w:rPr>
        <w:t>dependent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on economy itself. 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It is asserted the economy would be a proper way that </w:t>
      </w:r>
      <w:r w:rsidR="00A229C5" w:rsidRPr="00B95A20">
        <w:rPr>
          <w:rFonts w:ascii="Times New Roman" w:hAnsi="Times New Roman" w:cs="Times New Roman"/>
          <w:sz w:val="24"/>
          <w:szCs w:val="24"/>
        </w:rPr>
        <w:t>could fulfil the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needs of both an </w:t>
      </w:r>
      <w:r w:rsidR="00A229C5" w:rsidRPr="00B95A20">
        <w:rPr>
          <w:rFonts w:ascii="Times New Roman" w:hAnsi="Times New Roman" w:cs="Times New Roman"/>
          <w:sz w:val="24"/>
          <w:szCs w:val="24"/>
        </w:rPr>
        <w:t>individual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and a </w:t>
      </w:r>
      <w:r w:rsidR="00A229C5" w:rsidRPr="00B95A20">
        <w:rPr>
          <w:rFonts w:ascii="Times New Roman" w:hAnsi="Times New Roman" w:cs="Times New Roman"/>
          <w:sz w:val="24"/>
          <w:szCs w:val="24"/>
        </w:rPr>
        <w:t>state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. However, it is </w:t>
      </w:r>
      <w:r w:rsidR="00A229C5" w:rsidRPr="00B95A20">
        <w:rPr>
          <w:rFonts w:ascii="Times New Roman" w:hAnsi="Times New Roman" w:cs="Times New Roman"/>
          <w:sz w:val="24"/>
          <w:szCs w:val="24"/>
        </w:rPr>
        <w:t>important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to note that </w:t>
      </w:r>
      <w:r w:rsidR="00A229C5" w:rsidRPr="00B95A20">
        <w:rPr>
          <w:rFonts w:ascii="Times New Roman" w:hAnsi="Times New Roman" w:cs="Times New Roman"/>
          <w:sz w:val="24"/>
          <w:szCs w:val="24"/>
        </w:rPr>
        <w:t>although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Neoclassical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theory is </w:t>
      </w:r>
      <w:r w:rsidR="00A229C5" w:rsidRPr="00B95A20">
        <w:rPr>
          <w:rFonts w:ascii="Times New Roman" w:hAnsi="Times New Roman" w:cs="Times New Roman"/>
          <w:sz w:val="24"/>
          <w:szCs w:val="24"/>
        </w:rPr>
        <w:t>associated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with the idea of neoliberal </w:t>
      </w:r>
      <w:r w:rsidR="00A229C5" w:rsidRPr="00B95A20">
        <w:rPr>
          <w:rFonts w:ascii="Times New Roman" w:hAnsi="Times New Roman" w:cs="Times New Roman"/>
          <w:sz w:val="24"/>
          <w:szCs w:val="24"/>
        </w:rPr>
        <w:t>political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policies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and it </w:t>
      </w:r>
      <w:r w:rsidR="00A229C5" w:rsidRPr="00B95A20">
        <w:rPr>
          <w:rFonts w:ascii="Times New Roman" w:hAnsi="Times New Roman" w:cs="Times New Roman"/>
          <w:sz w:val="24"/>
          <w:szCs w:val="24"/>
        </w:rPr>
        <w:t>is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linked with the rejection of the idea </w:t>
      </w:r>
      <w:r w:rsidR="00A229C5" w:rsidRPr="00B95A20">
        <w:rPr>
          <w:rFonts w:ascii="Times New Roman" w:hAnsi="Times New Roman" w:cs="Times New Roman"/>
          <w:sz w:val="24"/>
          <w:szCs w:val="24"/>
        </w:rPr>
        <w:t>present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by Marx.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(Bresser-Pereira, et, al. 2018). 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He wrote </w:t>
      </w:r>
      <w:r w:rsidR="00A229C5" w:rsidRPr="00B95A20">
        <w:rPr>
          <w:rFonts w:ascii="Times New Roman" w:hAnsi="Times New Roman" w:cs="Times New Roman"/>
          <w:sz w:val="24"/>
          <w:szCs w:val="24"/>
        </w:rPr>
        <w:t>regarding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exploitation </w:t>
      </w:r>
      <w:r w:rsidR="00A229C5" w:rsidRPr="00B95A20">
        <w:rPr>
          <w:rFonts w:ascii="Times New Roman" w:hAnsi="Times New Roman" w:cs="Times New Roman"/>
          <w:sz w:val="24"/>
          <w:szCs w:val="24"/>
        </w:rPr>
        <w:t>and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promotion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 of ideas </w:t>
      </w:r>
      <w:r w:rsidR="00A229C5" w:rsidRPr="00B95A20">
        <w:rPr>
          <w:rFonts w:ascii="Times New Roman" w:hAnsi="Times New Roman" w:cs="Times New Roman"/>
          <w:sz w:val="24"/>
          <w:szCs w:val="24"/>
        </w:rPr>
        <w:t>asserting that the distrib</w:t>
      </w:r>
      <w:r w:rsidR="00E7346A" w:rsidRPr="00B95A20">
        <w:rPr>
          <w:rFonts w:ascii="Times New Roman" w:hAnsi="Times New Roman" w:cs="Times New Roman"/>
          <w:sz w:val="24"/>
          <w:szCs w:val="24"/>
        </w:rPr>
        <w:t>ution of resou</w:t>
      </w:r>
      <w:r w:rsidR="00A229C5" w:rsidRPr="00B95A20">
        <w:rPr>
          <w:rFonts w:ascii="Times New Roman" w:hAnsi="Times New Roman" w:cs="Times New Roman"/>
          <w:sz w:val="24"/>
          <w:szCs w:val="24"/>
        </w:rPr>
        <w:t>rc</w:t>
      </w:r>
      <w:r w:rsidR="00E7346A" w:rsidRPr="00B95A20">
        <w:rPr>
          <w:rFonts w:ascii="Times New Roman" w:hAnsi="Times New Roman" w:cs="Times New Roman"/>
          <w:sz w:val="24"/>
          <w:szCs w:val="24"/>
        </w:rPr>
        <w:t xml:space="preserve">es produced by market </w:t>
      </w:r>
      <w:r w:rsidR="00A229C5" w:rsidRPr="00B95A20">
        <w:rPr>
          <w:rFonts w:ascii="Times New Roman" w:hAnsi="Times New Roman" w:cs="Times New Roman"/>
          <w:sz w:val="24"/>
          <w:szCs w:val="24"/>
        </w:rPr>
        <w:t>exchange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is both just and fair. 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it is </w:t>
      </w:r>
      <w:r w:rsidR="00A229C5" w:rsidRPr="00B95A20">
        <w:rPr>
          <w:rFonts w:ascii="Times New Roman" w:hAnsi="Times New Roman" w:cs="Times New Roman"/>
          <w:sz w:val="24"/>
          <w:szCs w:val="24"/>
        </w:rPr>
        <w:t>equally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important to note that </w:t>
      </w:r>
      <w:r w:rsidR="001D0BA9" w:rsidRPr="00B95A20">
        <w:rPr>
          <w:rFonts w:ascii="Times New Roman" w:hAnsi="Times New Roman" w:cs="Times New Roman"/>
          <w:sz w:val="24"/>
          <w:szCs w:val="24"/>
        </w:rPr>
        <w:t>the Neoclassical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school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of thought </w:t>
      </w:r>
      <w:r w:rsidR="004A1E0D" w:rsidRPr="00B95A20">
        <w:rPr>
          <w:rFonts w:ascii="Times New Roman" w:hAnsi="Times New Roman" w:cs="Times New Roman"/>
          <w:sz w:val="24"/>
          <w:szCs w:val="24"/>
        </w:rPr>
        <w:t>have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a very </w:t>
      </w:r>
      <w:r w:rsidR="00A229C5" w:rsidRPr="00B95A20">
        <w:rPr>
          <w:rFonts w:ascii="Times New Roman" w:hAnsi="Times New Roman" w:cs="Times New Roman"/>
          <w:sz w:val="24"/>
          <w:szCs w:val="24"/>
        </w:rPr>
        <w:t>narrow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scope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in terms </w:t>
      </w:r>
      <w:r w:rsidR="00A229C5" w:rsidRPr="00B95A20">
        <w:rPr>
          <w:rFonts w:ascii="Times New Roman" w:hAnsi="Times New Roman" w:cs="Times New Roman"/>
          <w:sz w:val="24"/>
          <w:szCs w:val="24"/>
        </w:rPr>
        <w:t>of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practice. It </w:t>
      </w:r>
      <w:r w:rsidR="00A229C5" w:rsidRPr="00B95A20">
        <w:rPr>
          <w:rFonts w:ascii="Times New Roman" w:hAnsi="Times New Roman" w:cs="Times New Roman"/>
          <w:sz w:val="24"/>
          <w:szCs w:val="24"/>
        </w:rPr>
        <w:t>is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also a </w:t>
      </w:r>
      <w:r w:rsidR="00A229C5" w:rsidRPr="00B95A20">
        <w:rPr>
          <w:rFonts w:ascii="Times New Roman" w:hAnsi="Times New Roman" w:cs="Times New Roman"/>
          <w:sz w:val="24"/>
          <w:szCs w:val="24"/>
        </w:rPr>
        <w:t>delimitation</w:t>
      </w:r>
      <w:r w:rsidR="00023338" w:rsidRPr="00B95A20">
        <w:rPr>
          <w:rFonts w:ascii="Times New Roman" w:hAnsi="Times New Roman" w:cs="Times New Roman"/>
          <w:sz w:val="24"/>
          <w:szCs w:val="24"/>
        </w:rPr>
        <w:t xml:space="preserve"> that the school of </w:t>
      </w:r>
      <w:r w:rsidR="00B95A20" w:rsidRPr="00B95A20">
        <w:rPr>
          <w:rFonts w:ascii="Times New Roman" w:hAnsi="Times New Roman" w:cs="Times New Roman"/>
          <w:sz w:val="24"/>
          <w:szCs w:val="24"/>
        </w:rPr>
        <w:t>thought that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 is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B95A20" w:rsidRPr="00B95A20">
        <w:rPr>
          <w:rFonts w:ascii="Times New Roman" w:hAnsi="Times New Roman" w:cs="Times New Roman"/>
          <w:sz w:val="24"/>
          <w:szCs w:val="24"/>
        </w:rPr>
        <w:t>considered with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economic development as </w:t>
      </w:r>
      <w:r w:rsidR="00B95A20" w:rsidRPr="00B95A20">
        <w:rPr>
          <w:rFonts w:ascii="Times New Roman" w:hAnsi="Times New Roman" w:cs="Times New Roman"/>
          <w:sz w:val="24"/>
          <w:szCs w:val="24"/>
        </w:rPr>
        <w:t>a non- continuous price, is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B95A20" w:rsidRPr="00B95A20">
        <w:rPr>
          <w:rFonts w:ascii="Times New Roman" w:hAnsi="Times New Roman" w:cs="Times New Roman"/>
          <w:sz w:val="24"/>
          <w:szCs w:val="24"/>
        </w:rPr>
        <w:t>actually a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possibility of cyclic fluc</w:t>
      </w:r>
      <w:r w:rsidR="004A1E0D" w:rsidRPr="00B95A20">
        <w:rPr>
          <w:rFonts w:ascii="Times New Roman" w:hAnsi="Times New Roman" w:cs="Times New Roman"/>
          <w:sz w:val="24"/>
          <w:szCs w:val="24"/>
        </w:rPr>
        <w:t>tuation in the overall framework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of development. </w:t>
      </w:r>
    </w:p>
    <w:p w:rsidR="008B1DBF" w:rsidRPr="00B95A20" w:rsidRDefault="00414A96" w:rsidP="00414A96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On the other hand, the classical </w:t>
      </w:r>
      <w:r w:rsidR="00A229C5" w:rsidRPr="00B95A20">
        <w:rPr>
          <w:rFonts w:ascii="Times New Roman" w:hAnsi="Times New Roman" w:cs="Times New Roman"/>
          <w:sz w:val="24"/>
          <w:szCs w:val="24"/>
        </w:rPr>
        <w:t>school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of economic development </w:t>
      </w:r>
      <w:r w:rsidR="00A229C5" w:rsidRPr="00B95A20">
        <w:rPr>
          <w:rFonts w:ascii="Times New Roman" w:hAnsi="Times New Roman" w:cs="Times New Roman"/>
          <w:sz w:val="24"/>
          <w:szCs w:val="24"/>
        </w:rPr>
        <w:t>also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have some </w:t>
      </w:r>
      <w:r w:rsidR="00A229C5" w:rsidRPr="00B95A20">
        <w:rPr>
          <w:rFonts w:ascii="Times New Roman" w:hAnsi="Times New Roman" w:cs="Times New Roman"/>
          <w:sz w:val="24"/>
          <w:szCs w:val="24"/>
        </w:rPr>
        <w:t>certain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and sheer issues </w:t>
      </w:r>
      <w:r w:rsidR="00A229C5" w:rsidRPr="00B95A20">
        <w:rPr>
          <w:rFonts w:ascii="Times New Roman" w:hAnsi="Times New Roman" w:cs="Times New Roman"/>
          <w:sz w:val="24"/>
          <w:szCs w:val="24"/>
        </w:rPr>
        <w:t>such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as conflicting economic interest </w:t>
      </w:r>
      <w:r w:rsidR="00A229C5" w:rsidRPr="00B95A20">
        <w:rPr>
          <w:rFonts w:ascii="Times New Roman" w:hAnsi="Times New Roman" w:cs="Times New Roman"/>
          <w:sz w:val="24"/>
          <w:szCs w:val="24"/>
        </w:rPr>
        <w:t>that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A229C5" w:rsidRPr="00B95A20">
        <w:rPr>
          <w:rFonts w:ascii="Times New Roman" w:hAnsi="Times New Roman" w:cs="Times New Roman"/>
          <w:sz w:val="24"/>
          <w:szCs w:val="24"/>
        </w:rPr>
        <w:t>would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be </w:t>
      </w:r>
      <w:r w:rsidR="008575CF" w:rsidRPr="00B95A20">
        <w:rPr>
          <w:rFonts w:ascii="Times New Roman" w:hAnsi="Times New Roman" w:cs="Times New Roman"/>
          <w:sz w:val="24"/>
          <w:szCs w:val="24"/>
        </w:rPr>
        <w:t>reconciled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by </w:t>
      </w:r>
      <w:r w:rsidR="004A1E0D" w:rsidRPr="00B95A20">
        <w:rPr>
          <w:rFonts w:ascii="Times New Roman" w:hAnsi="Times New Roman" w:cs="Times New Roman"/>
          <w:sz w:val="24"/>
          <w:szCs w:val="24"/>
        </w:rPr>
        <w:t>large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operation</w:t>
      </w:r>
      <w:r w:rsidR="004A1E0D" w:rsidRPr="00B95A20">
        <w:rPr>
          <w:rFonts w:ascii="Times New Roman" w:hAnsi="Times New Roman" w:cs="Times New Roman"/>
          <w:sz w:val="24"/>
          <w:szCs w:val="24"/>
        </w:rPr>
        <w:t xml:space="preserve"> of 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competitive market, </w:t>
      </w:r>
      <w:r w:rsidR="008575CF" w:rsidRPr="00B95A20">
        <w:rPr>
          <w:rFonts w:ascii="Times New Roman" w:hAnsi="Times New Roman" w:cs="Times New Roman"/>
          <w:sz w:val="24"/>
          <w:szCs w:val="24"/>
        </w:rPr>
        <w:t>accompanied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by a </w:t>
      </w:r>
      <w:r w:rsidR="008575CF" w:rsidRPr="00B95A20">
        <w:rPr>
          <w:rFonts w:ascii="Times New Roman" w:hAnsi="Times New Roman" w:cs="Times New Roman"/>
          <w:sz w:val="24"/>
          <w:szCs w:val="24"/>
        </w:rPr>
        <w:t>narrow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approach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 to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activity by the governing body. 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(Bresser-Pereira, et, al. 2018). </w:t>
      </w:r>
      <w:r w:rsidR="008575CF" w:rsidRPr="00B95A20">
        <w:rPr>
          <w:rFonts w:ascii="Times New Roman" w:hAnsi="Times New Roman" w:cs="Times New Roman"/>
          <w:sz w:val="24"/>
          <w:szCs w:val="24"/>
        </w:rPr>
        <w:t>Another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issue is “unfortunate point about class </w:t>
      </w:r>
      <w:r w:rsidR="008575CF" w:rsidRPr="00B95A20">
        <w:rPr>
          <w:rFonts w:ascii="Times New Roman" w:hAnsi="Times New Roman" w:cs="Times New Roman"/>
          <w:sz w:val="24"/>
          <w:szCs w:val="24"/>
        </w:rPr>
        <w:t>natural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assumptions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’, taking into consideration that </w:t>
      </w:r>
      <w:r w:rsidR="008575CF" w:rsidRPr="00B95A20">
        <w:rPr>
          <w:rFonts w:ascii="Times New Roman" w:hAnsi="Times New Roman" w:cs="Times New Roman"/>
          <w:sz w:val="24"/>
          <w:szCs w:val="24"/>
        </w:rPr>
        <w:t>refits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and rents are </w:t>
      </w:r>
      <w:r w:rsidR="008575CF" w:rsidRPr="00B95A20">
        <w:rPr>
          <w:rFonts w:ascii="Times New Roman" w:hAnsi="Times New Roman" w:cs="Times New Roman"/>
          <w:sz w:val="24"/>
          <w:szCs w:val="24"/>
        </w:rPr>
        <w:t>actually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legitimate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shares. It paved </w:t>
      </w:r>
      <w:r w:rsidR="008C254C" w:rsidRPr="00B95A20">
        <w:rPr>
          <w:rFonts w:ascii="Times New Roman" w:hAnsi="Times New Roman" w:cs="Times New Roman"/>
          <w:sz w:val="24"/>
          <w:szCs w:val="24"/>
        </w:rPr>
        <w:lastRenderedPageBreak/>
        <w:t xml:space="preserve">the way for critical thought that </w:t>
      </w:r>
      <w:r w:rsidR="008575CF" w:rsidRPr="00B95A20">
        <w:rPr>
          <w:rFonts w:ascii="Times New Roman" w:hAnsi="Times New Roman" w:cs="Times New Roman"/>
          <w:sz w:val="24"/>
          <w:szCs w:val="24"/>
        </w:rPr>
        <w:t>capitalist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makes and </w:t>
      </w:r>
      <w:r w:rsidR="008575CF" w:rsidRPr="00B95A20">
        <w:rPr>
          <w:rFonts w:ascii="Times New Roman" w:hAnsi="Times New Roman" w:cs="Times New Roman"/>
          <w:sz w:val="24"/>
          <w:szCs w:val="24"/>
        </w:rPr>
        <w:t>earn</w:t>
      </w:r>
      <w:r w:rsidR="008C254C" w:rsidRPr="00B95A20">
        <w:rPr>
          <w:rFonts w:ascii="Times New Roman" w:hAnsi="Times New Roman" w:cs="Times New Roman"/>
          <w:sz w:val="24"/>
          <w:szCs w:val="24"/>
        </w:rPr>
        <w:t xml:space="preserve"> origin 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as a result of risk taken in a competitive trade market. It is </w:t>
      </w:r>
      <w:r w:rsidR="008575CF" w:rsidRPr="00B95A20">
        <w:rPr>
          <w:rFonts w:ascii="Times New Roman" w:hAnsi="Times New Roman" w:cs="Times New Roman"/>
          <w:sz w:val="24"/>
          <w:szCs w:val="24"/>
        </w:rPr>
        <w:t>also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significant to note that the classical economist is bound to </w:t>
      </w:r>
      <w:r w:rsidR="008575CF" w:rsidRPr="00B95A20">
        <w:rPr>
          <w:rFonts w:ascii="Times New Roman" w:hAnsi="Times New Roman" w:cs="Times New Roman"/>
          <w:sz w:val="24"/>
          <w:szCs w:val="24"/>
        </w:rPr>
        <w:t>emphasize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the economy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by adhering to competitive markets without any </w:t>
      </w:r>
      <w:r w:rsidR="008575CF" w:rsidRPr="00B95A20">
        <w:rPr>
          <w:rFonts w:ascii="Times New Roman" w:hAnsi="Times New Roman" w:cs="Times New Roman"/>
          <w:sz w:val="24"/>
          <w:szCs w:val="24"/>
        </w:rPr>
        <w:t>intervention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of state where some of its </w:t>
      </w:r>
      <w:r w:rsidR="008575CF" w:rsidRPr="00B95A20">
        <w:rPr>
          <w:rFonts w:ascii="Times New Roman" w:hAnsi="Times New Roman" w:cs="Times New Roman"/>
          <w:sz w:val="24"/>
          <w:szCs w:val="24"/>
        </w:rPr>
        <w:t>theories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may prove futile due to some </w:t>
      </w:r>
      <w:r w:rsidR="008575CF" w:rsidRPr="00B95A20">
        <w:rPr>
          <w:rFonts w:ascii="Times New Roman" w:hAnsi="Times New Roman" w:cs="Times New Roman"/>
          <w:sz w:val="24"/>
          <w:szCs w:val="24"/>
        </w:rPr>
        <w:t>integral</w:t>
      </w:r>
      <w:r w:rsidR="0041475C" w:rsidRPr="00B95A20">
        <w:rPr>
          <w:rFonts w:ascii="Times New Roman" w:hAnsi="Times New Roman" w:cs="Times New Roman"/>
          <w:sz w:val="24"/>
          <w:szCs w:val="24"/>
        </w:rPr>
        <w:t xml:space="preserve"> drawbacks.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(Soldatos, 2019).</w:t>
      </w:r>
    </w:p>
    <w:p w:rsidR="00CE0BEE" w:rsidRPr="00B95A20" w:rsidRDefault="00384410" w:rsidP="00414A96">
      <w:pPr>
        <w:tabs>
          <w:tab w:val="left" w:pos="184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95A20" w:rsidRPr="00B95A20" w:rsidRDefault="00414A96" w:rsidP="00B95A20">
      <w:pPr>
        <w:tabs>
          <w:tab w:val="left" w:pos="1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It would not </w:t>
      </w:r>
      <w:r w:rsidR="008575CF" w:rsidRPr="00B95A20">
        <w:rPr>
          <w:rFonts w:ascii="Times New Roman" w:hAnsi="Times New Roman" w:cs="Times New Roman"/>
          <w:sz w:val="24"/>
          <w:szCs w:val="24"/>
        </w:rPr>
        <w:t>be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wrong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to say that perfect competition is an </w:t>
      </w:r>
      <w:r w:rsidR="008575CF" w:rsidRPr="00B95A20">
        <w:rPr>
          <w:rFonts w:ascii="Times New Roman" w:hAnsi="Times New Roman" w:cs="Times New Roman"/>
          <w:sz w:val="24"/>
          <w:szCs w:val="24"/>
        </w:rPr>
        <w:t>idealistic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approach </w:t>
      </w:r>
      <w:r w:rsidR="008575CF" w:rsidRPr="00B95A20">
        <w:rPr>
          <w:rFonts w:ascii="Times New Roman" w:hAnsi="Times New Roman" w:cs="Times New Roman"/>
          <w:sz w:val="24"/>
          <w:szCs w:val="24"/>
        </w:rPr>
        <w:t>that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is </w:t>
      </w:r>
      <w:r w:rsidR="008575CF" w:rsidRPr="00B95A20">
        <w:rPr>
          <w:rFonts w:ascii="Times New Roman" w:hAnsi="Times New Roman" w:cs="Times New Roman"/>
          <w:sz w:val="24"/>
          <w:szCs w:val="24"/>
        </w:rPr>
        <w:t>imposed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by the requirement of neoclassical </w:t>
      </w:r>
      <w:r w:rsidR="008575CF" w:rsidRPr="00B95A20">
        <w:rPr>
          <w:rFonts w:ascii="Times New Roman" w:hAnsi="Times New Roman" w:cs="Times New Roman"/>
          <w:sz w:val="24"/>
          <w:szCs w:val="24"/>
        </w:rPr>
        <w:t>theory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, taking into consideration that classical </w:t>
      </w:r>
      <w:r w:rsidR="008575CF" w:rsidRPr="00B95A20">
        <w:rPr>
          <w:rFonts w:ascii="Times New Roman" w:hAnsi="Times New Roman" w:cs="Times New Roman"/>
          <w:sz w:val="24"/>
          <w:szCs w:val="24"/>
        </w:rPr>
        <w:t>concept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 o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f competition is a process of </w:t>
      </w:r>
      <w:r w:rsidR="008575CF" w:rsidRPr="00B95A20">
        <w:rPr>
          <w:rFonts w:ascii="Times New Roman" w:hAnsi="Times New Roman" w:cs="Times New Roman"/>
          <w:sz w:val="24"/>
          <w:szCs w:val="24"/>
        </w:rPr>
        <w:t>rivalry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between firms where </w:t>
      </w:r>
      <w:r w:rsidR="008575CF" w:rsidRPr="00B95A20">
        <w:rPr>
          <w:rFonts w:ascii="Times New Roman" w:hAnsi="Times New Roman" w:cs="Times New Roman"/>
          <w:sz w:val="24"/>
          <w:szCs w:val="24"/>
        </w:rPr>
        <w:t>market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shares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are </w:t>
      </w:r>
      <w:r w:rsidR="008575CF" w:rsidRPr="00B95A20">
        <w:rPr>
          <w:rFonts w:ascii="Times New Roman" w:hAnsi="Times New Roman" w:cs="Times New Roman"/>
          <w:sz w:val="24"/>
          <w:szCs w:val="24"/>
        </w:rPr>
        <w:t>mean</w:t>
      </w:r>
      <w:r w:rsidR="001D0BA9" w:rsidRPr="00B95A20">
        <w:rPr>
          <w:rFonts w:ascii="Times New Roman" w:hAnsi="Times New Roman" w:cs="Times New Roman"/>
          <w:sz w:val="24"/>
          <w:szCs w:val="24"/>
        </w:rPr>
        <w:t>t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for </w:t>
      </w:r>
      <w:r w:rsidR="008575CF" w:rsidRPr="00B95A20">
        <w:rPr>
          <w:rFonts w:ascii="Times New Roman" w:hAnsi="Times New Roman" w:cs="Times New Roman"/>
          <w:sz w:val="24"/>
          <w:szCs w:val="24"/>
        </w:rPr>
        <w:t>rage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fringes of economic timeline. It would be effective to associate realistic approach 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with the classical conception, because it would be 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significant to note that under the impact of rivalry, there </w:t>
      </w:r>
      <w:r w:rsidR="008575CF" w:rsidRPr="00B95A20">
        <w:rPr>
          <w:rFonts w:ascii="Times New Roman" w:hAnsi="Times New Roman" w:cs="Times New Roman"/>
          <w:sz w:val="24"/>
          <w:szCs w:val="24"/>
        </w:rPr>
        <w:t>is a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continuous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struggle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in firms with stress in technologies that could invest fixed </w:t>
      </w:r>
      <w:r w:rsidR="008575CF" w:rsidRPr="00B95A20">
        <w:rPr>
          <w:rFonts w:ascii="Times New Roman" w:hAnsi="Times New Roman" w:cs="Times New Roman"/>
          <w:sz w:val="24"/>
          <w:szCs w:val="24"/>
        </w:rPr>
        <w:t>capital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by increasing the </w:t>
      </w:r>
      <w:r w:rsidR="008575CF" w:rsidRPr="00B95A20">
        <w:rPr>
          <w:rFonts w:ascii="Times New Roman" w:hAnsi="Times New Roman" w:cs="Times New Roman"/>
          <w:sz w:val="24"/>
          <w:szCs w:val="24"/>
        </w:rPr>
        <w:t>reactivity</w:t>
      </w:r>
      <w:r w:rsidR="00384410" w:rsidRPr="00B95A20">
        <w:rPr>
          <w:rFonts w:ascii="Times New Roman" w:hAnsi="Times New Roman" w:cs="Times New Roman"/>
          <w:sz w:val="24"/>
          <w:szCs w:val="24"/>
        </w:rPr>
        <w:t xml:space="preserve"> and reduce unit cost. 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In a nutshell, it can be </w:t>
      </w:r>
      <w:r w:rsidR="008575CF" w:rsidRPr="00B95A20">
        <w:rPr>
          <w:rFonts w:ascii="Times New Roman" w:hAnsi="Times New Roman" w:cs="Times New Roman"/>
          <w:sz w:val="24"/>
          <w:szCs w:val="24"/>
        </w:rPr>
        <w:t>asserted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that in order to understand the </w:t>
      </w:r>
      <w:r w:rsidR="008575CF" w:rsidRPr="00B95A20">
        <w:rPr>
          <w:rFonts w:ascii="Times New Roman" w:hAnsi="Times New Roman" w:cs="Times New Roman"/>
          <w:sz w:val="24"/>
          <w:szCs w:val="24"/>
        </w:rPr>
        <w:t>impression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of economics in today's age it is necessary to think about economist ideas accompanied by revolutionary theories </w:t>
      </w:r>
      <w:r w:rsidR="008575CF" w:rsidRPr="00B95A20">
        <w:rPr>
          <w:rFonts w:ascii="Times New Roman" w:hAnsi="Times New Roman" w:cs="Times New Roman"/>
          <w:sz w:val="24"/>
          <w:szCs w:val="24"/>
        </w:rPr>
        <w:t>that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can help to </w:t>
      </w:r>
      <w:r w:rsidR="008575CF" w:rsidRPr="00B95A20">
        <w:rPr>
          <w:rFonts w:ascii="Times New Roman" w:hAnsi="Times New Roman" w:cs="Times New Roman"/>
          <w:sz w:val="24"/>
          <w:szCs w:val="24"/>
        </w:rPr>
        <w:t>reshape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the economic structure. Taking into </w:t>
      </w:r>
      <w:r w:rsidR="008575CF" w:rsidRPr="00B95A20">
        <w:rPr>
          <w:rFonts w:ascii="Times New Roman" w:hAnsi="Times New Roman" w:cs="Times New Roman"/>
          <w:sz w:val="24"/>
          <w:szCs w:val="24"/>
        </w:rPr>
        <w:t>consideration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, the two </w:t>
      </w:r>
      <w:r w:rsidR="008575CF" w:rsidRPr="00B95A20">
        <w:rPr>
          <w:rFonts w:ascii="Times New Roman" w:hAnsi="Times New Roman" w:cs="Times New Roman"/>
          <w:sz w:val="24"/>
          <w:szCs w:val="24"/>
        </w:rPr>
        <w:t>schools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of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economic thought, it can be </w:t>
      </w:r>
      <w:r w:rsidR="008575CF" w:rsidRPr="00B95A20">
        <w:rPr>
          <w:rFonts w:ascii="Times New Roman" w:hAnsi="Times New Roman" w:cs="Times New Roman"/>
          <w:sz w:val="24"/>
          <w:szCs w:val="24"/>
        </w:rPr>
        <w:t>asserted that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economy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is more like a hallmark </w:t>
      </w:r>
      <w:r w:rsidR="008575CF" w:rsidRPr="00B95A20">
        <w:rPr>
          <w:rFonts w:ascii="Times New Roman" w:hAnsi="Times New Roman" w:cs="Times New Roman"/>
          <w:sz w:val="24"/>
          <w:szCs w:val="24"/>
        </w:rPr>
        <w:t>of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development and today. Development is all </w:t>
      </w:r>
      <w:r w:rsidR="008575CF" w:rsidRPr="00B95A20">
        <w:rPr>
          <w:rFonts w:ascii="Times New Roman" w:hAnsi="Times New Roman" w:cs="Times New Roman"/>
          <w:sz w:val="24"/>
          <w:szCs w:val="24"/>
        </w:rPr>
        <w:t>about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 competition, t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he stance of competition is empowered </w:t>
      </w:r>
      <w:r w:rsidR="001D0BA9" w:rsidRPr="00B95A20">
        <w:rPr>
          <w:rFonts w:ascii="Times New Roman" w:hAnsi="Times New Roman" w:cs="Times New Roman"/>
          <w:sz w:val="24"/>
          <w:szCs w:val="24"/>
        </w:rPr>
        <w:t xml:space="preserve">by 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Gig economy where an individual is the most </w:t>
      </w:r>
      <w:r w:rsidR="008575CF" w:rsidRPr="00B95A20">
        <w:rPr>
          <w:rFonts w:ascii="Times New Roman" w:hAnsi="Times New Roman" w:cs="Times New Roman"/>
          <w:sz w:val="24"/>
          <w:szCs w:val="24"/>
        </w:rPr>
        <w:t>prominent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thing taking into account that it was a ledge of </w:t>
      </w:r>
      <w:r w:rsidR="008575CF" w:rsidRPr="00B95A20">
        <w:rPr>
          <w:rFonts w:ascii="Times New Roman" w:hAnsi="Times New Roman" w:cs="Times New Roman"/>
          <w:sz w:val="24"/>
          <w:szCs w:val="24"/>
        </w:rPr>
        <w:t>unemployment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. Adhering </w:t>
      </w:r>
      <w:r w:rsidR="008575CF" w:rsidRPr="00B95A20">
        <w:rPr>
          <w:rFonts w:ascii="Times New Roman" w:hAnsi="Times New Roman" w:cs="Times New Roman"/>
          <w:sz w:val="24"/>
          <w:szCs w:val="24"/>
        </w:rPr>
        <w:t>to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toady’s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technology gig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employment has imparted a </w:t>
      </w:r>
      <w:r w:rsidR="001D0BA9" w:rsidRPr="00B95A20">
        <w:rPr>
          <w:rFonts w:ascii="Times New Roman" w:hAnsi="Times New Roman" w:cs="Times New Roman"/>
          <w:sz w:val="24"/>
          <w:szCs w:val="24"/>
        </w:rPr>
        <w:t>ma</w:t>
      </w:r>
      <w:r w:rsidR="008575CF" w:rsidRPr="00B95A20">
        <w:rPr>
          <w:rFonts w:ascii="Times New Roman" w:hAnsi="Times New Roman" w:cs="Times New Roman"/>
          <w:sz w:val="24"/>
          <w:szCs w:val="24"/>
        </w:rPr>
        <w:t>ssive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competition </w:t>
      </w:r>
      <w:r w:rsidR="008575CF" w:rsidRPr="00B95A20">
        <w:rPr>
          <w:rFonts w:ascii="Times New Roman" w:hAnsi="Times New Roman" w:cs="Times New Roman"/>
          <w:sz w:val="24"/>
          <w:szCs w:val="24"/>
        </w:rPr>
        <w:t>starting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from traditional </w:t>
      </w:r>
      <w:r w:rsidR="008575CF" w:rsidRPr="00B95A20">
        <w:rPr>
          <w:rFonts w:ascii="Times New Roman" w:hAnsi="Times New Roman" w:cs="Times New Roman"/>
          <w:sz w:val="24"/>
          <w:szCs w:val="24"/>
        </w:rPr>
        <w:t>freelancing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to </w:t>
      </w:r>
      <w:r w:rsidR="008575CF" w:rsidRPr="00B95A20">
        <w:rPr>
          <w:rFonts w:ascii="Times New Roman" w:hAnsi="Times New Roman" w:cs="Times New Roman"/>
          <w:sz w:val="24"/>
          <w:szCs w:val="24"/>
        </w:rPr>
        <w:t>online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platforms where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the overall </w:t>
      </w:r>
      <w:r w:rsidR="008575CF" w:rsidRPr="00B95A20">
        <w:rPr>
          <w:rFonts w:ascii="Times New Roman" w:hAnsi="Times New Roman" w:cs="Times New Roman"/>
          <w:sz w:val="24"/>
          <w:szCs w:val="24"/>
        </w:rPr>
        <w:t>economy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of the country is </w:t>
      </w:r>
      <w:r w:rsidR="008575CF" w:rsidRPr="00B95A20">
        <w:rPr>
          <w:rFonts w:ascii="Times New Roman" w:hAnsi="Times New Roman" w:cs="Times New Roman"/>
          <w:sz w:val="24"/>
          <w:szCs w:val="24"/>
        </w:rPr>
        <w:t>boosted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in a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8575CF" w:rsidRPr="00B95A20">
        <w:rPr>
          <w:rFonts w:ascii="Times New Roman" w:hAnsi="Times New Roman" w:cs="Times New Roman"/>
          <w:sz w:val="24"/>
          <w:szCs w:val="24"/>
        </w:rPr>
        <w:t>highly</w:t>
      </w:r>
      <w:r w:rsidR="00614CF1" w:rsidRPr="00B95A20">
        <w:rPr>
          <w:rFonts w:ascii="Times New Roman" w:hAnsi="Times New Roman" w:cs="Times New Roman"/>
          <w:sz w:val="24"/>
          <w:szCs w:val="24"/>
        </w:rPr>
        <w:t xml:space="preserve"> positive way.</w:t>
      </w:r>
    </w:p>
    <w:p w:rsidR="00074C00" w:rsidRDefault="00074C00" w:rsidP="00414A96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4A96" w:rsidRPr="00B95A20" w:rsidRDefault="00414A96" w:rsidP="00414A96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5A20">
        <w:rPr>
          <w:rFonts w:ascii="Times New Roman" w:hAnsi="Times New Roman" w:cs="Times New Roman"/>
          <w:sz w:val="24"/>
          <w:szCs w:val="24"/>
        </w:rPr>
        <w:t>References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Bresser-Pereira, L. C. (2018). Historical models and economic syllogisms.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Methodology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68-82.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Frank, S. D., &amp; Henderson, D. R. (2019). the Competitive Performance.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Competitive Strategy Analysis In The Food System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44.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Giocoli, N. (2018). Neither populist nor neoclassical: the classical roots of the competition principle in American antitrust.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Howard, M. (2019) Classical and Marxian Political Economy.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Essays in Honour of RL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Popov, E., Krivorotov, V., &amp; Starodubets, N. (2019). Formation of the Company Leadership in the Competitive Strategy. In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Sustainable Leadership for Entrepreneurs and Academics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255-262). Springer, Cham.</w:t>
      </w:r>
    </w:p>
    <w:p w:rsidR="00B95A20" w:rsidRPr="00B95A20" w:rsidRDefault="00B95A20" w:rsidP="00B95A20">
      <w:pPr>
        <w:tabs>
          <w:tab w:val="left" w:pos="1845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Soldatos, G. T., &amp; Varelas, E. (2019). Emotional intelligence in a neoclassical framework and the nature of capitalism.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Studies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95A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B9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2-17.</w:t>
      </w:r>
    </w:p>
    <w:p w:rsidR="00414A96" w:rsidRPr="00B95A20" w:rsidRDefault="00414A96" w:rsidP="00B238AF">
      <w:pPr>
        <w:tabs>
          <w:tab w:val="left" w:pos="184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14A96" w:rsidRPr="00B95A20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8A" w:rsidRDefault="0045668A">
      <w:pPr>
        <w:spacing w:after="0" w:line="240" w:lineRule="auto"/>
      </w:pPr>
      <w:r>
        <w:separator/>
      </w:r>
    </w:p>
  </w:endnote>
  <w:endnote w:type="continuationSeparator" w:id="0">
    <w:p w:rsidR="0045668A" w:rsidRDefault="0045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8A" w:rsidRDefault="0045668A">
      <w:pPr>
        <w:spacing w:after="0" w:line="240" w:lineRule="auto"/>
      </w:pPr>
      <w:r>
        <w:separator/>
      </w:r>
    </w:p>
  </w:footnote>
  <w:footnote w:type="continuationSeparator" w:id="0">
    <w:p w:rsidR="0045668A" w:rsidRDefault="0045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60" w:rsidRPr="001A02CC" w:rsidRDefault="0038441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ECONOMICS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B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12B60" w:rsidRPr="001A02CC" w:rsidRDefault="00812B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60" w:rsidRPr="001A02CC" w:rsidRDefault="00384410" w:rsidP="00DD09D4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DD09D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ECONOMICS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B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7F59"/>
    <w:multiLevelType w:val="hybridMultilevel"/>
    <w:tmpl w:val="53B24026"/>
    <w:lvl w:ilvl="0" w:tplc="5D16947A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88B874A4" w:tentative="1">
      <w:start w:val="1"/>
      <w:numFmt w:val="lowerLetter"/>
      <w:lvlText w:val="%2."/>
      <w:lvlJc w:val="left"/>
      <w:pPr>
        <w:ind w:left="360" w:hanging="360"/>
      </w:pPr>
    </w:lvl>
    <w:lvl w:ilvl="2" w:tplc="2DAC6C84" w:tentative="1">
      <w:start w:val="1"/>
      <w:numFmt w:val="lowerRoman"/>
      <w:lvlText w:val="%3."/>
      <w:lvlJc w:val="right"/>
      <w:pPr>
        <w:ind w:left="1080" w:hanging="180"/>
      </w:pPr>
    </w:lvl>
    <w:lvl w:ilvl="3" w:tplc="5E10F25C" w:tentative="1">
      <w:start w:val="1"/>
      <w:numFmt w:val="decimal"/>
      <w:lvlText w:val="%4."/>
      <w:lvlJc w:val="left"/>
      <w:pPr>
        <w:ind w:left="1800" w:hanging="360"/>
      </w:pPr>
    </w:lvl>
    <w:lvl w:ilvl="4" w:tplc="428ECB26" w:tentative="1">
      <w:start w:val="1"/>
      <w:numFmt w:val="lowerLetter"/>
      <w:lvlText w:val="%5."/>
      <w:lvlJc w:val="left"/>
      <w:pPr>
        <w:ind w:left="2520" w:hanging="360"/>
      </w:pPr>
    </w:lvl>
    <w:lvl w:ilvl="5" w:tplc="30743EC2" w:tentative="1">
      <w:start w:val="1"/>
      <w:numFmt w:val="lowerRoman"/>
      <w:lvlText w:val="%6."/>
      <w:lvlJc w:val="right"/>
      <w:pPr>
        <w:ind w:left="3240" w:hanging="180"/>
      </w:pPr>
    </w:lvl>
    <w:lvl w:ilvl="6" w:tplc="25E05772" w:tentative="1">
      <w:start w:val="1"/>
      <w:numFmt w:val="decimal"/>
      <w:lvlText w:val="%7."/>
      <w:lvlJc w:val="left"/>
      <w:pPr>
        <w:ind w:left="3960" w:hanging="360"/>
      </w:pPr>
    </w:lvl>
    <w:lvl w:ilvl="7" w:tplc="34BA20A4" w:tentative="1">
      <w:start w:val="1"/>
      <w:numFmt w:val="lowerLetter"/>
      <w:lvlText w:val="%8."/>
      <w:lvlJc w:val="left"/>
      <w:pPr>
        <w:ind w:left="4680" w:hanging="360"/>
      </w:pPr>
    </w:lvl>
    <w:lvl w:ilvl="8" w:tplc="B06A55DC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0770"/>
    <w:rsid w:val="000058ED"/>
    <w:rsid w:val="00023338"/>
    <w:rsid w:val="00024ABE"/>
    <w:rsid w:val="00031092"/>
    <w:rsid w:val="00037155"/>
    <w:rsid w:val="000472CD"/>
    <w:rsid w:val="00071366"/>
    <w:rsid w:val="000749E9"/>
    <w:rsid w:val="00074C00"/>
    <w:rsid w:val="0008177B"/>
    <w:rsid w:val="0009099F"/>
    <w:rsid w:val="000B1344"/>
    <w:rsid w:val="000D16A0"/>
    <w:rsid w:val="000E7A2F"/>
    <w:rsid w:val="000F01DF"/>
    <w:rsid w:val="00105BF5"/>
    <w:rsid w:val="00123A27"/>
    <w:rsid w:val="00130A33"/>
    <w:rsid w:val="00141074"/>
    <w:rsid w:val="00176473"/>
    <w:rsid w:val="00184765"/>
    <w:rsid w:val="00187C02"/>
    <w:rsid w:val="001A02CC"/>
    <w:rsid w:val="001A1465"/>
    <w:rsid w:val="001D0BA9"/>
    <w:rsid w:val="001D72A8"/>
    <w:rsid w:val="001E558D"/>
    <w:rsid w:val="001F0E13"/>
    <w:rsid w:val="00235799"/>
    <w:rsid w:val="00267851"/>
    <w:rsid w:val="002777E7"/>
    <w:rsid w:val="00280FA1"/>
    <w:rsid w:val="002E6610"/>
    <w:rsid w:val="002F7240"/>
    <w:rsid w:val="003262C1"/>
    <w:rsid w:val="0034125C"/>
    <w:rsid w:val="00341890"/>
    <w:rsid w:val="003435C8"/>
    <w:rsid w:val="00373A61"/>
    <w:rsid w:val="00384410"/>
    <w:rsid w:val="003B613F"/>
    <w:rsid w:val="003C7D83"/>
    <w:rsid w:val="003E6B70"/>
    <w:rsid w:val="0041475C"/>
    <w:rsid w:val="00414A96"/>
    <w:rsid w:val="00420E6E"/>
    <w:rsid w:val="0042623E"/>
    <w:rsid w:val="00434F28"/>
    <w:rsid w:val="00451D00"/>
    <w:rsid w:val="0045668A"/>
    <w:rsid w:val="004664A9"/>
    <w:rsid w:val="00471063"/>
    <w:rsid w:val="00493DFA"/>
    <w:rsid w:val="004A07E8"/>
    <w:rsid w:val="004A1E0D"/>
    <w:rsid w:val="004F7988"/>
    <w:rsid w:val="00507131"/>
    <w:rsid w:val="0051416D"/>
    <w:rsid w:val="00550EFD"/>
    <w:rsid w:val="00553BA8"/>
    <w:rsid w:val="0055573A"/>
    <w:rsid w:val="005733B5"/>
    <w:rsid w:val="00590797"/>
    <w:rsid w:val="005A0CA8"/>
    <w:rsid w:val="005C20F1"/>
    <w:rsid w:val="005E6D4A"/>
    <w:rsid w:val="005F5DC4"/>
    <w:rsid w:val="00605881"/>
    <w:rsid w:val="00614CF1"/>
    <w:rsid w:val="00677002"/>
    <w:rsid w:val="007252C3"/>
    <w:rsid w:val="0078023A"/>
    <w:rsid w:val="00796992"/>
    <w:rsid w:val="007A40EA"/>
    <w:rsid w:val="007F45E3"/>
    <w:rsid w:val="008007A0"/>
    <w:rsid w:val="00807BF2"/>
    <w:rsid w:val="00807E6C"/>
    <w:rsid w:val="00812B60"/>
    <w:rsid w:val="008464D9"/>
    <w:rsid w:val="0085714D"/>
    <w:rsid w:val="008575CF"/>
    <w:rsid w:val="0086005E"/>
    <w:rsid w:val="0087145C"/>
    <w:rsid w:val="00877CA7"/>
    <w:rsid w:val="008B1DBF"/>
    <w:rsid w:val="008B39CF"/>
    <w:rsid w:val="008C074C"/>
    <w:rsid w:val="008C254C"/>
    <w:rsid w:val="008C2E6B"/>
    <w:rsid w:val="0091088C"/>
    <w:rsid w:val="00921158"/>
    <w:rsid w:val="0096231B"/>
    <w:rsid w:val="009752CB"/>
    <w:rsid w:val="0097723F"/>
    <w:rsid w:val="00982205"/>
    <w:rsid w:val="0098493A"/>
    <w:rsid w:val="00992E2B"/>
    <w:rsid w:val="00997B5B"/>
    <w:rsid w:val="009C2AD7"/>
    <w:rsid w:val="00A043C0"/>
    <w:rsid w:val="00A106AF"/>
    <w:rsid w:val="00A229C5"/>
    <w:rsid w:val="00A25F0F"/>
    <w:rsid w:val="00A4374D"/>
    <w:rsid w:val="00A5502B"/>
    <w:rsid w:val="00A6512F"/>
    <w:rsid w:val="00A77C1C"/>
    <w:rsid w:val="00AA0642"/>
    <w:rsid w:val="00AC0997"/>
    <w:rsid w:val="00AC7124"/>
    <w:rsid w:val="00B0361E"/>
    <w:rsid w:val="00B145DF"/>
    <w:rsid w:val="00B238AF"/>
    <w:rsid w:val="00B36171"/>
    <w:rsid w:val="00B405F9"/>
    <w:rsid w:val="00B46839"/>
    <w:rsid w:val="00B5389C"/>
    <w:rsid w:val="00B73412"/>
    <w:rsid w:val="00B95A20"/>
    <w:rsid w:val="00BC31B1"/>
    <w:rsid w:val="00BE5369"/>
    <w:rsid w:val="00BF121D"/>
    <w:rsid w:val="00C004F0"/>
    <w:rsid w:val="00C20F49"/>
    <w:rsid w:val="00C24C93"/>
    <w:rsid w:val="00C359CC"/>
    <w:rsid w:val="00C35D7D"/>
    <w:rsid w:val="00C41736"/>
    <w:rsid w:val="00C5356B"/>
    <w:rsid w:val="00C74D28"/>
    <w:rsid w:val="00C75C92"/>
    <w:rsid w:val="00C774F4"/>
    <w:rsid w:val="00C82D76"/>
    <w:rsid w:val="00C82ECC"/>
    <w:rsid w:val="00C9609D"/>
    <w:rsid w:val="00CA2688"/>
    <w:rsid w:val="00CA46ED"/>
    <w:rsid w:val="00CB1658"/>
    <w:rsid w:val="00CC6E54"/>
    <w:rsid w:val="00CD6BFC"/>
    <w:rsid w:val="00CE0BEE"/>
    <w:rsid w:val="00CF0A51"/>
    <w:rsid w:val="00CF4E23"/>
    <w:rsid w:val="00D12149"/>
    <w:rsid w:val="00D129FF"/>
    <w:rsid w:val="00D23DF2"/>
    <w:rsid w:val="00D46747"/>
    <w:rsid w:val="00D5076D"/>
    <w:rsid w:val="00D5170D"/>
    <w:rsid w:val="00D52297"/>
    <w:rsid w:val="00D55058"/>
    <w:rsid w:val="00D95087"/>
    <w:rsid w:val="00DD09D4"/>
    <w:rsid w:val="00DE6A23"/>
    <w:rsid w:val="00E127BA"/>
    <w:rsid w:val="00E41D2B"/>
    <w:rsid w:val="00E60C95"/>
    <w:rsid w:val="00E7346A"/>
    <w:rsid w:val="00EA4306"/>
    <w:rsid w:val="00EC28D3"/>
    <w:rsid w:val="00ED727B"/>
    <w:rsid w:val="00EF1641"/>
    <w:rsid w:val="00EF66C0"/>
    <w:rsid w:val="00F45163"/>
    <w:rsid w:val="00F50BD8"/>
    <w:rsid w:val="00F94B9F"/>
    <w:rsid w:val="00FE43A9"/>
    <w:rsid w:val="00FE44B0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B5EDD-5A38-4DF6-91EC-A400E02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  <w:style w:type="paragraph" w:customStyle="1" w:styleId="a">
    <w:name w:val="正文"/>
    <w:rsid w:val="00DD0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</cp:revision>
  <dcterms:created xsi:type="dcterms:W3CDTF">2019-05-14T12:29:00Z</dcterms:created>
  <dcterms:modified xsi:type="dcterms:W3CDTF">2019-05-14T12:29:00Z</dcterms:modified>
</cp:coreProperties>
</file>