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6" w:rsidRPr="00EA5D3E" w:rsidRDefault="00AD3969">
      <w:pPr>
        <w:rPr>
          <w:rFonts w:ascii="Times New Roman" w:hAnsi="Times New Roman" w:cs="Times New Roman"/>
          <w:sz w:val="24"/>
          <w:szCs w:val="24"/>
        </w:rPr>
      </w:pPr>
      <w:r w:rsidRPr="00EA5D3E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  <w:r w:rsidRPr="00EA5D3E">
        <w:rPr>
          <w:rFonts w:ascii="Times New Roman" w:hAnsi="Times New Roman" w:cs="Times New Roman"/>
          <w:sz w:val="24"/>
          <w:szCs w:val="24"/>
        </w:rPr>
        <w:t xml:space="preserve">Professor’s Name </w:t>
      </w:r>
    </w:p>
    <w:p w:rsidR="00AD3969" w:rsidRPr="00EA5D3E" w:rsidRDefault="000F569B">
      <w:pPr>
        <w:rPr>
          <w:rFonts w:ascii="Times New Roman" w:hAnsi="Times New Roman" w:cs="Times New Roman"/>
          <w:sz w:val="24"/>
          <w:szCs w:val="24"/>
        </w:rPr>
      </w:pPr>
      <w:r w:rsidRPr="00EA5D3E">
        <w:rPr>
          <w:rFonts w:ascii="Times New Roman" w:hAnsi="Times New Roman" w:cs="Times New Roman"/>
          <w:sz w:val="24"/>
          <w:szCs w:val="24"/>
        </w:rPr>
        <w:t>Course Code</w:t>
      </w:r>
    </w:p>
    <w:p w:rsidR="00B4069F" w:rsidRPr="00EA5D3E" w:rsidRDefault="000F569B" w:rsidP="00B4069F">
      <w:pPr>
        <w:rPr>
          <w:rFonts w:ascii="Times New Roman" w:hAnsi="Times New Roman" w:cs="Times New Roman"/>
          <w:sz w:val="24"/>
          <w:szCs w:val="24"/>
        </w:rPr>
      </w:pPr>
      <w:r w:rsidRPr="00EA5D3E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B7573" w:rsidRPr="00EA5D3E" w:rsidRDefault="00EB7573" w:rsidP="00973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3E">
        <w:rPr>
          <w:rFonts w:ascii="Times New Roman" w:hAnsi="Times New Roman" w:cs="Times New Roman"/>
          <w:b/>
          <w:sz w:val="24"/>
          <w:szCs w:val="24"/>
        </w:rPr>
        <w:t>Reconstructing and Completing the Constitutional Chart</w:t>
      </w:r>
    </w:p>
    <w:tbl>
      <w:tblPr>
        <w:tblStyle w:val="TableGrid"/>
        <w:tblW w:w="10514" w:type="dxa"/>
        <w:tblLook w:val="04A0"/>
      </w:tblPr>
      <w:tblGrid>
        <w:gridCol w:w="1915"/>
        <w:gridCol w:w="1915"/>
        <w:gridCol w:w="3354"/>
        <w:gridCol w:w="3330"/>
      </w:tblGrid>
      <w:tr w:rsidR="00711503" w:rsidRPr="00EA5D3E" w:rsidTr="00EE798C">
        <w:tc>
          <w:tcPr>
            <w:tcW w:w="1915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Year of Documentation </w:t>
            </w:r>
          </w:p>
        </w:tc>
        <w:tc>
          <w:tcPr>
            <w:tcW w:w="1915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Government </w:t>
            </w:r>
          </w:p>
        </w:tc>
        <w:tc>
          <w:tcPr>
            <w:tcW w:w="3354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b/>
                <w:sz w:val="24"/>
                <w:szCs w:val="24"/>
              </w:rPr>
              <w:t>Political issues, tension and debates</w:t>
            </w:r>
          </w:p>
        </w:tc>
        <w:tc>
          <w:tcPr>
            <w:tcW w:w="3330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significance, changes  and consequences on government </w:t>
            </w:r>
          </w:p>
        </w:tc>
      </w:tr>
      <w:tr w:rsidR="00711503" w:rsidRPr="00EA5D3E" w:rsidTr="00EE798C">
        <w:tc>
          <w:tcPr>
            <w:tcW w:w="1915" w:type="dxa"/>
          </w:tcPr>
          <w:p w:rsidR="00711503" w:rsidRPr="00EA5D3E" w:rsidRDefault="00711503" w:rsidP="00A16317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1821 Federal Constitution of the United States</w:t>
            </w:r>
          </w:p>
        </w:tc>
        <w:tc>
          <w:tcPr>
            <w:tcW w:w="1915" w:type="dxa"/>
          </w:tcPr>
          <w:p w:rsidR="00755F61" w:rsidRPr="00EA5D3E" w:rsidRDefault="00755F61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711503" w:rsidRPr="00EA5D3E" w:rsidRDefault="00711503" w:rsidP="007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11503" w:rsidRPr="00EA5D3E" w:rsidRDefault="00755F61" w:rsidP="00E81E14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The power struggle between Govern Bucktails and DeWitt </w:t>
            </w:r>
            <w:r w:rsidR="00E81E14" w:rsidRPr="00EA5D3E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factions, which led to the change of constitution</w:t>
            </w:r>
            <w:r w:rsidR="0018327B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The result of the struggle was the transfer of power from the executive to the legislative branch of government. </w:t>
            </w:r>
          </w:p>
        </w:tc>
        <w:tc>
          <w:tcPr>
            <w:tcW w:w="3330" w:type="dxa"/>
          </w:tcPr>
          <w:p w:rsidR="00711503" w:rsidRPr="00EA5D3E" w:rsidRDefault="000B22E4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The constitution was changed and the term of governor was limited to two terms in the office. The Black men obtained the right to vote</w:t>
            </w:r>
            <w:r w:rsidR="00D839F9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Eight </w:t>
            </w:r>
            <w:r w:rsidR="00463E57" w:rsidRPr="00EA5D3E">
              <w:rPr>
                <w:rFonts w:ascii="Times New Roman" w:hAnsi="Times New Roman" w:cs="Times New Roman"/>
                <w:sz w:val="24"/>
                <w:szCs w:val="24"/>
              </w:rPr>
              <w:t>circuit courts</w:t>
            </w:r>
            <w:r w:rsidR="00D839F9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were created </w:t>
            </w:r>
            <w:r w:rsidR="002E5572" w:rsidRPr="00EA5D3E">
              <w:rPr>
                <w:rFonts w:ascii="Times New Roman" w:hAnsi="Times New Roman" w:cs="Times New Roman"/>
                <w:sz w:val="24"/>
                <w:szCs w:val="24"/>
              </w:rPr>
              <w:t>with one in each senatorial district</w:t>
            </w:r>
            <w:r w:rsidR="009D69B9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A9C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This means that properly check and balances were established and the </w:t>
            </w:r>
            <w:r w:rsidR="00EE798C" w:rsidRPr="00EA5D3E">
              <w:rPr>
                <w:rFonts w:ascii="Times New Roman" w:hAnsi="Times New Roman" w:cs="Times New Roman"/>
                <w:sz w:val="24"/>
                <w:szCs w:val="24"/>
              </w:rPr>
              <w:t>government was</w:t>
            </w:r>
            <w:r w:rsidR="00A92A9C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expanded. </w:t>
            </w:r>
          </w:p>
        </w:tc>
      </w:tr>
      <w:tr w:rsidR="00711503" w:rsidRPr="00EA5D3E" w:rsidTr="00EE798C">
        <w:tc>
          <w:tcPr>
            <w:tcW w:w="1915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1827 Coahuila Y Tejas</w:t>
            </w:r>
          </w:p>
        </w:tc>
        <w:tc>
          <w:tcPr>
            <w:tcW w:w="1915" w:type="dxa"/>
          </w:tcPr>
          <w:p w:rsidR="00711503" w:rsidRPr="00EA5D3E" w:rsidRDefault="00EE798C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Republic </w:t>
            </w:r>
          </w:p>
        </w:tc>
        <w:tc>
          <w:tcPr>
            <w:tcW w:w="3354" w:type="dxa"/>
          </w:tcPr>
          <w:p w:rsidR="00711503" w:rsidRPr="00EA5D3E" w:rsidRDefault="006C6C1F" w:rsidP="009632C6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The t</w:t>
            </w:r>
            <w:r w:rsidR="009632C6" w:rsidRPr="00EA5D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ssle between</w:t>
            </w:r>
            <w:r w:rsidR="009632C6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Texas </w:t>
            </w:r>
            <w:r w:rsidR="001443F8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and Mexico when the country was turned into a unitary state. </w:t>
            </w:r>
            <w:r w:rsidR="009B4F86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Each state wrote its constitution resulting to split of Texas from Mexico to become an </w:t>
            </w:r>
            <w:r w:rsidR="007830BE" w:rsidRPr="00EA5D3E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="009B4F86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republic.</w:t>
            </w:r>
          </w:p>
        </w:tc>
        <w:tc>
          <w:tcPr>
            <w:tcW w:w="3330" w:type="dxa"/>
          </w:tcPr>
          <w:p w:rsidR="00400D3B" w:rsidRPr="00EA5D3E" w:rsidRDefault="00EC0504" w:rsidP="00400D3B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The tussle resulted to the formation of State of Texas. Texas split away from Mexico and formed its own government, which later joined the United States. </w:t>
            </w:r>
            <w:r w:rsidR="00EB5F39" w:rsidRPr="00EA5D3E">
              <w:rPr>
                <w:rFonts w:ascii="Times New Roman" w:hAnsi="Times New Roman" w:cs="Times New Roman"/>
                <w:sz w:val="24"/>
                <w:szCs w:val="24"/>
              </w:rPr>
              <w:t>It is therefore, led to the formation of Texas constitution and government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6769"/>
                <w:citation/>
              </w:sdtPr>
              <w:sdtContent>
                <w:r w:rsidR="00400D3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400D3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CITATION Tex14 \p 12 \l 1033  </w:instrText>
                </w:r>
                <w:r w:rsidR="00400D3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00D3B" w:rsidRPr="00EA5D3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 (Texas Law Review 12)</w:t>
                </w:r>
                <w:r w:rsidR="00400D3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B5F39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503" w:rsidRPr="00EA5D3E" w:rsidTr="00EE798C">
        <w:tc>
          <w:tcPr>
            <w:tcW w:w="1915" w:type="dxa"/>
          </w:tcPr>
          <w:p w:rsidR="00711503" w:rsidRPr="00EA5D3E" w:rsidRDefault="00711503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1836 Constitution of the republic of Texas</w:t>
            </w:r>
          </w:p>
        </w:tc>
        <w:tc>
          <w:tcPr>
            <w:tcW w:w="1915" w:type="dxa"/>
          </w:tcPr>
          <w:p w:rsidR="00711503" w:rsidRPr="00EA5D3E" w:rsidRDefault="00A16317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Republic </w:t>
            </w:r>
          </w:p>
        </w:tc>
        <w:tc>
          <w:tcPr>
            <w:tcW w:w="3354" w:type="dxa"/>
          </w:tcPr>
          <w:p w:rsidR="00256EE6" w:rsidRPr="00EA5D3E" w:rsidRDefault="00AD186C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Texas unrecognized</w:t>
            </w:r>
            <w:r w:rsidR="00957614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Mexico </w:t>
            </w:r>
            <w:r w:rsidR="00346218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and became Independent. </w:t>
            </w:r>
            <w:r w:rsidR="00256EE6" w:rsidRPr="00EA5D3E">
              <w:rPr>
                <w:rFonts w:ascii="Times New Roman" w:hAnsi="Times New Roman" w:cs="Times New Roman"/>
                <w:sz w:val="24"/>
                <w:szCs w:val="24"/>
              </w:rPr>
              <w:t>Tussle between Mexico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6770"/>
                <w:citation/>
              </w:sdtPr>
              <w:sdtContent>
                <w:r w:rsidR="00BF645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F645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CITATION SSM12 \p 3 \l 1033  </w:instrText>
                </w:r>
                <w:r w:rsidR="00BF645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F645B" w:rsidRPr="00EA5D3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 (McKay 3)</w:t>
                </w:r>
                <w:r w:rsidR="00BF645B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503" w:rsidRPr="00EA5D3E" w:rsidRDefault="005E592A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The constitution protected the right to own slaves. It also prevented the </w:t>
            </w:r>
            <w:r w:rsidR="00822265" w:rsidRPr="00EA5D3E">
              <w:rPr>
                <w:rFonts w:ascii="Times New Roman" w:hAnsi="Times New Roman" w:cs="Times New Roman"/>
                <w:sz w:val="24"/>
                <w:szCs w:val="24"/>
              </w:rPr>
              <w:t>Indians and Africans from living freely and becoming Texas citizen</w:t>
            </w:r>
            <w:r w:rsidR="008C20C0" w:rsidRPr="00EA5D3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330" w:type="dxa"/>
          </w:tcPr>
          <w:p w:rsidR="00711503" w:rsidRPr="00EA5D3E" w:rsidRDefault="00CA52C5" w:rsidP="004F614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moved delink from Mexico and became independent. </w:t>
            </w:r>
          </w:p>
        </w:tc>
      </w:tr>
      <w:tr w:rsidR="00C41DBE" w:rsidRPr="00EA5D3E" w:rsidTr="00EE798C"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Constitution of 1845</w:t>
            </w:r>
          </w:p>
        </w:tc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354" w:type="dxa"/>
          </w:tcPr>
          <w:p w:rsidR="00C41DBE" w:rsidRPr="00EA5D3E" w:rsidRDefault="00C41DBE" w:rsidP="00641FA0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ceased to be </w:t>
            </w:r>
            <w:r w:rsidR="00641FA0" w:rsidRPr="00EA5D3E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republic and joined the </w:t>
            </w:r>
            <w:r w:rsidR="005E0190" w:rsidRPr="00EA5D3E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="0046015C" w:rsidRPr="00EA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C41DBE" w:rsidRPr="00EA5D3E" w:rsidRDefault="00C41DBE" w:rsidP="00024C17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later made a resolution to join the United States and therefore, it the government structure changed. Texas enacted governor, Senator and rep as legal representation of the people. </w:t>
            </w:r>
          </w:p>
        </w:tc>
      </w:tr>
      <w:tr w:rsidR="00C41DBE" w:rsidRPr="00EA5D3E" w:rsidTr="00EE798C"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Constitution of 1861</w:t>
            </w:r>
          </w:p>
        </w:tc>
        <w:tc>
          <w:tcPr>
            <w:tcW w:w="1915" w:type="dxa"/>
          </w:tcPr>
          <w:p w:rsidR="00C41DBE" w:rsidRPr="00EA5D3E" w:rsidRDefault="0046015C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Republic </w:t>
            </w:r>
          </w:p>
        </w:tc>
        <w:tc>
          <w:tcPr>
            <w:tcW w:w="3354" w:type="dxa"/>
          </w:tcPr>
          <w:p w:rsidR="00C41DBE" w:rsidRPr="00EA5D3E" w:rsidRDefault="00782508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Tussle between Texas and other states because of the recognition of slavery. </w:t>
            </w:r>
          </w:p>
        </w:tc>
        <w:tc>
          <w:tcPr>
            <w:tcW w:w="3330" w:type="dxa"/>
          </w:tcPr>
          <w:p w:rsidR="00C41DBE" w:rsidRPr="00EA5D3E" w:rsidRDefault="00676A78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Texas seceded from being part of the United States.</w:t>
            </w:r>
          </w:p>
        </w:tc>
      </w:tr>
      <w:tr w:rsidR="00C41DBE" w:rsidRPr="00EA5D3E" w:rsidTr="00EE798C"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Constitution of 1866</w:t>
            </w:r>
          </w:p>
        </w:tc>
        <w:tc>
          <w:tcPr>
            <w:tcW w:w="1915" w:type="dxa"/>
          </w:tcPr>
          <w:p w:rsidR="00C41DBE" w:rsidRPr="00EA5D3E" w:rsidRDefault="00C9137A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354" w:type="dxa"/>
          </w:tcPr>
          <w:p w:rsidR="00C41DBE" w:rsidRPr="00EA5D3E" w:rsidRDefault="0049511D" w:rsidP="007E0B3E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</w:t>
            </w:r>
            <w:r w:rsidR="0041131C" w:rsidRPr="00EA5D3E">
              <w:rPr>
                <w:rFonts w:ascii="Times New Roman" w:hAnsi="Times New Roman" w:cs="Times New Roman"/>
                <w:sz w:val="24"/>
                <w:szCs w:val="24"/>
              </w:rPr>
              <w:t>abolished</w:t>
            </w:r>
            <w:r w:rsidR="00231307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slavery and the end of the </w:t>
            </w:r>
            <w:r w:rsidR="005E06F0" w:rsidRPr="00EA5D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ivil </w:t>
            </w:r>
            <w:r w:rsidR="005E06F0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War. It drafted the constitution to </w:t>
            </w:r>
            <w:r w:rsidR="0078517F" w:rsidRPr="00EA5D3E">
              <w:rPr>
                <w:rFonts w:ascii="Times New Roman" w:hAnsi="Times New Roman" w:cs="Times New Roman"/>
                <w:sz w:val="24"/>
                <w:szCs w:val="24"/>
              </w:rPr>
              <w:t>declare</w:t>
            </w:r>
            <w:r w:rsidR="005E06F0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78517F" w:rsidRPr="00EA5D3E">
              <w:rPr>
                <w:rFonts w:ascii="Times New Roman" w:hAnsi="Times New Roman" w:cs="Times New Roman"/>
                <w:sz w:val="24"/>
                <w:szCs w:val="24"/>
              </w:rPr>
              <w:t>succession illegal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6771"/>
                <w:citation/>
              </w:sdtPr>
              <w:sdtContent>
                <w:r w:rsidR="007E0B3E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7E0B3E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CITATION Rup24 \p 21 \l 1033  </w:instrText>
                </w:r>
                <w:r w:rsidR="007E0B3E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E0B3E" w:rsidRPr="00EA5D3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 (Richardson 21)</w:t>
                </w:r>
                <w:r w:rsidR="007E0B3E" w:rsidRPr="00EA5D3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DE0AC7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0" w:type="dxa"/>
          </w:tcPr>
          <w:p w:rsidR="00C41DBE" w:rsidRPr="00EA5D3E" w:rsidRDefault="0049511D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rejoined the United States. </w:t>
            </w:r>
          </w:p>
        </w:tc>
      </w:tr>
      <w:tr w:rsidR="00C41DBE" w:rsidRPr="00EA5D3E" w:rsidTr="00EE798C"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Constitution of 1869</w:t>
            </w:r>
          </w:p>
        </w:tc>
        <w:tc>
          <w:tcPr>
            <w:tcW w:w="1915" w:type="dxa"/>
          </w:tcPr>
          <w:p w:rsidR="00C41DBE" w:rsidRPr="00EA5D3E" w:rsidRDefault="00C9137A" w:rsidP="00C9137A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354" w:type="dxa"/>
          </w:tcPr>
          <w:p w:rsidR="00C41DBE" w:rsidRPr="00EA5D3E" w:rsidRDefault="00C9137A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The consti</w:t>
            </w:r>
            <w:r w:rsidR="00D34A27" w:rsidRPr="00EA5D3E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tion of 1866 was invalidated by radical republicans</w:t>
            </w:r>
            <w:r w:rsidR="002246E5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0" w:type="dxa"/>
          </w:tcPr>
          <w:p w:rsidR="00C41DBE" w:rsidRPr="00EA5D3E" w:rsidRDefault="006134AF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The United States’ constitution was declared supreme law of the land. </w:t>
            </w:r>
          </w:p>
        </w:tc>
      </w:tr>
      <w:tr w:rsidR="00C41DBE" w:rsidRPr="00EA5D3E" w:rsidTr="00EE798C">
        <w:tc>
          <w:tcPr>
            <w:tcW w:w="1915" w:type="dxa"/>
          </w:tcPr>
          <w:p w:rsidR="00C41DBE" w:rsidRPr="00EA5D3E" w:rsidRDefault="00C41DBE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Constitution of 1876</w:t>
            </w:r>
          </w:p>
        </w:tc>
        <w:tc>
          <w:tcPr>
            <w:tcW w:w="1915" w:type="dxa"/>
          </w:tcPr>
          <w:p w:rsidR="00C41DBE" w:rsidRPr="00EA5D3E" w:rsidRDefault="00A4123A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354" w:type="dxa"/>
          </w:tcPr>
          <w:p w:rsidR="00C41DBE" w:rsidRPr="00EA5D3E" w:rsidRDefault="00A4123A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Democrats gained control from the </w:t>
            </w:r>
            <w:r w:rsidR="000C3352" w:rsidRPr="00EA5D3E">
              <w:rPr>
                <w:rFonts w:ascii="Times New Roman" w:hAnsi="Times New Roman" w:cs="Times New Roman"/>
                <w:sz w:val="24"/>
                <w:szCs w:val="24"/>
              </w:rPr>
              <w:t>radical</w:t>
            </w:r>
            <w:r w:rsidR="00665533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republicans</w:t>
            </w:r>
            <w:r w:rsidR="000C3352" w:rsidRPr="00EA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33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C41DBE" w:rsidRPr="00EA5D3E" w:rsidRDefault="000C3352" w:rsidP="00DA1A85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Legislation process reduced to 140 days. </w:t>
            </w:r>
            <w:r w:rsidR="00F96862" w:rsidRPr="00EA5D3E">
              <w:rPr>
                <w:rFonts w:ascii="Times New Roman" w:hAnsi="Times New Roman" w:cs="Times New Roman"/>
                <w:sz w:val="24"/>
                <w:szCs w:val="24"/>
              </w:rPr>
              <w:t xml:space="preserve">Texas voted to approve </w:t>
            </w:r>
            <w:r w:rsidR="00CA52C5" w:rsidRPr="00EA5D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6862" w:rsidRPr="00EA5D3E">
              <w:rPr>
                <w:rFonts w:ascii="Times New Roman" w:hAnsi="Times New Roman" w:cs="Times New Roman"/>
                <w:sz w:val="24"/>
                <w:szCs w:val="24"/>
              </w:rPr>
              <w:t>he new constitution</w:t>
            </w:r>
            <w:r w:rsidR="00CA52C5" w:rsidRPr="00EA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265D" w:rsidRPr="00EA5D3E" w:rsidRDefault="00A9265D" w:rsidP="00DA1A85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</w:p>
    <w:p w:rsidR="00AD3969" w:rsidRPr="00EA5D3E" w:rsidRDefault="00AD3969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EA5D3E" w:rsidRPr="00EA5D3E" w:rsidRDefault="00EA5D3E" w:rsidP="00EA5D3E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5D3E" w:rsidRPr="00EA5D3E" w:rsidRDefault="00EA5D3E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166772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EA5D3E" w:rsidRPr="00EA5D3E" w:rsidRDefault="00EA5D3E" w:rsidP="00EA5D3E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5D3E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EA5D3E" w:rsidRPr="00EA5D3E" w:rsidRDefault="00EA5D3E" w:rsidP="00EA5D3E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A5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A5D3E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EA5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McKay, S. S. "CONSTITUTION OF 1845." 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https://tshaonline.org/handbook/online/articles/mhc03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(2012): 2-15.</w:t>
          </w:r>
        </w:p>
        <w:p w:rsidR="00EA5D3E" w:rsidRPr="00EA5D3E" w:rsidRDefault="00EA5D3E" w:rsidP="00EA5D3E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Richardson, Rupert N. "Framing the Constitution of the Republic of Texas." 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https://www.jstor.org/stable/30234996?seq=1#metadata_info_tab_contents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(1924): 12-38.</w:t>
          </w:r>
        </w:p>
        <w:p w:rsidR="00EA5D3E" w:rsidRPr="00EA5D3E" w:rsidRDefault="00EA5D3E" w:rsidP="00EA5D3E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Texas Law Review. "Constitution of the State of Coahuila and Texas (1827)." 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Jamail Center for Legal Research</w:t>
          </w:r>
          <w:r w:rsidRPr="00EA5D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(2014): 2-15.</w:t>
          </w:r>
        </w:p>
        <w:p w:rsidR="00EA5D3E" w:rsidRPr="00EA5D3E" w:rsidRDefault="00EA5D3E" w:rsidP="00EA5D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A5D3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p w:rsidR="00C11464" w:rsidRPr="00EA5D3E" w:rsidRDefault="00C11464">
      <w:pPr>
        <w:rPr>
          <w:rFonts w:ascii="Times New Roman" w:hAnsi="Times New Roman" w:cs="Times New Roman"/>
          <w:sz w:val="24"/>
          <w:szCs w:val="24"/>
        </w:rPr>
      </w:pPr>
    </w:p>
    <w:sectPr w:rsidR="00C11464" w:rsidRPr="00EA5D3E" w:rsidSect="007448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14" w:rsidRDefault="00823614" w:rsidP="000A71C1">
      <w:pPr>
        <w:spacing w:after="0" w:line="240" w:lineRule="auto"/>
      </w:pPr>
      <w:r>
        <w:separator/>
      </w:r>
    </w:p>
  </w:endnote>
  <w:endnote w:type="continuationSeparator" w:id="1">
    <w:p w:rsidR="00823614" w:rsidRDefault="00823614" w:rsidP="000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14" w:rsidRDefault="00823614" w:rsidP="000A71C1">
      <w:pPr>
        <w:spacing w:after="0" w:line="240" w:lineRule="auto"/>
      </w:pPr>
      <w:r>
        <w:separator/>
      </w:r>
    </w:p>
  </w:footnote>
  <w:footnote w:type="continuationSeparator" w:id="1">
    <w:p w:rsidR="00823614" w:rsidRDefault="00823614" w:rsidP="000A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766"/>
      <w:docPartObj>
        <w:docPartGallery w:val="Page Numbers (Top of Page)"/>
        <w:docPartUnique/>
      </w:docPartObj>
    </w:sdtPr>
    <w:sdtContent>
      <w:p w:rsidR="00A16317" w:rsidRDefault="00A16317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F7103C">
            <w:rPr>
              <w:noProof/>
            </w:rPr>
            <w:t>1</w:t>
          </w:r>
        </w:fldSimple>
      </w:p>
    </w:sdtContent>
  </w:sdt>
  <w:p w:rsidR="00A16317" w:rsidRDefault="00A16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573"/>
    <w:rsid w:val="00040A63"/>
    <w:rsid w:val="000A71C1"/>
    <w:rsid w:val="000B22E4"/>
    <w:rsid w:val="000C3352"/>
    <w:rsid w:val="000F569B"/>
    <w:rsid w:val="001443F8"/>
    <w:rsid w:val="001738BB"/>
    <w:rsid w:val="0018327B"/>
    <w:rsid w:val="002246E5"/>
    <w:rsid w:val="00231307"/>
    <w:rsid w:val="00256EE6"/>
    <w:rsid w:val="002E5572"/>
    <w:rsid w:val="00346218"/>
    <w:rsid w:val="00386590"/>
    <w:rsid w:val="00397BEC"/>
    <w:rsid w:val="00400D3B"/>
    <w:rsid w:val="0041131C"/>
    <w:rsid w:val="0046015C"/>
    <w:rsid w:val="00463E57"/>
    <w:rsid w:val="0049511D"/>
    <w:rsid w:val="004F6149"/>
    <w:rsid w:val="005E0190"/>
    <w:rsid w:val="005E06F0"/>
    <w:rsid w:val="005E592A"/>
    <w:rsid w:val="006134AF"/>
    <w:rsid w:val="00641FA0"/>
    <w:rsid w:val="00665533"/>
    <w:rsid w:val="00676A78"/>
    <w:rsid w:val="006C6C1F"/>
    <w:rsid w:val="00711503"/>
    <w:rsid w:val="007448D6"/>
    <w:rsid w:val="00755F61"/>
    <w:rsid w:val="00782508"/>
    <w:rsid w:val="007830BE"/>
    <w:rsid w:val="0078517F"/>
    <w:rsid w:val="007D1B40"/>
    <w:rsid w:val="007E0B3E"/>
    <w:rsid w:val="007F571A"/>
    <w:rsid w:val="00822265"/>
    <w:rsid w:val="008230C6"/>
    <w:rsid w:val="00823614"/>
    <w:rsid w:val="00885E1F"/>
    <w:rsid w:val="008C20C0"/>
    <w:rsid w:val="008C220D"/>
    <w:rsid w:val="00957614"/>
    <w:rsid w:val="009632C6"/>
    <w:rsid w:val="00973C6A"/>
    <w:rsid w:val="009B4F86"/>
    <w:rsid w:val="009D69B9"/>
    <w:rsid w:val="00A16317"/>
    <w:rsid w:val="00A4123A"/>
    <w:rsid w:val="00A7137A"/>
    <w:rsid w:val="00A9265D"/>
    <w:rsid w:val="00A92A9C"/>
    <w:rsid w:val="00A9502F"/>
    <w:rsid w:val="00AD186C"/>
    <w:rsid w:val="00AD3969"/>
    <w:rsid w:val="00B4069F"/>
    <w:rsid w:val="00B76E1D"/>
    <w:rsid w:val="00B86248"/>
    <w:rsid w:val="00BF645B"/>
    <w:rsid w:val="00C043D1"/>
    <w:rsid w:val="00C11464"/>
    <w:rsid w:val="00C41DBE"/>
    <w:rsid w:val="00C9137A"/>
    <w:rsid w:val="00CA52C5"/>
    <w:rsid w:val="00CB2883"/>
    <w:rsid w:val="00CF55D5"/>
    <w:rsid w:val="00D34A27"/>
    <w:rsid w:val="00D839F9"/>
    <w:rsid w:val="00DA1A85"/>
    <w:rsid w:val="00DE0AC7"/>
    <w:rsid w:val="00E74469"/>
    <w:rsid w:val="00E81E14"/>
    <w:rsid w:val="00E967F3"/>
    <w:rsid w:val="00EA5D3E"/>
    <w:rsid w:val="00EB5F39"/>
    <w:rsid w:val="00EB7573"/>
    <w:rsid w:val="00EC0504"/>
    <w:rsid w:val="00EE798C"/>
    <w:rsid w:val="00F7103C"/>
    <w:rsid w:val="00F9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6"/>
  </w:style>
  <w:style w:type="paragraph" w:styleId="Heading1">
    <w:name w:val="heading 1"/>
    <w:basedOn w:val="Normal"/>
    <w:next w:val="Normal"/>
    <w:link w:val="Heading1Char"/>
    <w:uiPriority w:val="9"/>
    <w:qFormat/>
    <w:rsid w:val="00EA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C1"/>
  </w:style>
  <w:style w:type="paragraph" w:styleId="Footer">
    <w:name w:val="footer"/>
    <w:basedOn w:val="Normal"/>
    <w:link w:val="FooterChar"/>
    <w:uiPriority w:val="99"/>
    <w:semiHidden/>
    <w:unhideWhenUsed/>
    <w:rsid w:val="000A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1C1"/>
  </w:style>
  <w:style w:type="table" w:styleId="TableGrid">
    <w:name w:val="Table Grid"/>
    <w:basedOn w:val="TableNormal"/>
    <w:uiPriority w:val="59"/>
    <w:rsid w:val="00D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A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Tex14</b:Tag>
    <b:SourceType>JournalArticle</b:SourceType>
    <b:Guid>{602332DE-5006-4ABA-BCD2-9777FA3146FB}</b:Guid>
    <b:LCID>0</b:LCID>
    <b:Author>
      <b:Author>
        <b:Corporate>Texas Law Review</b:Corporate>
      </b:Author>
    </b:Author>
    <b:Title>Constitution of the State of Coahuila and Texas (1827)</b:Title>
    <b:Year>2014</b:Year>
    <b:JournalName>Jamail Center for Legal Research</b:JournalName>
    <b:Pages>2-15</b:Pages>
    <b:RefOrder>1</b:RefOrder>
  </b:Source>
  <b:Source>
    <b:Tag>SSM12</b:Tag>
    <b:SourceType>JournalArticle</b:SourceType>
    <b:Guid>{8A1D24D0-DA8B-479F-B3B5-C59F9FC696FA}</b:Guid>
    <b:LCID>0</b:LCID>
    <b:Author>
      <b:Author>
        <b:NameList>
          <b:Person>
            <b:Last>McKay</b:Last>
            <b:First>S.</b:First>
            <b:Middle>S.</b:Middle>
          </b:Person>
        </b:NameList>
      </b:Author>
    </b:Author>
    <b:Title>CONSTITUTION OF 1845</b:Title>
    <b:JournalName>https://tshaonline.org/handbook/online/articles/mhc03</b:JournalName>
    <b:Year>2012</b:Year>
    <b:Pages>2-15</b:Pages>
    <b:RefOrder>2</b:RefOrder>
  </b:Source>
  <b:Source>
    <b:Tag>Rup24</b:Tag>
    <b:SourceType>JournalArticle</b:SourceType>
    <b:Guid>{55525E62-3062-40C9-9DBF-42EC1972F014}</b:Guid>
    <b:LCID>0</b:LCID>
    <b:Author>
      <b:Author>
        <b:NameList>
          <b:Person>
            <b:Last>Richardson</b:Last>
            <b:First>Rupert</b:First>
            <b:Middle>N.</b:Middle>
          </b:Person>
        </b:NameList>
      </b:Author>
    </b:Author>
    <b:Title>Framing the Constitution of the Republic of Texas</b:Title>
    <b:JournalName>https://www.jstor.org/stable/30234996?seq=1#metadata_info_tab_contents</b:JournalName>
    <b:Year>1924</b:Year>
    <b:Pages>12-38</b:Pages>
    <b:RefOrder>3</b:RefOrder>
  </b:Source>
</b:Sources>
</file>

<file path=customXml/itemProps1.xml><?xml version="1.0" encoding="utf-8"?>
<ds:datastoreItem xmlns:ds="http://schemas.openxmlformats.org/officeDocument/2006/customXml" ds:itemID="{F73B896C-0D59-481A-981E-D4C7174B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2019-03-20T05:36:00Z</dcterms:created>
  <dcterms:modified xsi:type="dcterms:W3CDTF">2019-03-20T05:36:00Z</dcterms:modified>
</cp:coreProperties>
</file>