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59" w:type="dxa"/>
        <w:tblLook w:val="01E0" w:firstRow="1" w:lastRow="1" w:firstColumn="1" w:lastColumn="1" w:noHBand="0" w:noVBand="0"/>
      </w:tblPr>
      <w:tblGrid>
        <w:gridCol w:w="1706"/>
        <w:gridCol w:w="1838"/>
        <w:gridCol w:w="2126"/>
        <w:gridCol w:w="1985"/>
        <w:gridCol w:w="1843"/>
      </w:tblGrid>
      <w:tr w:rsidR="00B01719" w:rsidRPr="00F61CDF" w:rsidTr="00417824">
        <w:trPr>
          <w:trHeight w:val="3818"/>
        </w:trPr>
        <w:tc>
          <w:tcPr>
            <w:tcW w:w="1706" w:type="dxa"/>
            <w:shd w:val="clear" w:color="auto" w:fill="auto"/>
          </w:tcPr>
          <w:p w:rsidR="00B01719" w:rsidRPr="00F61CDF" w:rsidRDefault="00B01719" w:rsidP="00417824">
            <w:pPr>
              <w:jc w:val="center"/>
              <w:rPr>
                <w:lang w:val="en-GB"/>
              </w:rPr>
            </w:pPr>
          </w:p>
        </w:tc>
        <w:tc>
          <w:tcPr>
            <w:tcW w:w="5949" w:type="dxa"/>
            <w:gridSpan w:val="3"/>
            <w:shd w:val="clear" w:color="auto" w:fill="auto"/>
          </w:tcPr>
          <w:p w:rsidR="00B01719" w:rsidRPr="00F61CDF" w:rsidRDefault="00B01719" w:rsidP="00417824">
            <w:pPr>
              <w:jc w:val="center"/>
              <w:rPr>
                <w:lang w:val="en-GB"/>
              </w:rPr>
            </w:pPr>
          </w:p>
        </w:tc>
        <w:tc>
          <w:tcPr>
            <w:tcW w:w="1843" w:type="dxa"/>
            <w:shd w:val="clear" w:color="auto" w:fill="auto"/>
          </w:tcPr>
          <w:p w:rsidR="00B01719" w:rsidRPr="00F61CDF" w:rsidRDefault="00B01719" w:rsidP="00417824">
            <w:pPr>
              <w:jc w:val="center"/>
              <w:rPr>
                <w:lang w:val="en-GB"/>
              </w:rPr>
            </w:pPr>
          </w:p>
        </w:tc>
      </w:tr>
      <w:tr w:rsidR="00B01719" w:rsidRPr="00F61CDF" w:rsidTr="00417824">
        <w:trPr>
          <w:trHeight w:val="1125"/>
        </w:trPr>
        <w:tc>
          <w:tcPr>
            <w:tcW w:w="1706" w:type="dxa"/>
            <w:shd w:val="clear" w:color="auto" w:fill="auto"/>
          </w:tcPr>
          <w:p w:rsidR="00B01719" w:rsidRPr="00F61CDF" w:rsidRDefault="00B01719" w:rsidP="00417824">
            <w:pPr>
              <w:jc w:val="center"/>
              <w:rPr>
                <w:lang w:val="en-GB"/>
              </w:rPr>
            </w:pPr>
          </w:p>
        </w:tc>
        <w:tc>
          <w:tcPr>
            <w:tcW w:w="5949" w:type="dxa"/>
            <w:gridSpan w:val="3"/>
            <w:shd w:val="clear" w:color="auto" w:fill="auto"/>
          </w:tcPr>
          <w:p w:rsidR="00B01719" w:rsidRPr="00F61CDF" w:rsidRDefault="005277AC" w:rsidP="00417824">
            <w:pPr>
              <w:jc w:val="center"/>
              <w:rPr>
                <w:lang w:val="en-GB"/>
              </w:rPr>
            </w:pPr>
            <w:r w:rsidRPr="00F61CDF">
              <w:rPr>
                <w:lang w:val="en-GB"/>
              </w:rPr>
              <w:t>X-RAY SPECTRA AND MEDICAL USES OF X-RAYS</w:t>
            </w:r>
          </w:p>
          <w:p w:rsidR="00B01719" w:rsidRPr="00F61CDF" w:rsidRDefault="00B01719" w:rsidP="00417824">
            <w:pPr>
              <w:jc w:val="center"/>
              <w:rPr>
                <w:lang w:val="en-GB"/>
              </w:rPr>
            </w:pPr>
          </w:p>
        </w:tc>
        <w:tc>
          <w:tcPr>
            <w:tcW w:w="1843" w:type="dxa"/>
            <w:shd w:val="clear" w:color="auto" w:fill="auto"/>
          </w:tcPr>
          <w:p w:rsidR="00B01719" w:rsidRPr="00F61CDF" w:rsidRDefault="00B01719" w:rsidP="00417824">
            <w:pPr>
              <w:jc w:val="center"/>
              <w:rPr>
                <w:lang w:val="en-GB"/>
              </w:rPr>
            </w:pPr>
          </w:p>
        </w:tc>
      </w:tr>
      <w:tr w:rsidR="00B01719" w:rsidRPr="00F61CDF" w:rsidTr="00417824">
        <w:tc>
          <w:tcPr>
            <w:tcW w:w="1706" w:type="dxa"/>
            <w:shd w:val="clear" w:color="auto" w:fill="auto"/>
          </w:tcPr>
          <w:p w:rsidR="00B01719" w:rsidRPr="00F61CDF" w:rsidRDefault="00B01719" w:rsidP="00417824">
            <w:pPr>
              <w:jc w:val="center"/>
              <w:rPr>
                <w:lang w:val="en-GB"/>
              </w:rPr>
            </w:pPr>
          </w:p>
        </w:tc>
        <w:tc>
          <w:tcPr>
            <w:tcW w:w="1838" w:type="dxa"/>
            <w:shd w:val="clear" w:color="auto" w:fill="auto"/>
          </w:tcPr>
          <w:p w:rsidR="00B01719" w:rsidRPr="00F61CDF" w:rsidRDefault="00B01719" w:rsidP="00417824">
            <w:pPr>
              <w:jc w:val="center"/>
              <w:rPr>
                <w:lang w:val="en-GB"/>
              </w:rPr>
            </w:pPr>
          </w:p>
        </w:tc>
        <w:tc>
          <w:tcPr>
            <w:tcW w:w="2126" w:type="dxa"/>
            <w:shd w:val="clear" w:color="auto" w:fill="auto"/>
          </w:tcPr>
          <w:p w:rsidR="00B01719" w:rsidRPr="00F61CDF" w:rsidRDefault="00B01719" w:rsidP="00417824">
            <w:pPr>
              <w:jc w:val="center"/>
              <w:rPr>
                <w:lang w:val="en-GB"/>
              </w:rPr>
            </w:pPr>
            <w:r w:rsidRPr="00F61CDF">
              <w:rPr>
                <w:lang w:val="en-GB"/>
              </w:rPr>
              <w:t>by</w:t>
            </w:r>
          </w:p>
          <w:p w:rsidR="00B01719" w:rsidRPr="00F61CDF" w:rsidRDefault="00B01719" w:rsidP="00417824">
            <w:pPr>
              <w:jc w:val="center"/>
              <w:rPr>
                <w:lang w:val="en-GB"/>
              </w:rPr>
            </w:pPr>
          </w:p>
        </w:tc>
        <w:tc>
          <w:tcPr>
            <w:tcW w:w="1985" w:type="dxa"/>
            <w:shd w:val="clear" w:color="auto" w:fill="auto"/>
          </w:tcPr>
          <w:p w:rsidR="00B01719" w:rsidRPr="00F61CDF" w:rsidRDefault="00B01719" w:rsidP="00417824">
            <w:pPr>
              <w:jc w:val="center"/>
              <w:rPr>
                <w:lang w:val="en-GB"/>
              </w:rPr>
            </w:pPr>
          </w:p>
        </w:tc>
        <w:tc>
          <w:tcPr>
            <w:tcW w:w="1843" w:type="dxa"/>
            <w:shd w:val="clear" w:color="auto" w:fill="auto"/>
          </w:tcPr>
          <w:p w:rsidR="00B01719" w:rsidRPr="00F61CDF" w:rsidRDefault="00B01719" w:rsidP="00417824">
            <w:pPr>
              <w:jc w:val="center"/>
              <w:rPr>
                <w:lang w:val="en-GB"/>
              </w:rPr>
            </w:pPr>
          </w:p>
        </w:tc>
      </w:tr>
      <w:tr w:rsidR="00B01719" w:rsidRPr="00F61CDF" w:rsidTr="00417824">
        <w:trPr>
          <w:trHeight w:val="1740"/>
        </w:trPr>
        <w:tc>
          <w:tcPr>
            <w:tcW w:w="1706" w:type="dxa"/>
            <w:shd w:val="clear" w:color="auto" w:fill="auto"/>
          </w:tcPr>
          <w:p w:rsidR="00B01719" w:rsidRPr="00F61CDF" w:rsidRDefault="00B01719" w:rsidP="00417824">
            <w:pPr>
              <w:jc w:val="center"/>
              <w:rPr>
                <w:lang w:val="en-GB"/>
              </w:rPr>
            </w:pPr>
          </w:p>
        </w:tc>
        <w:tc>
          <w:tcPr>
            <w:tcW w:w="5949" w:type="dxa"/>
            <w:gridSpan w:val="3"/>
            <w:shd w:val="clear" w:color="auto" w:fill="auto"/>
          </w:tcPr>
          <w:p w:rsidR="00B01719" w:rsidRPr="00F61CDF" w:rsidRDefault="005277AC" w:rsidP="00417824">
            <w:pPr>
              <w:jc w:val="center"/>
              <w:rPr>
                <w:lang w:val="en-GB"/>
              </w:rPr>
            </w:pPr>
            <w:r w:rsidRPr="00F61CDF">
              <w:rPr>
                <w:lang w:val="en-GB"/>
              </w:rPr>
              <w:t>John Buckmaster</w:t>
            </w:r>
          </w:p>
          <w:p w:rsidR="00B01719" w:rsidRPr="00F61CDF" w:rsidRDefault="00B01719" w:rsidP="00417824">
            <w:pPr>
              <w:jc w:val="center"/>
              <w:rPr>
                <w:lang w:val="en-GB"/>
              </w:rPr>
            </w:pPr>
          </w:p>
        </w:tc>
        <w:tc>
          <w:tcPr>
            <w:tcW w:w="1843" w:type="dxa"/>
            <w:shd w:val="clear" w:color="auto" w:fill="auto"/>
          </w:tcPr>
          <w:p w:rsidR="00B01719" w:rsidRPr="00F61CDF" w:rsidRDefault="00B01719" w:rsidP="00417824">
            <w:pPr>
              <w:jc w:val="center"/>
              <w:rPr>
                <w:lang w:val="en-GB"/>
              </w:rPr>
            </w:pPr>
          </w:p>
        </w:tc>
      </w:tr>
      <w:tr w:rsidR="00B01719" w:rsidRPr="00F61CDF" w:rsidTr="00417824">
        <w:trPr>
          <w:trHeight w:val="2264"/>
        </w:trPr>
        <w:tc>
          <w:tcPr>
            <w:tcW w:w="1706" w:type="dxa"/>
            <w:shd w:val="clear" w:color="auto" w:fill="auto"/>
          </w:tcPr>
          <w:p w:rsidR="00B01719" w:rsidRPr="00F61CDF" w:rsidRDefault="00B01719" w:rsidP="00417824">
            <w:pPr>
              <w:jc w:val="center"/>
              <w:rPr>
                <w:lang w:val="en-GB"/>
              </w:rPr>
            </w:pPr>
          </w:p>
        </w:tc>
        <w:tc>
          <w:tcPr>
            <w:tcW w:w="1838" w:type="dxa"/>
            <w:shd w:val="clear" w:color="auto" w:fill="auto"/>
          </w:tcPr>
          <w:p w:rsidR="00B01719" w:rsidRPr="00F61CDF" w:rsidRDefault="00B01719" w:rsidP="00417824">
            <w:pPr>
              <w:jc w:val="center"/>
              <w:rPr>
                <w:lang w:val="en-GB"/>
              </w:rPr>
            </w:pPr>
          </w:p>
        </w:tc>
        <w:tc>
          <w:tcPr>
            <w:tcW w:w="2126" w:type="dxa"/>
            <w:shd w:val="clear" w:color="auto" w:fill="auto"/>
          </w:tcPr>
          <w:p w:rsidR="00B01719" w:rsidRPr="00F61CDF" w:rsidRDefault="00417824" w:rsidP="00F61CDF">
            <w:pPr>
              <w:jc w:val="center"/>
              <w:rPr>
                <w:lang w:val="en-GB"/>
              </w:rPr>
            </w:pPr>
            <w:r w:rsidRPr="00F61CDF">
              <w:rPr>
                <w:lang w:val="en-GB"/>
              </w:rPr>
              <w:t>(Class)</w:t>
            </w:r>
          </w:p>
        </w:tc>
        <w:tc>
          <w:tcPr>
            <w:tcW w:w="1985" w:type="dxa"/>
            <w:shd w:val="clear" w:color="auto" w:fill="auto"/>
          </w:tcPr>
          <w:p w:rsidR="00B01719" w:rsidRPr="00F61CDF" w:rsidRDefault="00B01719" w:rsidP="00417824">
            <w:pPr>
              <w:jc w:val="center"/>
              <w:rPr>
                <w:lang w:val="en-GB"/>
              </w:rPr>
            </w:pPr>
          </w:p>
        </w:tc>
        <w:tc>
          <w:tcPr>
            <w:tcW w:w="1843" w:type="dxa"/>
            <w:shd w:val="clear" w:color="auto" w:fill="auto"/>
          </w:tcPr>
          <w:p w:rsidR="00B01719" w:rsidRPr="00F61CDF" w:rsidRDefault="00B01719" w:rsidP="00417824">
            <w:pPr>
              <w:jc w:val="center"/>
              <w:rPr>
                <w:lang w:val="en-GB"/>
              </w:rPr>
            </w:pPr>
          </w:p>
        </w:tc>
      </w:tr>
      <w:tr w:rsidR="00B01719" w:rsidRPr="00F61CDF" w:rsidTr="00417824">
        <w:trPr>
          <w:trHeight w:val="754"/>
        </w:trPr>
        <w:tc>
          <w:tcPr>
            <w:tcW w:w="1706" w:type="dxa"/>
            <w:shd w:val="clear" w:color="auto" w:fill="auto"/>
          </w:tcPr>
          <w:p w:rsidR="00B01719" w:rsidRPr="00F61CDF" w:rsidRDefault="00B01719" w:rsidP="00417824">
            <w:pPr>
              <w:jc w:val="center"/>
              <w:rPr>
                <w:lang w:val="en-GB"/>
              </w:rPr>
            </w:pPr>
          </w:p>
        </w:tc>
        <w:tc>
          <w:tcPr>
            <w:tcW w:w="5949" w:type="dxa"/>
            <w:gridSpan w:val="3"/>
            <w:shd w:val="clear" w:color="auto" w:fill="auto"/>
          </w:tcPr>
          <w:p w:rsidR="00B01719" w:rsidRPr="00F61CDF" w:rsidRDefault="00417824" w:rsidP="00417824">
            <w:pPr>
              <w:tabs>
                <w:tab w:val="left" w:pos="1875"/>
                <w:tab w:val="center" w:pos="2866"/>
              </w:tabs>
              <w:jc w:val="center"/>
              <w:rPr>
                <w:lang w:val="en-GB"/>
              </w:rPr>
            </w:pPr>
            <w:r w:rsidRPr="00F61CDF">
              <w:rPr>
                <w:lang w:val="en-GB"/>
              </w:rPr>
              <w:t>(Name of Professor)</w:t>
            </w:r>
          </w:p>
        </w:tc>
        <w:tc>
          <w:tcPr>
            <w:tcW w:w="1843" w:type="dxa"/>
            <w:shd w:val="clear" w:color="auto" w:fill="auto"/>
          </w:tcPr>
          <w:p w:rsidR="00B01719" w:rsidRPr="00F61CDF" w:rsidRDefault="00B01719" w:rsidP="00417824">
            <w:pPr>
              <w:jc w:val="center"/>
              <w:rPr>
                <w:lang w:val="en-GB"/>
              </w:rPr>
            </w:pPr>
          </w:p>
        </w:tc>
      </w:tr>
      <w:tr w:rsidR="00B01719" w:rsidRPr="00F61CDF" w:rsidTr="00417824">
        <w:tc>
          <w:tcPr>
            <w:tcW w:w="1706" w:type="dxa"/>
            <w:shd w:val="clear" w:color="auto" w:fill="auto"/>
          </w:tcPr>
          <w:p w:rsidR="00B01719" w:rsidRPr="00F61CDF" w:rsidRDefault="00417824" w:rsidP="00417824">
            <w:pPr>
              <w:jc w:val="center"/>
              <w:rPr>
                <w:lang w:val="en-GB"/>
              </w:rPr>
            </w:pPr>
            <w:r w:rsidRPr="00F61CDF">
              <w:rPr>
                <w:lang w:val="en-GB"/>
              </w:rPr>
              <w:t xml:space="preserve"> </w:t>
            </w:r>
          </w:p>
        </w:tc>
        <w:tc>
          <w:tcPr>
            <w:tcW w:w="5949" w:type="dxa"/>
            <w:gridSpan w:val="3"/>
            <w:shd w:val="clear" w:color="auto" w:fill="auto"/>
          </w:tcPr>
          <w:p w:rsidR="00B01719" w:rsidRPr="00F61CDF" w:rsidRDefault="00417824" w:rsidP="00417824">
            <w:pPr>
              <w:jc w:val="center"/>
              <w:rPr>
                <w:lang w:val="en-GB"/>
              </w:rPr>
            </w:pPr>
            <w:r w:rsidRPr="00F61CDF">
              <w:rPr>
                <w:lang w:val="en-GB"/>
              </w:rPr>
              <w:t>(University)</w:t>
            </w:r>
          </w:p>
        </w:tc>
        <w:tc>
          <w:tcPr>
            <w:tcW w:w="1843" w:type="dxa"/>
            <w:shd w:val="clear" w:color="auto" w:fill="auto"/>
          </w:tcPr>
          <w:p w:rsidR="00B01719" w:rsidRPr="00F61CDF" w:rsidRDefault="00B01719" w:rsidP="00417824">
            <w:pPr>
              <w:jc w:val="center"/>
              <w:rPr>
                <w:lang w:val="en-GB"/>
              </w:rPr>
            </w:pPr>
          </w:p>
        </w:tc>
      </w:tr>
    </w:tbl>
    <w:p w:rsidR="00B01719" w:rsidRPr="00F61CDF" w:rsidRDefault="00B01719" w:rsidP="00B01719">
      <w:pPr>
        <w:jc w:val="center"/>
        <w:rPr>
          <w:lang w:val="en-GB"/>
        </w:rPr>
      </w:pPr>
    </w:p>
    <w:p w:rsidR="005277AC" w:rsidRPr="00F61CDF" w:rsidRDefault="00B01719" w:rsidP="005277AC">
      <w:pPr>
        <w:pStyle w:val="Heading1"/>
        <w:rPr>
          <w:lang w:val="en-GB"/>
        </w:rPr>
      </w:pPr>
      <w:r w:rsidRPr="00F61CDF">
        <w:rPr>
          <w:lang w:val="en-GB"/>
        </w:rPr>
        <w:br w:type="page"/>
      </w:r>
      <w:r w:rsidR="005277AC" w:rsidRPr="00F61CDF">
        <w:rPr>
          <w:lang w:val="en-GB"/>
        </w:rPr>
        <w:lastRenderedPageBreak/>
        <w:t>Characteristic X-rays</w:t>
      </w:r>
    </w:p>
    <w:p w:rsidR="005277AC" w:rsidRPr="00F61CDF" w:rsidRDefault="005277AC" w:rsidP="005277AC">
      <w:pPr>
        <w:rPr>
          <w:lang w:val="en-GB"/>
        </w:rPr>
      </w:pPr>
      <w:r w:rsidRPr="00F61CDF">
        <w:rPr>
          <w:lang w:val="en-GB"/>
        </w:rPr>
        <w:t xml:space="preserve">Characteristic X-rays correspond to the type of X-rays which are emitted when the vacancy of the inner shell of an atom is filled by the outer shell electrons. The X-rays released during this process are such that they are characteristic to each of the elements. These rays are produced when high energy particles, such as photons i.e. ions or electrons, are bombarded with particles of higher energy. When an electron, which is bound in an atom, is struck by an incident particle, there is an ejection of the target electron from the atom’s inner shells. After the ejection of the electrons, the atom is left with a vacant energy level, which is also called the core hole. The electrons of the outer-shells fall in the inner shells, which emits the quantized photons with the energy levels which are equivalent to the difference in energy between the lower and higher states. Different set of energy levels are constituted by every element, hence the transitioning to the lower from higher energy levels produce the X-rays with the frequencies which are characteristic to every element </w:t>
      </w:r>
      <w:r w:rsidRPr="00F61CDF">
        <w:rPr>
          <w:lang w:val="en-GB"/>
        </w:rPr>
        <w:fldChar w:fldCharType="begin"/>
      </w:r>
      <w:r w:rsidRPr="00F61CDF">
        <w:rPr>
          <w:lang w:val="en-GB"/>
        </w:rPr>
        <w:instrText xml:space="preserve"> ADDIN ZOTERO_ITEM CSL_CITATION {"citationID":"YWSbmt0A","properties":{"formattedCitation":"(Campbell {\\i{}et al.}, 1985)","plainCitation":"(Campbell et al., 1985)","noteIndex":0},"citationItems":[{"id":381,"uris":["http://zotero.org/users/local/PwL0F8bO/items/QYR7D7GG"],"uri":["http://zotero.org/users/local/PwL0F8bO/items/QYR7D7GG"],"itemData":{"id":381,"type":"article-journal","title":"Analytic fitting of monoenergetic peaks from Si (Li) X-ray spectrometers","container-title":"Nuclear Instruments and Methods in Physics Research Section B: Beam Interactions with Materials and Atoms","page":"71-79","volume":"9","issue":"1","author":[{"family":"Campbell","given":"J. L."},{"family":"Millman","given":"B. M."},{"family":"Maxwell","given":"J. A."},{"family":"Perujo","given":"A."},{"family":"Teesdale","given":"W. J."}],"issued":{"date-parts":[["1985"]]}}}],"schema":"https://github.com/citation-style-language/schema/raw/master/csl-citation.json"} </w:instrText>
      </w:r>
      <w:r w:rsidRPr="00F61CDF">
        <w:rPr>
          <w:lang w:val="en-GB"/>
        </w:rPr>
        <w:fldChar w:fldCharType="separate"/>
      </w:r>
      <w:r w:rsidRPr="00F61CDF">
        <w:rPr>
          <w:lang w:val="en-GB"/>
        </w:rPr>
        <w:t xml:space="preserve">(Campbell </w:t>
      </w:r>
      <w:r w:rsidRPr="00F61CDF">
        <w:rPr>
          <w:i/>
          <w:iCs/>
          <w:lang w:val="en-GB"/>
        </w:rPr>
        <w:t>et al.</w:t>
      </w:r>
      <w:r w:rsidRPr="00F61CDF">
        <w:rPr>
          <w:lang w:val="en-GB"/>
        </w:rPr>
        <w:t>, 1985)</w:t>
      </w:r>
      <w:r w:rsidRPr="00F61CDF">
        <w:rPr>
          <w:lang w:val="en-GB"/>
        </w:rPr>
        <w:fldChar w:fldCharType="end"/>
      </w:r>
      <w:r w:rsidRPr="00F61CDF">
        <w:rPr>
          <w:lang w:val="en-GB"/>
        </w:rPr>
        <w:t>.</w:t>
      </w:r>
    </w:p>
    <w:p w:rsidR="005277AC" w:rsidRPr="00F61CDF" w:rsidRDefault="005277AC" w:rsidP="005277AC">
      <w:pPr>
        <w:rPr>
          <w:lang w:val="en-GB"/>
        </w:rPr>
      </w:pPr>
      <w:r w:rsidRPr="00F61CDF">
        <w:rPr>
          <w:lang w:val="en-GB"/>
        </w:rPr>
        <w:t>The particular element emitting the Characteristic X-rays can be identified by studying the X-rays which are produced by the element. This process is utilized in several techniques, which includes the particle induced X-ray emission, wavelength dispersive X-ray spectroscopy and X-ray fluorescence spectroscopy.</w:t>
      </w:r>
    </w:p>
    <w:p w:rsidR="005277AC" w:rsidRPr="00F61CDF" w:rsidRDefault="005277AC" w:rsidP="005277AC">
      <w:pPr>
        <w:pStyle w:val="Heading1"/>
        <w:rPr>
          <w:rFonts w:eastAsia="Calibri"/>
          <w:lang w:val="en-GB"/>
        </w:rPr>
      </w:pPr>
      <w:r w:rsidRPr="00F61CDF">
        <w:rPr>
          <w:rFonts w:eastAsia="Calibri"/>
          <w:lang w:val="en-GB"/>
        </w:rPr>
        <w:t>Bremsstrahlung radiations</w:t>
      </w:r>
    </w:p>
    <w:p w:rsidR="005277AC" w:rsidRPr="00F61CDF" w:rsidRDefault="005277AC" w:rsidP="005277AC">
      <w:pPr>
        <w:rPr>
          <w:lang w:val="en-GB"/>
        </w:rPr>
      </w:pPr>
      <w:r w:rsidRPr="00F61CDF">
        <w:rPr>
          <w:lang w:val="en-GB"/>
        </w:rPr>
        <w:t xml:space="preserve">Bremsstrahlung radiations relate to the electromagnetic radiations which are generated as the charged particle decelerates while deflected by another charged particle, which is particularly an electron by the nucleus of an atom. There is a loss of kinetic energy by the moving particle, converted in to a photon, hence keeping up with the law of conservation of energy. This type of radiation has a spectrum which is continuous, becoming more and more intense with the intensity of the peaks shifting towards the </w:t>
      </w:r>
      <w:r w:rsidRPr="00F61CDF">
        <w:rPr>
          <w:lang w:val="en-GB"/>
        </w:rPr>
        <w:lastRenderedPageBreak/>
        <w:t>frequencies which are higher, with the greatly changing energy levels of the decelerated particles.</w:t>
      </w:r>
    </w:p>
    <w:p w:rsidR="005277AC" w:rsidRPr="00F61CDF" w:rsidRDefault="005277AC" w:rsidP="005277AC">
      <w:pPr>
        <w:rPr>
          <w:lang w:val="en-GB"/>
        </w:rPr>
      </w:pPr>
      <w:r w:rsidRPr="00F61CDF">
        <w:rPr>
          <w:lang w:val="en-GB"/>
        </w:rPr>
        <w:t xml:space="preserve">Bremsstrahlung radiations </w:t>
      </w:r>
      <w:bookmarkStart w:id="0" w:name="_GoBack"/>
      <w:bookmarkEnd w:id="0"/>
      <w:r w:rsidRPr="00F61CDF">
        <w:rPr>
          <w:lang w:val="en-GB"/>
        </w:rPr>
        <w:t xml:space="preserve">can also be known as the radiations which are produced by the deceleration of the charged particles, including the cyclotron radiations in which the photons are emitted by a non-relativistic particle, synchrotron radiations in which the photons are emitted by the relativistic particles and the emissions of positrons and electrons during the beta decay </w:t>
      </w:r>
      <w:r w:rsidRPr="00F61CDF">
        <w:rPr>
          <w:lang w:val="en-GB"/>
        </w:rPr>
        <w:fldChar w:fldCharType="begin"/>
      </w:r>
      <w:r w:rsidRPr="00F61CDF">
        <w:rPr>
          <w:lang w:val="en-GB"/>
        </w:rPr>
        <w:instrText xml:space="preserve"> ADDIN ZOTERO_ITEM CSL_CITATION {"citationID":"iEPBwzNW","properties":{"formattedCitation":"(Gruia, 2017)","plainCitation":"(Gruia, 2017)","noteIndex":0},"citationItems":[{"id":383,"uris":["http://zotero.org/users/local/PwL0F8bO/items/DQN5KCCS"],"uri":["http://zotero.org/users/local/PwL0F8bO/items/DQN5KCCS"],"itemData":{"id":383,"type":"article-journal","title":"MICRO-TOMOGRAPHY AND X-RAY ANALYSIS OF GEOLOGICAL SAMPLES","container-title":"PROCEEDINGS OF THE ROMANIAN ACADEMY SERIES A-MATHEMATICS PHYSICS TECHNICAL SCIENCES INFORMATION SCIENCE","page":"42-49","volume":"18","issue":"1","author":[{"family":"Gruia","given":"Ion"}],"issued":{"date-parts":[["2017"]]}}}],"schema":"https://github.com/citation-style-language/schema/raw/master/csl-citation.json"} </w:instrText>
      </w:r>
      <w:r w:rsidRPr="00F61CDF">
        <w:rPr>
          <w:lang w:val="en-GB"/>
        </w:rPr>
        <w:fldChar w:fldCharType="separate"/>
      </w:r>
      <w:r w:rsidRPr="00F61CDF">
        <w:rPr>
          <w:lang w:val="en-GB"/>
        </w:rPr>
        <w:t>(Gruia, 2017)</w:t>
      </w:r>
      <w:r w:rsidRPr="00F61CDF">
        <w:rPr>
          <w:lang w:val="en-GB"/>
        </w:rPr>
        <w:fldChar w:fldCharType="end"/>
      </w:r>
      <w:r w:rsidRPr="00F61CDF">
        <w:rPr>
          <w:lang w:val="en-GB"/>
        </w:rPr>
        <w:t>. Bremsstrahlung radiations are sometimes known as the free/free radiations. This term refers to the fact that it relates to the emissions which are caused by the particles which are free and not part of any molecule or atom, an ion both after and before the deflection which is caused by the emission.</w:t>
      </w:r>
    </w:p>
    <w:p w:rsidR="005277AC" w:rsidRPr="00F61CDF" w:rsidRDefault="005277AC" w:rsidP="005277AC">
      <w:pPr>
        <w:rPr>
          <w:lang w:val="en-GB"/>
        </w:rPr>
      </w:pPr>
    </w:p>
    <w:p w:rsidR="00A46977" w:rsidRPr="00F61CDF" w:rsidRDefault="00A46977" w:rsidP="00BB7D6D">
      <w:pPr>
        <w:rPr>
          <w:lang w:val="en-GB"/>
        </w:rPr>
      </w:pPr>
    </w:p>
    <w:p w:rsidR="0036583E" w:rsidRPr="00F61CDF" w:rsidRDefault="008D32DA" w:rsidP="00B85889">
      <w:pPr>
        <w:jc w:val="center"/>
        <w:rPr>
          <w:lang w:val="en-GB"/>
        </w:rPr>
      </w:pPr>
      <w:r w:rsidRPr="00F61CDF">
        <w:rPr>
          <w:lang w:val="en-GB"/>
        </w:rPr>
        <w:br w:type="page"/>
      </w:r>
      <w:r w:rsidR="00A46977" w:rsidRPr="00F61CDF">
        <w:rPr>
          <w:lang w:val="en-GB"/>
        </w:rPr>
        <w:lastRenderedPageBreak/>
        <w:t>Bibliography</w:t>
      </w:r>
    </w:p>
    <w:p w:rsidR="005277AC" w:rsidRPr="00F61CDF" w:rsidRDefault="005277AC" w:rsidP="005277AC">
      <w:pPr>
        <w:pStyle w:val="Bibliography"/>
        <w:rPr>
          <w:lang w:val="en-GB"/>
        </w:rPr>
      </w:pPr>
      <w:r w:rsidRPr="00F61CDF">
        <w:rPr>
          <w:lang w:val="en-GB"/>
        </w:rPr>
        <w:fldChar w:fldCharType="begin"/>
      </w:r>
      <w:r w:rsidRPr="00F61CDF">
        <w:rPr>
          <w:lang w:val="en-GB"/>
        </w:rPr>
        <w:instrText xml:space="preserve"> ADDIN ZOTERO_BIBL {"uncited":[],"omitted":[],"custom":[]} CSL_BIBLIOGRAPHY </w:instrText>
      </w:r>
      <w:r w:rsidRPr="00F61CDF">
        <w:rPr>
          <w:lang w:val="en-GB"/>
        </w:rPr>
        <w:fldChar w:fldCharType="separate"/>
      </w:r>
      <w:r w:rsidRPr="00F61CDF">
        <w:rPr>
          <w:lang w:val="en-GB"/>
        </w:rPr>
        <w:t xml:space="preserve">Campbell, J. L. </w:t>
      </w:r>
      <w:r w:rsidRPr="00F61CDF">
        <w:rPr>
          <w:i/>
          <w:iCs/>
          <w:lang w:val="en-GB"/>
        </w:rPr>
        <w:t>et al.</w:t>
      </w:r>
      <w:r w:rsidRPr="00F61CDF">
        <w:rPr>
          <w:lang w:val="en-GB"/>
        </w:rPr>
        <w:t xml:space="preserve"> (1985) ‘Analytic fitting of monoenergetic peaks from Si (Li) X-ray spectrometers’, </w:t>
      </w:r>
      <w:r w:rsidRPr="00F61CDF">
        <w:rPr>
          <w:i/>
          <w:iCs/>
          <w:lang w:val="en-GB"/>
        </w:rPr>
        <w:t>Nuclear Instruments and Methods in Physics Research Section B: Beam Interactions with Materials and Atoms</w:t>
      </w:r>
      <w:r w:rsidRPr="00F61CDF">
        <w:rPr>
          <w:lang w:val="en-GB"/>
        </w:rPr>
        <w:t>, 9(1), pp. 71–79.</w:t>
      </w:r>
    </w:p>
    <w:p w:rsidR="005277AC" w:rsidRPr="00F61CDF" w:rsidRDefault="005277AC" w:rsidP="005277AC">
      <w:pPr>
        <w:pStyle w:val="Bibliography"/>
        <w:rPr>
          <w:lang w:val="en-GB"/>
        </w:rPr>
      </w:pPr>
      <w:r w:rsidRPr="00F61CDF">
        <w:rPr>
          <w:lang w:val="en-GB"/>
        </w:rPr>
        <w:t xml:space="preserve">Gruia, I. (2017) ‘MICRO-TOMOGRAPHY AND X-RAY ANALYSIS OF GEOLOGICAL SAMPLES’, </w:t>
      </w:r>
      <w:r w:rsidRPr="00F61CDF">
        <w:rPr>
          <w:i/>
          <w:iCs/>
          <w:lang w:val="en-GB"/>
        </w:rPr>
        <w:t>PROCEEDINGS OF THE ROMANIAN ACADEMY SERIES A-MATHEMATICS PHYSICS TECHNICAL SCIENCES INFORMATION SCIENCE</w:t>
      </w:r>
      <w:r w:rsidRPr="00F61CDF">
        <w:rPr>
          <w:lang w:val="en-GB"/>
        </w:rPr>
        <w:t>, 18(1), pp. 42–49.</w:t>
      </w:r>
    </w:p>
    <w:p w:rsidR="00A46977" w:rsidRPr="00F61CDF" w:rsidRDefault="005277AC" w:rsidP="005F7387">
      <w:pPr>
        <w:pStyle w:val="Blockquote"/>
        <w:ind w:left="567" w:hanging="207"/>
        <w:rPr>
          <w:lang w:val="en-GB"/>
        </w:rPr>
      </w:pPr>
      <w:r w:rsidRPr="00F61CDF">
        <w:rPr>
          <w:lang w:val="en-GB"/>
        </w:rPr>
        <w:fldChar w:fldCharType="end"/>
      </w:r>
    </w:p>
    <w:p w:rsidR="00A46977" w:rsidRPr="00F61CDF" w:rsidRDefault="00A46977">
      <w:pPr>
        <w:rPr>
          <w:lang w:val="en-GB"/>
        </w:rPr>
      </w:pPr>
    </w:p>
    <w:sectPr w:rsidR="00A46977" w:rsidRPr="00F61CDF" w:rsidSect="00B01719">
      <w:headerReference w:type="default" r:id="rId7"/>
      <w:pgSz w:w="11909" w:h="16834" w:code="9"/>
      <w:pgMar w:top="1440" w:right="1797" w:bottom="2410" w:left="1797" w:header="720" w:footer="10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14" w:rsidRDefault="00473B14">
      <w:pPr>
        <w:spacing w:before="0" w:after="0" w:line="240" w:lineRule="auto"/>
      </w:pPr>
      <w:r>
        <w:separator/>
      </w:r>
    </w:p>
  </w:endnote>
  <w:endnote w:type="continuationSeparator" w:id="0">
    <w:p w:rsidR="00473B14" w:rsidRDefault="00473B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14" w:rsidRDefault="00473B14">
      <w:pPr>
        <w:spacing w:before="0" w:after="0" w:line="240" w:lineRule="auto"/>
      </w:pPr>
      <w:r>
        <w:separator/>
      </w:r>
    </w:p>
  </w:footnote>
  <w:footnote w:type="continuationSeparator" w:id="0">
    <w:p w:rsidR="00473B14" w:rsidRDefault="00473B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24" w:rsidRDefault="005277AC">
    <w:pPr>
      <w:pStyle w:val="Header"/>
      <w:jc w:val="right"/>
    </w:pPr>
    <w:r w:rsidRPr="005277AC">
      <w:t>BUCKMASTER</w:t>
    </w:r>
    <w:r w:rsidR="00417824">
      <w:t xml:space="preserve"> </w:t>
    </w:r>
    <w:r w:rsidR="00417824">
      <w:fldChar w:fldCharType="begin"/>
    </w:r>
    <w:r w:rsidR="00417824">
      <w:instrText xml:space="preserve"> PAGE   \* MERGEFORMAT </w:instrText>
    </w:r>
    <w:r w:rsidR="00417824">
      <w:fldChar w:fldCharType="separate"/>
    </w:r>
    <w:r w:rsidR="00F61CDF">
      <w:rPr>
        <w:noProof/>
      </w:rPr>
      <w:t>1</w:t>
    </w:r>
    <w:r w:rsidR="00417824">
      <w:rPr>
        <w:noProof/>
      </w:rPr>
      <w:fldChar w:fldCharType="end"/>
    </w:r>
  </w:p>
  <w:p w:rsidR="00417824" w:rsidRDefault="00417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6030E"/>
    <w:multiLevelType w:val="singleLevel"/>
    <w:tmpl w:val="9E48B9B0"/>
    <w:lvl w:ilvl="0">
      <w:start w:val="1"/>
      <w:numFmt w:val="bullet"/>
      <w:pStyle w:val="NormalPointer"/>
      <w:lvlText w:val=""/>
      <w:lvlJc w:val="left"/>
      <w:pPr>
        <w:tabs>
          <w:tab w:val="num" w:pos="360"/>
        </w:tabs>
        <w:ind w:left="360" w:hanging="360"/>
      </w:pPr>
      <w:rPr>
        <w:rFonts w:ascii="Symbol" w:hAnsi="Symbol" w:hint="default"/>
      </w:rPr>
    </w:lvl>
  </w:abstractNum>
  <w:abstractNum w:abstractNumId="1">
    <w:nsid w:val="65303F7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C25"/>
    <w:rsid w:val="00163001"/>
    <w:rsid w:val="001A1DFF"/>
    <w:rsid w:val="00284331"/>
    <w:rsid w:val="00291DF4"/>
    <w:rsid w:val="0036583E"/>
    <w:rsid w:val="003B4CD2"/>
    <w:rsid w:val="003C6CBA"/>
    <w:rsid w:val="003E639A"/>
    <w:rsid w:val="00417824"/>
    <w:rsid w:val="004369B3"/>
    <w:rsid w:val="00473B14"/>
    <w:rsid w:val="005277AC"/>
    <w:rsid w:val="00570E32"/>
    <w:rsid w:val="005A4C8B"/>
    <w:rsid w:val="005D1F65"/>
    <w:rsid w:val="005F7387"/>
    <w:rsid w:val="006A6AFB"/>
    <w:rsid w:val="008D32DA"/>
    <w:rsid w:val="009245F8"/>
    <w:rsid w:val="009F3200"/>
    <w:rsid w:val="00A25C25"/>
    <w:rsid w:val="00A46977"/>
    <w:rsid w:val="00AB770E"/>
    <w:rsid w:val="00B01719"/>
    <w:rsid w:val="00B85889"/>
    <w:rsid w:val="00BB7D6D"/>
    <w:rsid w:val="00C97DB7"/>
    <w:rsid w:val="00CA240A"/>
    <w:rsid w:val="00CE6610"/>
    <w:rsid w:val="00D1600B"/>
    <w:rsid w:val="00D47451"/>
    <w:rsid w:val="00EC5062"/>
    <w:rsid w:val="00F31BAE"/>
    <w:rsid w:val="00F6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063BC6-24C4-4479-9BC7-C75745D6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6D"/>
    <w:pPr>
      <w:spacing w:before="120" w:after="120" w:line="360" w:lineRule="auto"/>
    </w:pPr>
    <w:rPr>
      <w:sz w:val="24"/>
      <w:lang w:val="en-AU"/>
    </w:rPr>
  </w:style>
  <w:style w:type="paragraph" w:styleId="Heading1">
    <w:name w:val="heading 1"/>
    <w:basedOn w:val="Normal"/>
    <w:next w:val="Normal"/>
    <w:qFormat/>
    <w:rsid w:val="005277AC"/>
    <w:pPr>
      <w:keepNext/>
      <w:spacing w:before="240" w:after="60"/>
      <w:outlineLvl w:val="0"/>
    </w:pPr>
    <w:rPr>
      <w:b/>
      <w:kern w:val="28"/>
      <w:sz w:val="28"/>
      <w:lang w:val="en-U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rPr>
  </w:style>
  <w:style w:type="character" w:customStyle="1" w:styleId="CITE">
    <w:name w:val="CITE"/>
    <w:rPr>
      <w:i/>
    </w:rPr>
  </w:style>
  <w:style w:type="paragraph" w:customStyle="1" w:styleId="DefinitionList">
    <w:name w:val="Definition List"/>
    <w:basedOn w:val="Normal"/>
    <w:next w:val="Normal"/>
    <w:pPr>
      <w:ind w:left="360"/>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sz w:val="18"/>
    </w:rPr>
  </w:style>
  <w:style w:type="character" w:styleId="PageNumber">
    <w:name w:val="page number"/>
    <w:basedOn w:val="DefaultParagraphFont"/>
  </w:style>
  <w:style w:type="paragraph" w:styleId="BodyText">
    <w:name w:val="Body Text"/>
    <w:basedOn w:val="Normal"/>
    <w:rsid w:val="00EC5062"/>
    <w:pPr>
      <w:jc w:val="both"/>
    </w:pPr>
    <w:rPr>
      <w:szCs w:val="24"/>
    </w:rPr>
  </w:style>
  <w:style w:type="paragraph" w:customStyle="1" w:styleId="NormalPointer">
    <w:name w:val="Normal Pointer"/>
    <w:basedOn w:val="Normal"/>
    <w:pPr>
      <w:numPr>
        <w:numId w:val="2"/>
      </w:numPr>
    </w:pPr>
  </w:style>
  <w:style w:type="paragraph" w:styleId="NormalWeb">
    <w:name w:val="Normal (Web)"/>
    <w:basedOn w:val="Normal"/>
    <w:rsid w:val="001A1DFF"/>
    <w:pPr>
      <w:spacing w:before="100" w:beforeAutospacing="1" w:after="100" w:afterAutospacing="1"/>
    </w:pPr>
    <w:rPr>
      <w:szCs w:val="24"/>
    </w:rPr>
  </w:style>
  <w:style w:type="character" w:customStyle="1" w:styleId="cite0">
    <w:name w:val="cite"/>
    <w:rsid w:val="001A1DFF"/>
    <w:rPr>
      <w:i/>
      <w:iCs/>
    </w:rPr>
  </w:style>
  <w:style w:type="character" w:styleId="Emphasis">
    <w:name w:val="Emphasis"/>
    <w:qFormat/>
    <w:rsid w:val="00AB770E"/>
    <w:rPr>
      <w:i/>
      <w:iCs/>
    </w:rPr>
  </w:style>
  <w:style w:type="paragraph" w:customStyle="1" w:styleId="blockquote0">
    <w:name w:val="blockquote"/>
    <w:basedOn w:val="Normal"/>
    <w:rsid w:val="005A4C8B"/>
    <w:pPr>
      <w:spacing w:before="100" w:beforeAutospacing="1" w:after="100" w:afterAutospacing="1"/>
    </w:pPr>
    <w:rPr>
      <w:szCs w:val="24"/>
    </w:rPr>
  </w:style>
  <w:style w:type="table" w:styleId="TableGrid">
    <w:name w:val="Table Grid"/>
    <w:basedOn w:val="TableNormal"/>
    <w:rsid w:val="00B0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17824"/>
    <w:rPr>
      <w:sz w:val="24"/>
      <w:lang w:val="en-AU"/>
    </w:rPr>
  </w:style>
  <w:style w:type="paragraph" w:styleId="Bibliography">
    <w:name w:val="Bibliography"/>
    <w:basedOn w:val="Normal"/>
    <w:next w:val="Normal"/>
    <w:uiPriority w:val="37"/>
    <w:unhideWhenUsed/>
    <w:rsid w:val="005277AC"/>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5909">
      <w:bodyDiv w:val="1"/>
      <w:marLeft w:val="0"/>
      <w:marRight w:val="0"/>
      <w:marTop w:val="0"/>
      <w:marBottom w:val="0"/>
      <w:divBdr>
        <w:top w:val="none" w:sz="0" w:space="0" w:color="auto"/>
        <w:left w:val="none" w:sz="0" w:space="0" w:color="auto"/>
        <w:bottom w:val="none" w:sz="0" w:space="0" w:color="auto"/>
        <w:right w:val="none" w:sz="0" w:space="0" w:color="auto"/>
      </w:divBdr>
    </w:div>
    <w:div w:id="99184306">
      <w:bodyDiv w:val="1"/>
      <w:marLeft w:val="0"/>
      <w:marRight w:val="0"/>
      <w:marTop w:val="0"/>
      <w:marBottom w:val="0"/>
      <w:divBdr>
        <w:top w:val="none" w:sz="0" w:space="0" w:color="auto"/>
        <w:left w:val="none" w:sz="0" w:space="0" w:color="auto"/>
        <w:bottom w:val="none" w:sz="0" w:space="0" w:color="auto"/>
        <w:right w:val="none" w:sz="0" w:space="0" w:color="auto"/>
      </w:divBdr>
      <w:divsChild>
        <w:div w:id="67974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723907">
      <w:bodyDiv w:val="1"/>
      <w:marLeft w:val="0"/>
      <w:marRight w:val="0"/>
      <w:marTop w:val="0"/>
      <w:marBottom w:val="0"/>
      <w:divBdr>
        <w:top w:val="none" w:sz="0" w:space="0" w:color="auto"/>
        <w:left w:val="none" w:sz="0" w:space="0" w:color="auto"/>
        <w:bottom w:val="none" w:sz="0" w:space="0" w:color="auto"/>
        <w:right w:val="none" w:sz="0" w:space="0" w:color="auto"/>
      </w:divBdr>
    </w:div>
    <w:div w:id="488330872">
      <w:bodyDiv w:val="1"/>
      <w:marLeft w:val="0"/>
      <w:marRight w:val="0"/>
      <w:marTop w:val="0"/>
      <w:marBottom w:val="0"/>
      <w:divBdr>
        <w:top w:val="none" w:sz="0" w:space="0" w:color="auto"/>
        <w:left w:val="none" w:sz="0" w:space="0" w:color="auto"/>
        <w:bottom w:val="none" w:sz="0" w:space="0" w:color="auto"/>
        <w:right w:val="none" w:sz="0" w:space="0" w:color="auto"/>
      </w:divBdr>
    </w:div>
    <w:div w:id="499388303">
      <w:bodyDiv w:val="1"/>
      <w:marLeft w:val="0"/>
      <w:marRight w:val="0"/>
      <w:marTop w:val="0"/>
      <w:marBottom w:val="0"/>
      <w:divBdr>
        <w:top w:val="none" w:sz="0" w:space="0" w:color="auto"/>
        <w:left w:val="none" w:sz="0" w:space="0" w:color="auto"/>
        <w:bottom w:val="none" w:sz="0" w:space="0" w:color="auto"/>
        <w:right w:val="none" w:sz="0" w:space="0" w:color="auto"/>
      </w:divBdr>
    </w:div>
    <w:div w:id="615210377">
      <w:bodyDiv w:val="1"/>
      <w:marLeft w:val="0"/>
      <w:marRight w:val="0"/>
      <w:marTop w:val="0"/>
      <w:marBottom w:val="0"/>
      <w:divBdr>
        <w:top w:val="none" w:sz="0" w:space="0" w:color="auto"/>
        <w:left w:val="none" w:sz="0" w:space="0" w:color="auto"/>
        <w:bottom w:val="none" w:sz="0" w:space="0" w:color="auto"/>
        <w:right w:val="none" w:sz="0" w:space="0" w:color="auto"/>
      </w:divBdr>
    </w:div>
    <w:div w:id="1090391322">
      <w:bodyDiv w:val="1"/>
      <w:marLeft w:val="0"/>
      <w:marRight w:val="0"/>
      <w:marTop w:val="0"/>
      <w:marBottom w:val="0"/>
      <w:divBdr>
        <w:top w:val="none" w:sz="0" w:space="0" w:color="auto"/>
        <w:left w:val="none" w:sz="0" w:space="0" w:color="auto"/>
        <w:bottom w:val="none" w:sz="0" w:space="0" w:color="auto"/>
        <w:right w:val="none" w:sz="0" w:space="0" w:color="auto"/>
      </w:divBdr>
    </w:div>
    <w:div w:id="1130242552">
      <w:bodyDiv w:val="1"/>
      <w:marLeft w:val="0"/>
      <w:marRight w:val="0"/>
      <w:marTop w:val="0"/>
      <w:marBottom w:val="0"/>
      <w:divBdr>
        <w:top w:val="none" w:sz="0" w:space="0" w:color="auto"/>
        <w:left w:val="none" w:sz="0" w:space="0" w:color="auto"/>
        <w:bottom w:val="none" w:sz="0" w:space="0" w:color="auto"/>
        <w:right w:val="none" w:sz="0" w:space="0" w:color="auto"/>
      </w:divBdr>
    </w:div>
    <w:div w:id="1599021172">
      <w:bodyDiv w:val="1"/>
      <w:marLeft w:val="0"/>
      <w:marRight w:val="0"/>
      <w:marTop w:val="0"/>
      <w:marBottom w:val="0"/>
      <w:divBdr>
        <w:top w:val="none" w:sz="0" w:space="0" w:color="auto"/>
        <w:left w:val="none" w:sz="0" w:space="0" w:color="auto"/>
        <w:bottom w:val="none" w:sz="0" w:space="0" w:color="auto"/>
        <w:right w:val="none" w:sz="0" w:space="0" w:color="auto"/>
      </w:divBdr>
    </w:div>
    <w:div w:id="1671524051">
      <w:bodyDiv w:val="1"/>
      <w:marLeft w:val="0"/>
      <w:marRight w:val="0"/>
      <w:marTop w:val="0"/>
      <w:marBottom w:val="0"/>
      <w:divBdr>
        <w:top w:val="none" w:sz="0" w:space="0" w:color="auto"/>
        <w:left w:val="none" w:sz="0" w:space="0" w:color="auto"/>
        <w:bottom w:val="none" w:sz="0" w:space="0" w:color="auto"/>
        <w:right w:val="none" w:sz="0" w:space="0" w:color="auto"/>
      </w:divBdr>
    </w:div>
    <w:div w:id="20607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Essays\Essay%20Year%201%20Harvard%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Essay Year 1 Harvard Style</Template>
  <TotalTime>2</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Essay Year 1 Harvard Style</vt:lpstr>
    </vt:vector>
  </TitlesOfParts>
  <Company>&lt;Company&gt;</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Year 1 Harvard Style</dc:title>
  <dc:subject>General No Headings</dc:subject>
  <dc:creator>docDownload</dc:creator>
  <cp:keywords>Essay Harvard</cp:keywords>
  <dc:description>Includes Reference List or Bibliography depending on Contents of List</dc:description>
  <cp:lastModifiedBy>xyz</cp:lastModifiedBy>
  <cp:revision>3</cp:revision>
  <cp:lastPrinted>2002-07-28T14:03:00Z</cp:lastPrinted>
  <dcterms:created xsi:type="dcterms:W3CDTF">2019-01-06T19:43:00Z</dcterms:created>
  <dcterms:modified xsi:type="dcterms:W3CDTF">2019-01-06T19:46:00Z</dcterms:modified>
  <cp:category>Academic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id="YqqimDED"/&gt;&lt;style id="http://www.zotero.org/styles/harvard-cite-them-right" hasBibliography="1" bibliographyStyleHasBeenSet="1"/&gt;&lt;prefs&gt;&lt;pref name="fieldType" value="Field"/&gt;&lt;/prefs&gt;&lt;/data&gt;</vt:lpwstr>
  </property>
</Properties>
</file>