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7A7" w:rsidRPr="00A86956" w:rsidRDefault="00D567A7" w:rsidP="00D567A7">
      <w:pPr>
        <w:pStyle w:val="Normal1"/>
        <w:pBdr>
          <w:top w:val="nil"/>
          <w:left w:val="nil"/>
          <w:bottom w:val="nil"/>
          <w:right w:val="nil"/>
          <w:between w:val="nil"/>
        </w:pBdr>
        <w:spacing w:after="100" w:line="240" w:lineRule="auto"/>
        <w:jc w:val="center"/>
        <w:rPr>
          <w:color w:val="000000" w:themeColor="text1"/>
        </w:rPr>
      </w:pPr>
    </w:p>
    <w:p w:rsidR="00D567A7" w:rsidRPr="00A86956" w:rsidRDefault="00D567A7" w:rsidP="00D567A7">
      <w:pPr>
        <w:pStyle w:val="Normal1"/>
        <w:pBdr>
          <w:top w:val="nil"/>
          <w:left w:val="nil"/>
          <w:bottom w:val="nil"/>
          <w:right w:val="nil"/>
          <w:between w:val="nil"/>
        </w:pBdr>
        <w:spacing w:after="100" w:line="240" w:lineRule="auto"/>
        <w:jc w:val="center"/>
        <w:rPr>
          <w:color w:val="000000" w:themeColor="text1"/>
        </w:rPr>
      </w:pPr>
    </w:p>
    <w:p w:rsidR="00D567A7" w:rsidRPr="00A86956" w:rsidRDefault="00D567A7" w:rsidP="00D567A7">
      <w:pPr>
        <w:pStyle w:val="Normal1"/>
        <w:pBdr>
          <w:top w:val="nil"/>
          <w:left w:val="nil"/>
          <w:bottom w:val="nil"/>
          <w:right w:val="nil"/>
          <w:between w:val="nil"/>
        </w:pBdr>
        <w:spacing w:after="100" w:line="240" w:lineRule="auto"/>
        <w:jc w:val="center"/>
        <w:rPr>
          <w:color w:val="000000" w:themeColor="text1"/>
        </w:rPr>
      </w:pPr>
    </w:p>
    <w:p w:rsidR="00D567A7" w:rsidRPr="00A86956" w:rsidRDefault="00D567A7" w:rsidP="00D567A7">
      <w:pPr>
        <w:pStyle w:val="Normal1"/>
        <w:pBdr>
          <w:top w:val="nil"/>
          <w:left w:val="nil"/>
          <w:bottom w:val="nil"/>
          <w:right w:val="nil"/>
          <w:between w:val="nil"/>
        </w:pBdr>
        <w:spacing w:after="100" w:line="240" w:lineRule="auto"/>
        <w:jc w:val="center"/>
        <w:rPr>
          <w:color w:val="000000" w:themeColor="text1"/>
        </w:rPr>
      </w:pPr>
    </w:p>
    <w:p w:rsidR="00D567A7" w:rsidRPr="00A86956" w:rsidRDefault="00D567A7" w:rsidP="00D567A7">
      <w:pPr>
        <w:pStyle w:val="Normal1"/>
        <w:pBdr>
          <w:top w:val="nil"/>
          <w:left w:val="nil"/>
          <w:bottom w:val="nil"/>
          <w:right w:val="nil"/>
          <w:between w:val="nil"/>
        </w:pBdr>
        <w:spacing w:after="100" w:line="240" w:lineRule="auto"/>
        <w:jc w:val="center"/>
        <w:rPr>
          <w:color w:val="000000" w:themeColor="text1"/>
        </w:rPr>
      </w:pPr>
    </w:p>
    <w:p w:rsidR="00D567A7" w:rsidRPr="00A86956" w:rsidRDefault="00D567A7" w:rsidP="00D567A7">
      <w:pPr>
        <w:pStyle w:val="Normal1"/>
        <w:pBdr>
          <w:top w:val="nil"/>
          <w:left w:val="nil"/>
          <w:bottom w:val="nil"/>
          <w:right w:val="nil"/>
          <w:between w:val="nil"/>
        </w:pBdr>
        <w:spacing w:after="100" w:line="240" w:lineRule="auto"/>
        <w:jc w:val="center"/>
        <w:rPr>
          <w:color w:val="000000" w:themeColor="text1"/>
        </w:rPr>
      </w:pPr>
    </w:p>
    <w:p w:rsidR="00D567A7" w:rsidRPr="00A86956" w:rsidRDefault="00D567A7" w:rsidP="00D567A7">
      <w:pPr>
        <w:pStyle w:val="Normal1"/>
        <w:pBdr>
          <w:top w:val="nil"/>
          <w:left w:val="nil"/>
          <w:bottom w:val="nil"/>
          <w:right w:val="nil"/>
          <w:between w:val="nil"/>
        </w:pBdr>
        <w:spacing w:after="100" w:line="240" w:lineRule="auto"/>
        <w:jc w:val="center"/>
        <w:rPr>
          <w:color w:val="000000" w:themeColor="text1"/>
        </w:rPr>
      </w:pPr>
    </w:p>
    <w:p w:rsidR="00D567A7" w:rsidRPr="00A86956" w:rsidRDefault="00D567A7" w:rsidP="00D567A7">
      <w:pPr>
        <w:pStyle w:val="Normal1"/>
        <w:pBdr>
          <w:top w:val="nil"/>
          <w:left w:val="nil"/>
          <w:bottom w:val="nil"/>
          <w:right w:val="nil"/>
          <w:between w:val="nil"/>
        </w:pBdr>
        <w:spacing w:after="100" w:line="240" w:lineRule="auto"/>
        <w:jc w:val="center"/>
        <w:rPr>
          <w:color w:val="000000" w:themeColor="text1"/>
        </w:rPr>
      </w:pPr>
    </w:p>
    <w:p w:rsidR="00D567A7" w:rsidRPr="00A86956" w:rsidRDefault="00D567A7" w:rsidP="00D567A7">
      <w:pPr>
        <w:pStyle w:val="Normal1"/>
        <w:pBdr>
          <w:top w:val="nil"/>
          <w:left w:val="nil"/>
          <w:bottom w:val="nil"/>
          <w:right w:val="nil"/>
          <w:between w:val="nil"/>
        </w:pBdr>
        <w:spacing w:after="100" w:line="240" w:lineRule="auto"/>
        <w:jc w:val="center"/>
        <w:rPr>
          <w:color w:val="000000" w:themeColor="text1"/>
        </w:rPr>
      </w:pPr>
    </w:p>
    <w:p w:rsidR="00D567A7" w:rsidRPr="00A86956" w:rsidRDefault="00D567A7" w:rsidP="00D567A7">
      <w:pPr>
        <w:pStyle w:val="Normal1"/>
        <w:pBdr>
          <w:top w:val="nil"/>
          <w:left w:val="nil"/>
          <w:bottom w:val="nil"/>
          <w:right w:val="nil"/>
          <w:between w:val="nil"/>
        </w:pBdr>
        <w:spacing w:after="100" w:line="240" w:lineRule="auto"/>
        <w:jc w:val="center"/>
        <w:rPr>
          <w:color w:val="000000" w:themeColor="text1"/>
        </w:rPr>
      </w:pPr>
    </w:p>
    <w:p w:rsidR="00D567A7" w:rsidRPr="00A86956" w:rsidRDefault="00D567A7" w:rsidP="00D567A7">
      <w:pPr>
        <w:pStyle w:val="Normal1"/>
        <w:pBdr>
          <w:top w:val="nil"/>
          <w:left w:val="nil"/>
          <w:bottom w:val="nil"/>
          <w:right w:val="nil"/>
          <w:between w:val="nil"/>
        </w:pBdr>
        <w:spacing w:after="100" w:line="240" w:lineRule="auto"/>
        <w:jc w:val="center"/>
        <w:rPr>
          <w:color w:val="000000" w:themeColor="text1"/>
        </w:rPr>
      </w:pPr>
    </w:p>
    <w:p w:rsidR="00D567A7" w:rsidRPr="00A86956" w:rsidRDefault="00D567A7" w:rsidP="00D567A7">
      <w:pPr>
        <w:pStyle w:val="Normal1"/>
        <w:pBdr>
          <w:top w:val="nil"/>
          <w:left w:val="nil"/>
          <w:bottom w:val="nil"/>
          <w:right w:val="nil"/>
          <w:between w:val="nil"/>
        </w:pBdr>
        <w:spacing w:after="100" w:line="240" w:lineRule="auto"/>
        <w:jc w:val="center"/>
        <w:rPr>
          <w:color w:val="000000" w:themeColor="text1"/>
        </w:rPr>
      </w:pPr>
    </w:p>
    <w:p w:rsidR="00D567A7" w:rsidRPr="00A86956" w:rsidRDefault="00D567A7" w:rsidP="00D567A7">
      <w:pPr>
        <w:pStyle w:val="Normal1"/>
        <w:pBdr>
          <w:top w:val="nil"/>
          <w:left w:val="nil"/>
          <w:bottom w:val="nil"/>
          <w:right w:val="nil"/>
          <w:between w:val="nil"/>
        </w:pBdr>
        <w:spacing w:after="100" w:line="240" w:lineRule="auto"/>
        <w:jc w:val="center"/>
        <w:rPr>
          <w:color w:val="000000" w:themeColor="text1"/>
        </w:rPr>
      </w:pPr>
    </w:p>
    <w:p w:rsidR="00D567A7" w:rsidRPr="00A86956" w:rsidRDefault="00D567A7" w:rsidP="00D567A7">
      <w:pPr>
        <w:pStyle w:val="Normal1"/>
        <w:pBdr>
          <w:top w:val="nil"/>
          <w:left w:val="nil"/>
          <w:bottom w:val="nil"/>
          <w:right w:val="nil"/>
          <w:between w:val="nil"/>
        </w:pBdr>
        <w:spacing w:after="100" w:line="240" w:lineRule="auto"/>
        <w:jc w:val="center"/>
        <w:rPr>
          <w:b/>
          <w:bCs/>
          <w:color w:val="000000" w:themeColor="text1"/>
        </w:rPr>
      </w:pPr>
    </w:p>
    <w:p w:rsidR="00D567A7" w:rsidRPr="00A86956" w:rsidRDefault="00D567A7" w:rsidP="00D567A7">
      <w:pPr>
        <w:pStyle w:val="Normal1"/>
        <w:pBdr>
          <w:top w:val="nil"/>
          <w:left w:val="nil"/>
          <w:bottom w:val="nil"/>
          <w:right w:val="nil"/>
          <w:between w:val="nil"/>
        </w:pBdr>
        <w:spacing w:after="100" w:line="360" w:lineRule="auto"/>
        <w:jc w:val="center"/>
        <w:rPr>
          <w:rFonts w:asciiTheme="majorBidi" w:hAnsiTheme="majorBidi" w:cstheme="majorBidi"/>
          <w:b/>
          <w:bCs/>
          <w:color w:val="000000" w:themeColor="text1"/>
        </w:rPr>
      </w:pPr>
      <w:r w:rsidRPr="00A86956">
        <w:rPr>
          <w:rFonts w:asciiTheme="majorBidi" w:hAnsiTheme="majorBidi" w:cstheme="majorBidi"/>
          <w:b/>
          <w:bCs/>
          <w:color w:val="000000" w:themeColor="text1"/>
          <w:szCs w:val="20"/>
          <w:lang w:val="en-AU"/>
        </w:rPr>
        <w:t xml:space="preserve">WOOLWORTH: AN ANALYSIS OF HUMAN RESOURCE SHAPING FACTORS AND STRATEGIC ORIENTATION </w:t>
      </w:r>
    </w:p>
    <w:p w:rsidR="00D567A7" w:rsidRPr="00A86956" w:rsidRDefault="00D567A7" w:rsidP="00D567A7">
      <w:pPr>
        <w:pStyle w:val="Heading1"/>
        <w:spacing w:before="0" w:after="0"/>
        <w:jc w:val="center"/>
        <w:rPr>
          <w:rFonts w:asciiTheme="majorBidi" w:hAnsiTheme="majorBidi" w:cstheme="majorBidi"/>
          <w:b/>
          <w:color w:val="000000" w:themeColor="text1"/>
          <w:sz w:val="24"/>
          <w:szCs w:val="24"/>
        </w:rPr>
      </w:pPr>
    </w:p>
    <w:p w:rsidR="00D567A7" w:rsidRPr="00A86956" w:rsidRDefault="00D567A7" w:rsidP="00D567A7">
      <w:pPr>
        <w:pStyle w:val="Normal1"/>
        <w:rPr>
          <w:color w:val="000000" w:themeColor="text1"/>
        </w:rPr>
      </w:pPr>
    </w:p>
    <w:p w:rsidR="00D567A7" w:rsidRPr="00A86956" w:rsidRDefault="00D567A7" w:rsidP="00D567A7">
      <w:pPr>
        <w:pStyle w:val="Normal1"/>
        <w:rPr>
          <w:color w:val="000000" w:themeColor="text1"/>
        </w:rPr>
      </w:pPr>
    </w:p>
    <w:p w:rsidR="00D567A7" w:rsidRPr="00A86956" w:rsidRDefault="00D567A7" w:rsidP="00D567A7">
      <w:pPr>
        <w:pStyle w:val="Normal1"/>
        <w:rPr>
          <w:color w:val="000000" w:themeColor="text1"/>
        </w:rPr>
      </w:pPr>
    </w:p>
    <w:p w:rsidR="00D567A7" w:rsidRPr="00A86956" w:rsidRDefault="00D567A7" w:rsidP="00D567A7">
      <w:pPr>
        <w:pStyle w:val="Normal1"/>
        <w:pBdr>
          <w:top w:val="nil"/>
          <w:left w:val="nil"/>
          <w:bottom w:val="nil"/>
          <w:right w:val="nil"/>
          <w:between w:val="nil"/>
        </w:pBdr>
        <w:jc w:val="center"/>
        <w:rPr>
          <w:color w:val="000000" w:themeColor="text1"/>
          <w:highlight w:val="yellow"/>
        </w:rPr>
      </w:pPr>
      <w:bookmarkStart w:id="0" w:name="_30j0zll" w:colFirst="0" w:colLast="0"/>
      <w:bookmarkEnd w:id="0"/>
      <w:r w:rsidRPr="00A86956">
        <w:rPr>
          <w:color w:val="000000" w:themeColor="text1"/>
          <w:highlight w:val="yellow"/>
        </w:rPr>
        <w:t>Student name</w:t>
      </w:r>
    </w:p>
    <w:p w:rsidR="00D567A7" w:rsidRPr="00A86956" w:rsidRDefault="00D567A7" w:rsidP="00D567A7">
      <w:pPr>
        <w:pStyle w:val="Normal1"/>
        <w:pBdr>
          <w:top w:val="nil"/>
          <w:left w:val="nil"/>
          <w:bottom w:val="nil"/>
          <w:right w:val="nil"/>
          <w:between w:val="nil"/>
        </w:pBdr>
        <w:jc w:val="center"/>
        <w:rPr>
          <w:color w:val="000000" w:themeColor="text1"/>
        </w:rPr>
      </w:pPr>
      <w:r w:rsidRPr="00A86956">
        <w:rPr>
          <w:color w:val="000000" w:themeColor="text1"/>
          <w:highlight w:val="yellow"/>
        </w:rPr>
        <w:t>University</w:t>
      </w:r>
    </w:p>
    <w:p w:rsidR="00D567A7" w:rsidRPr="00A86956" w:rsidRDefault="00D567A7" w:rsidP="00D567A7">
      <w:pPr>
        <w:rPr>
          <w:color w:val="000000" w:themeColor="text1"/>
        </w:rPr>
      </w:pPr>
    </w:p>
    <w:p w:rsidR="003E795B" w:rsidRPr="00A86956" w:rsidRDefault="003E795B">
      <w:pPr>
        <w:rPr>
          <w:color w:val="000000" w:themeColor="text1"/>
        </w:rPr>
      </w:pPr>
    </w:p>
    <w:p w:rsidR="00D567A7" w:rsidRPr="00A86956" w:rsidRDefault="00D567A7">
      <w:pPr>
        <w:rPr>
          <w:color w:val="000000" w:themeColor="text1"/>
        </w:rPr>
      </w:pPr>
    </w:p>
    <w:p w:rsidR="00D567A7" w:rsidRPr="00A86956" w:rsidRDefault="00D567A7">
      <w:pPr>
        <w:rPr>
          <w:color w:val="000000" w:themeColor="text1"/>
        </w:rPr>
      </w:pPr>
    </w:p>
    <w:p w:rsidR="00D567A7" w:rsidRPr="00A86956" w:rsidRDefault="00D567A7">
      <w:pPr>
        <w:rPr>
          <w:color w:val="000000" w:themeColor="text1"/>
        </w:rPr>
      </w:pPr>
    </w:p>
    <w:p w:rsidR="00A522CA" w:rsidRPr="00A86956" w:rsidRDefault="00A522CA" w:rsidP="00A522CA">
      <w:pPr>
        <w:pStyle w:val="Normal1"/>
        <w:pBdr>
          <w:top w:val="nil"/>
          <w:left w:val="nil"/>
          <w:bottom w:val="nil"/>
          <w:right w:val="nil"/>
          <w:between w:val="nil"/>
        </w:pBdr>
        <w:spacing w:after="100" w:line="360" w:lineRule="auto"/>
        <w:jc w:val="center"/>
        <w:rPr>
          <w:rFonts w:asciiTheme="majorBidi" w:hAnsiTheme="majorBidi" w:cstheme="majorBidi"/>
          <w:b/>
          <w:bCs/>
          <w:color w:val="000000" w:themeColor="text1"/>
        </w:rPr>
      </w:pPr>
      <w:r w:rsidRPr="00A86956">
        <w:rPr>
          <w:rFonts w:asciiTheme="majorBidi" w:hAnsiTheme="majorBidi" w:cstheme="majorBidi"/>
          <w:b/>
          <w:bCs/>
          <w:color w:val="000000" w:themeColor="text1"/>
          <w:szCs w:val="20"/>
          <w:lang w:val="en-AU"/>
        </w:rPr>
        <w:lastRenderedPageBreak/>
        <w:t xml:space="preserve">WOOLWORTH: AN ANALYSIS OF HUMAN RESOURCE SHAPING FACTORS AND STRATEGIC ORIENTATION </w:t>
      </w:r>
    </w:p>
    <w:p w:rsidR="003C3C5E" w:rsidRPr="00A86956" w:rsidRDefault="003C3C5E" w:rsidP="003C3C5E">
      <w:pPr>
        <w:jc w:val="center"/>
        <w:rPr>
          <w:rFonts w:asciiTheme="majorBidi" w:hAnsiTheme="majorBidi" w:cstheme="majorBidi"/>
          <w:b/>
          <w:bCs/>
          <w:color w:val="000000" w:themeColor="text1"/>
          <w:sz w:val="24"/>
          <w:szCs w:val="24"/>
        </w:rPr>
      </w:pPr>
      <w:r w:rsidRPr="00A86956">
        <w:rPr>
          <w:rFonts w:asciiTheme="majorBidi" w:hAnsiTheme="majorBidi" w:cstheme="majorBidi"/>
          <w:b/>
          <w:bCs/>
          <w:color w:val="000000" w:themeColor="text1"/>
          <w:sz w:val="24"/>
          <w:szCs w:val="24"/>
        </w:rPr>
        <w:t>Preamble</w:t>
      </w:r>
    </w:p>
    <w:p w:rsidR="00925062" w:rsidRPr="00A86956" w:rsidRDefault="003C3C5E" w:rsidP="00925062">
      <w:pPr>
        <w:spacing w:line="480" w:lineRule="auto"/>
        <w:jc w:val="both"/>
        <w:rPr>
          <w:rFonts w:asciiTheme="majorBidi" w:hAnsiTheme="majorBidi" w:cstheme="majorBidi"/>
          <w:color w:val="000000" w:themeColor="text1"/>
          <w:sz w:val="24"/>
          <w:szCs w:val="24"/>
        </w:rPr>
      </w:pPr>
      <w:r w:rsidRPr="00A86956">
        <w:rPr>
          <w:rFonts w:asciiTheme="majorBidi" w:hAnsiTheme="majorBidi" w:cstheme="majorBidi"/>
          <w:color w:val="000000" w:themeColor="text1"/>
          <w:sz w:val="24"/>
          <w:szCs w:val="24"/>
        </w:rPr>
        <w:t xml:space="preserve">  </w:t>
      </w:r>
      <w:r w:rsidRPr="00A86956">
        <w:rPr>
          <w:rFonts w:asciiTheme="majorBidi" w:hAnsiTheme="majorBidi" w:cstheme="majorBidi"/>
          <w:color w:val="000000" w:themeColor="text1"/>
          <w:sz w:val="24"/>
          <w:szCs w:val="24"/>
        </w:rPr>
        <w:tab/>
        <w:t xml:space="preserve">  </w:t>
      </w:r>
      <w:r w:rsidR="00925062" w:rsidRPr="00A86956">
        <w:rPr>
          <w:rFonts w:asciiTheme="majorBidi" w:hAnsiTheme="majorBidi" w:cstheme="majorBidi"/>
          <w:color w:val="000000" w:themeColor="text1"/>
          <w:sz w:val="24"/>
          <w:szCs w:val="24"/>
        </w:rPr>
        <w:t xml:space="preserve">The modern era of </w:t>
      </w:r>
      <w:proofErr w:type="spellStart"/>
      <w:r w:rsidR="00925062" w:rsidRPr="00A86956">
        <w:rPr>
          <w:rFonts w:asciiTheme="majorBidi" w:hAnsiTheme="majorBidi" w:cstheme="majorBidi"/>
          <w:color w:val="000000" w:themeColor="text1"/>
          <w:sz w:val="24"/>
          <w:szCs w:val="24"/>
        </w:rPr>
        <w:t>globalisation</w:t>
      </w:r>
      <w:proofErr w:type="spellEnd"/>
      <w:r w:rsidR="00925062" w:rsidRPr="00A86956">
        <w:rPr>
          <w:rFonts w:asciiTheme="majorBidi" w:hAnsiTheme="majorBidi" w:cstheme="majorBidi"/>
          <w:color w:val="000000" w:themeColor="text1"/>
          <w:sz w:val="24"/>
          <w:szCs w:val="24"/>
        </w:rPr>
        <w:t xml:space="preserve"> and technological advancement has altered the traditional practices in almost every métier of life, and of course, business processes are no exception. According to the contemporary conceptual framework, Human resource Management becomes the most integral and spinal element of any business regardless of their industries, nature, and size. In this context, a few factors are immensely significant that shape the overall structure of HR and allow devising a strategic orientation by the business specifications. The following paper proffers an insight regarding the theoretical and foundation framework of subject ideas and analyses the practical implications by evaluating the HRM practices of Woolworth, the eminent superstore of Australia. Woolworths’ supermarkets that are widely known in locals as Woolies </w:t>
      </w:r>
      <w:proofErr w:type="gramStart"/>
      <w:r w:rsidR="00925062" w:rsidRPr="00A86956">
        <w:rPr>
          <w:rFonts w:asciiTheme="majorBidi" w:hAnsiTheme="majorBidi" w:cstheme="majorBidi"/>
          <w:color w:val="000000" w:themeColor="text1"/>
          <w:sz w:val="24"/>
          <w:szCs w:val="24"/>
        </w:rPr>
        <w:t>is</w:t>
      </w:r>
      <w:proofErr w:type="gramEnd"/>
      <w:r w:rsidR="00925062" w:rsidRPr="00A86956">
        <w:rPr>
          <w:rFonts w:asciiTheme="majorBidi" w:hAnsiTheme="majorBidi" w:cstheme="majorBidi"/>
          <w:color w:val="000000" w:themeColor="text1"/>
          <w:sz w:val="24"/>
          <w:szCs w:val="24"/>
        </w:rPr>
        <w:t xml:space="preserve"> an Australia-based grocery chain store. The chain of supermarkets and grocery stores of Woolworths was established in 1924 and deal with the selling of a wide variety of grocery items including fruits, vegetables, packaged and canned foods as well as meat. However, along with edibles, the stores offer a range of magazines, health products, cosmetics, stationery items, baby and pet goodies, and DVDs etcetera. Currently, Woolworth is operating more than 100 outlets throughout the continent. Under the nametag of Woolworths, there are about 976 supermarkets as well as 19 supplemental convenience stores.</w:t>
      </w:r>
    </w:p>
    <w:p w:rsidR="00925062" w:rsidRPr="00A86956" w:rsidRDefault="0063051A" w:rsidP="00925062">
      <w:pPr>
        <w:spacing w:line="480" w:lineRule="auto"/>
        <w:jc w:val="both"/>
        <w:rPr>
          <w:rFonts w:asciiTheme="majorBidi" w:hAnsiTheme="majorBidi" w:cstheme="majorBidi"/>
          <w:color w:val="000000" w:themeColor="text1"/>
          <w:sz w:val="24"/>
          <w:szCs w:val="24"/>
        </w:rPr>
      </w:pPr>
      <w:r w:rsidRPr="00A86956">
        <w:rPr>
          <w:rFonts w:asciiTheme="majorBidi" w:hAnsiTheme="majorBidi" w:cstheme="majorBidi"/>
          <w:color w:val="000000" w:themeColor="text1"/>
          <w:sz w:val="24"/>
          <w:szCs w:val="24"/>
        </w:rPr>
        <w:tab/>
      </w:r>
      <w:r w:rsidR="00925062" w:rsidRPr="00A86956">
        <w:rPr>
          <w:rFonts w:asciiTheme="majorBidi" w:hAnsiTheme="majorBidi" w:cstheme="majorBidi"/>
          <w:color w:val="000000" w:themeColor="text1"/>
          <w:sz w:val="24"/>
          <w:szCs w:val="24"/>
        </w:rPr>
        <w:t>Along with brick and mortar stores, Woolworths has established its online presence to comply with the contemporary business environment. And in this context Woolworths “</w:t>
      </w:r>
      <w:proofErr w:type="spellStart"/>
      <w:r w:rsidR="00925062" w:rsidRPr="00A86956">
        <w:rPr>
          <w:rFonts w:asciiTheme="majorBidi" w:hAnsiTheme="majorBidi" w:cstheme="majorBidi"/>
          <w:color w:val="000000" w:themeColor="text1"/>
          <w:sz w:val="24"/>
          <w:szCs w:val="24"/>
        </w:rPr>
        <w:t>HomeShop</w:t>
      </w:r>
      <w:proofErr w:type="spellEnd"/>
      <w:r w:rsidR="00925062" w:rsidRPr="00A86956">
        <w:rPr>
          <w:rFonts w:asciiTheme="majorBidi" w:hAnsiTheme="majorBidi" w:cstheme="majorBidi"/>
          <w:color w:val="000000" w:themeColor="text1"/>
          <w:sz w:val="24"/>
          <w:szCs w:val="24"/>
        </w:rPr>
        <w:t xml:space="preserve">” that follows a “click and collect” process and delivers shopped items on the </w:t>
      </w:r>
      <w:r w:rsidR="00925062" w:rsidRPr="00A86956">
        <w:rPr>
          <w:rFonts w:asciiTheme="majorBidi" w:hAnsiTheme="majorBidi" w:cstheme="majorBidi"/>
          <w:color w:val="000000" w:themeColor="text1"/>
          <w:sz w:val="24"/>
          <w:szCs w:val="24"/>
        </w:rPr>
        <w:lastRenderedPageBreak/>
        <w:t xml:space="preserve">doorstep of the consumers. Reportedly, Woolworths has a workforce portfolio that is comprised of more than 111,000 talented employees. </w:t>
      </w:r>
    </w:p>
    <w:p w:rsidR="006C582B" w:rsidRPr="00A86956" w:rsidRDefault="003C7C01" w:rsidP="006C582B">
      <w:pPr>
        <w:spacing w:line="480" w:lineRule="auto"/>
        <w:jc w:val="both"/>
        <w:rPr>
          <w:rFonts w:asciiTheme="majorBidi" w:hAnsiTheme="majorBidi" w:cstheme="majorBidi"/>
          <w:color w:val="000000" w:themeColor="text1"/>
          <w:sz w:val="24"/>
          <w:szCs w:val="24"/>
        </w:rPr>
      </w:pPr>
      <w:r w:rsidRPr="00A86956">
        <w:rPr>
          <w:rFonts w:asciiTheme="majorBidi" w:hAnsiTheme="majorBidi" w:cstheme="majorBidi"/>
          <w:color w:val="000000" w:themeColor="text1"/>
          <w:sz w:val="24"/>
          <w:szCs w:val="24"/>
        </w:rPr>
        <w:t xml:space="preserve">    </w:t>
      </w:r>
      <w:r w:rsidR="00195CF3" w:rsidRPr="00A86956">
        <w:rPr>
          <w:rFonts w:asciiTheme="majorBidi" w:hAnsiTheme="majorBidi" w:cstheme="majorBidi"/>
          <w:color w:val="000000" w:themeColor="text1"/>
          <w:sz w:val="24"/>
          <w:szCs w:val="24"/>
        </w:rPr>
        <w:tab/>
      </w:r>
      <w:r w:rsidR="006C582B" w:rsidRPr="00A86956">
        <w:rPr>
          <w:rFonts w:asciiTheme="majorBidi" w:hAnsiTheme="majorBidi" w:cstheme="majorBidi"/>
          <w:color w:val="000000" w:themeColor="text1"/>
          <w:sz w:val="24"/>
          <w:szCs w:val="24"/>
        </w:rPr>
        <w:t xml:space="preserve">The following paper discusses the strategic HRM and other relevant factors with the reference of Woolworths' practices. To collect and to </w:t>
      </w:r>
      <w:proofErr w:type="spellStart"/>
      <w:r w:rsidR="006C582B" w:rsidRPr="00A86956">
        <w:rPr>
          <w:rFonts w:asciiTheme="majorBidi" w:hAnsiTheme="majorBidi" w:cstheme="majorBidi"/>
          <w:color w:val="000000" w:themeColor="text1"/>
          <w:sz w:val="24"/>
          <w:szCs w:val="24"/>
        </w:rPr>
        <w:t>analyse</w:t>
      </w:r>
      <w:proofErr w:type="spellEnd"/>
      <w:r w:rsidR="006C582B" w:rsidRPr="00A86956">
        <w:rPr>
          <w:rFonts w:asciiTheme="majorBidi" w:hAnsiTheme="majorBidi" w:cstheme="majorBidi"/>
          <w:color w:val="000000" w:themeColor="text1"/>
          <w:sz w:val="24"/>
          <w:szCs w:val="24"/>
        </w:rPr>
        <w:t xml:space="preserve"> the data and information, different methods are used that include interviews with Woolworths’ employees. Moreover, news articles, websites, various journal articles regarding HRM strategic-orientation and observation are also </w:t>
      </w:r>
      <w:proofErr w:type="spellStart"/>
      <w:r w:rsidR="006C582B" w:rsidRPr="00A86956">
        <w:rPr>
          <w:rFonts w:asciiTheme="majorBidi" w:hAnsiTheme="majorBidi" w:cstheme="majorBidi"/>
          <w:color w:val="000000" w:themeColor="text1"/>
          <w:sz w:val="24"/>
          <w:szCs w:val="24"/>
        </w:rPr>
        <w:t>utilised</w:t>
      </w:r>
      <w:proofErr w:type="spellEnd"/>
      <w:r w:rsidR="006C582B" w:rsidRPr="00A86956">
        <w:rPr>
          <w:rFonts w:asciiTheme="majorBidi" w:hAnsiTheme="majorBidi" w:cstheme="majorBidi"/>
          <w:color w:val="000000" w:themeColor="text1"/>
          <w:sz w:val="24"/>
          <w:szCs w:val="24"/>
        </w:rPr>
        <w:t xml:space="preserve">. However, in the due process of data collection, a few limitations were faced; the main problem was the limited awareness of sales’ personnel regarding the intricacies of HRM strategy. And therefore it was necessary to access the manager to acquire detailed information. Another limitation implied because of the </w:t>
      </w:r>
      <w:proofErr w:type="spellStart"/>
      <w:r w:rsidR="006C582B" w:rsidRPr="00A86956">
        <w:rPr>
          <w:rFonts w:asciiTheme="majorBidi" w:hAnsiTheme="majorBidi" w:cstheme="majorBidi"/>
          <w:color w:val="000000" w:themeColor="text1"/>
          <w:sz w:val="24"/>
          <w:szCs w:val="24"/>
        </w:rPr>
        <w:t>organisation’s</w:t>
      </w:r>
      <w:proofErr w:type="spellEnd"/>
      <w:r w:rsidR="006C582B" w:rsidRPr="00A86956">
        <w:rPr>
          <w:rFonts w:asciiTheme="majorBidi" w:hAnsiTheme="majorBidi" w:cstheme="majorBidi"/>
          <w:color w:val="000000" w:themeColor="text1"/>
          <w:sz w:val="24"/>
          <w:szCs w:val="24"/>
        </w:rPr>
        <w:t xml:space="preserve"> secrecy policy of not spill all the beans. But yet it is attempted to gather as much first-hand information as possible that afterwards refined under the reflection of theoretical </w:t>
      </w:r>
      <w:proofErr w:type="spellStart"/>
      <w:r w:rsidR="006C582B" w:rsidRPr="00A86956">
        <w:rPr>
          <w:rFonts w:asciiTheme="majorBidi" w:hAnsiTheme="majorBidi" w:cstheme="majorBidi"/>
          <w:color w:val="000000" w:themeColor="text1"/>
          <w:sz w:val="24"/>
          <w:szCs w:val="24"/>
        </w:rPr>
        <w:t>conceptualisation</w:t>
      </w:r>
      <w:proofErr w:type="spellEnd"/>
      <w:r w:rsidR="006C582B" w:rsidRPr="00A86956">
        <w:rPr>
          <w:rFonts w:asciiTheme="majorBidi" w:hAnsiTheme="majorBidi" w:cstheme="majorBidi"/>
          <w:color w:val="000000" w:themeColor="text1"/>
          <w:sz w:val="24"/>
          <w:szCs w:val="24"/>
        </w:rPr>
        <w:t xml:space="preserve">. </w:t>
      </w:r>
    </w:p>
    <w:p w:rsidR="003C3C5E" w:rsidRPr="00A86956" w:rsidRDefault="003C3C5E" w:rsidP="006C582B">
      <w:pPr>
        <w:spacing w:line="480" w:lineRule="auto"/>
        <w:jc w:val="center"/>
        <w:rPr>
          <w:rFonts w:asciiTheme="majorBidi" w:hAnsiTheme="majorBidi" w:cstheme="majorBidi"/>
          <w:b/>
          <w:bCs/>
          <w:color w:val="000000" w:themeColor="text1"/>
          <w:sz w:val="24"/>
          <w:szCs w:val="24"/>
        </w:rPr>
      </w:pPr>
      <w:r w:rsidRPr="00A86956">
        <w:rPr>
          <w:rFonts w:asciiTheme="majorBidi" w:hAnsiTheme="majorBidi" w:cstheme="majorBidi"/>
          <w:b/>
          <w:bCs/>
          <w:color w:val="000000" w:themeColor="text1"/>
          <w:sz w:val="24"/>
          <w:szCs w:val="24"/>
        </w:rPr>
        <w:t>Theoretical and Conceptual Foundations</w:t>
      </w:r>
    </w:p>
    <w:p w:rsidR="003C3C5E" w:rsidRPr="00A86956" w:rsidRDefault="003C3C5E" w:rsidP="003C3C5E">
      <w:pPr>
        <w:spacing w:line="480" w:lineRule="auto"/>
        <w:jc w:val="both"/>
        <w:rPr>
          <w:rFonts w:asciiTheme="majorBidi" w:hAnsiTheme="majorBidi" w:cstheme="majorBidi"/>
          <w:b/>
          <w:bCs/>
          <w:color w:val="000000" w:themeColor="text1"/>
          <w:sz w:val="24"/>
          <w:szCs w:val="24"/>
        </w:rPr>
      </w:pPr>
      <w:r w:rsidRPr="00A86956">
        <w:rPr>
          <w:rFonts w:asciiTheme="majorBidi" w:hAnsiTheme="majorBidi" w:cstheme="majorBidi"/>
          <w:b/>
          <w:bCs/>
          <w:color w:val="000000" w:themeColor="text1"/>
          <w:sz w:val="24"/>
          <w:szCs w:val="24"/>
        </w:rPr>
        <w:t>The Concept of Strategy at a Glance</w:t>
      </w:r>
    </w:p>
    <w:p w:rsidR="00CB6C1A" w:rsidRPr="00A86956" w:rsidRDefault="003C3C5E" w:rsidP="00CB6C1A">
      <w:pPr>
        <w:spacing w:line="480" w:lineRule="auto"/>
        <w:jc w:val="both"/>
        <w:rPr>
          <w:rFonts w:asciiTheme="majorBidi" w:hAnsiTheme="majorBidi" w:cstheme="majorBidi"/>
          <w:color w:val="000000" w:themeColor="text1"/>
          <w:sz w:val="24"/>
          <w:szCs w:val="24"/>
        </w:rPr>
      </w:pPr>
      <w:r w:rsidRPr="00A86956">
        <w:rPr>
          <w:rFonts w:asciiTheme="majorBidi" w:hAnsiTheme="majorBidi" w:cstheme="majorBidi"/>
          <w:color w:val="000000" w:themeColor="text1"/>
          <w:sz w:val="24"/>
          <w:szCs w:val="24"/>
        </w:rPr>
        <w:t xml:space="preserve">    </w:t>
      </w:r>
      <w:r w:rsidRPr="00A86956">
        <w:rPr>
          <w:rFonts w:asciiTheme="majorBidi" w:hAnsiTheme="majorBidi" w:cstheme="majorBidi"/>
          <w:color w:val="000000" w:themeColor="text1"/>
          <w:sz w:val="24"/>
          <w:szCs w:val="24"/>
        </w:rPr>
        <w:tab/>
      </w:r>
      <w:r w:rsidR="00CB6C1A" w:rsidRPr="00A86956">
        <w:rPr>
          <w:rFonts w:asciiTheme="majorBidi" w:hAnsiTheme="majorBidi" w:cstheme="majorBidi"/>
          <w:color w:val="000000" w:themeColor="text1"/>
          <w:sz w:val="24"/>
          <w:szCs w:val="24"/>
        </w:rPr>
        <w:t xml:space="preserve">       The strategy is the most common terminology that is widely used in a competitive and dynamic business environment. Strategy can be defined as an approach or a set of approaches that are devised and implemented to attain the predetermined </w:t>
      </w:r>
      <w:proofErr w:type="spellStart"/>
      <w:r w:rsidR="00CB6C1A" w:rsidRPr="00A86956">
        <w:rPr>
          <w:rFonts w:asciiTheme="majorBidi" w:hAnsiTheme="majorBidi" w:cstheme="majorBidi"/>
          <w:color w:val="000000" w:themeColor="text1"/>
          <w:sz w:val="24"/>
          <w:szCs w:val="24"/>
        </w:rPr>
        <w:t>organisational</w:t>
      </w:r>
      <w:proofErr w:type="spellEnd"/>
      <w:r w:rsidR="00CB6C1A" w:rsidRPr="00A86956">
        <w:rPr>
          <w:rFonts w:asciiTheme="majorBidi" w:hAnsiTheme="majorBidi" w:cstheme="majorBidi"/>
          <w:color w:val="000000" w:themeColor="text1"/>
          <w:sz w:val="24"/>
          <w:szCs w:val="24"/>
        </w:rPr>
        <w:t xml:space="preserve"> objectives. In this context, the strategy is referred to as an absolute determination that decides resource allocation, as well as the adaptability regarding the course of action, necessary for the overall achievements of the business goals (Armstrong, 2006). According to management experts, the strategy has three underlying characteristics that include:</w:t>
      </w:r>
    </w:p>
    <w:p w:rsidR="00CB6C1A" w:rsidRPr="00A86956" w:rsidRDefault="00CB6C1A" w:rsidP="00CB6C1A">
      <w:pPr>
        <w:pStyle w:val="ListParagraph"/>
        <w:numPr>
          <w:ilvl w:val="0"/>
          <w:numId w:val="8"/>
        </w:numPr>
        <w:spacing w:line="480" w:lineRule="auto"/>
        <w:jc w:val="both"/>
        <w:rPr>
          <w:rFonts w:asciiTheme="majorBidi" w:hAnsiTheme="majorBidi" w:cstheme="majorBidi"/>
          <w:color w:val="000000" w:themeColor="text1"/>
          <w:sz w:val="24"/>
          <w:szCs w:val="24"/>
        </w:rPr>
      </w:pPr>
      <w:r w:rsidRPr="00A86956">
        <w:rPr>
          <w:rFonts w:asciiTheme="majorBidi" w:hAnsiTheme="majorBidi" w:cstheme="majorBidi"/>
          <w:b/>
          <w:bCs/>
          <w:color w:val="000000" w:themeColor="text1"/>
          <w:sz w:val="24"/>
          <w:szCs w:val="24"/>
        </w:rPr>
        <w:lastRenderedPageBreak/>
        <w:t>An Insight for the Future Prospect:</w:t>
      </w:r>
      <w:r w:rsidRPr="00A86956">
        <w:rPr>
          <w:rFonts w:asciiTheme="majorBidi" w:hAnsiTheme="majorBidi" w:cstheme="majorBidi"/>
          <w:color w:val="000000" w:themeColor="text1"/>
          <w:sz w:val="24"/>
          <w:szCs w:val="24"/>
        </w:rPr>
        <w:t xml:space="preserve"> The strategy highlights the vision and core purpose of a business and creates roadmaps to reach there by employing the accordingly developed stratagem. The very concept of strategy connects the entire framework of business with strategic Human Resource Management. At this stage, the strategy focuses on the original intent of the company and suggests how to reach there, most effectively and efficiently. Boxall (2016) explicates that strategy should be comprehended as the scaffold of decisive ends and means. </w:t>
      </w:r>
    </w:p>
    <w:p w:rsidR="00CB6C1A" w:rsidRPr="00A86956" w:rsidRDefault="00CB6C1A" w:rsidP="00CB6C1A">
      <w:pPr>
        <w:pStyle w:val="ListParagraph"/>
        <w:numPr>
          <w:ilvl w:val="0"/>
          <w:numId w:val="8"/>
        </w:numPr>
        <w:spacing w:line="480" w:lineRule="auto"/>
        <w:jc w:val="both"/>
        <w:rPr>
          <w:rFonts w:asciiTheme="majorBidi" w:hAnsiTheme="majorBidi" w:cstheme="majorBidi"/>
          <w:color w:val="000000" w:themeColor="text1"/>
          <w:sz w:val="24"/>
          <w:szCs w:val="24"/>
        </w:rPr>
      </w:pPr>
      <w:r w:rsidRPr="00A86956">
        <w:rPr>
          <w:rFonts w:asciiTheme="majorBidi" w:hAnsiTheme="majorBidi" w:cstheme="majorBidi"/>
          <w:b/>
          <w:bCs/>
          <w:color w:val="000000" w:themeColor="text1"/>
          <w:sz w:val="24"/>
          <w:szCs w:val="24"/>
        </w:rPr>
        <w:t>The Overall Structure of Resource Capability:</w:t>
      </w:r>
      <w:r w:rsidRPr="00A86956">
        <w:rPr>
          <w:rFonts w:asciiTheme="majorBidi" w:hAnsiTheme="majorBidi" w:cstheme="majorBidi"/>
          <w:color w:val="000000" w:themeColor="text1"/>
          <w:sz w:val="24"/>
          <w:szCs w:val="24"/>
        </w:rPr>
        <w:t xml:space="preserve"> Such strategic characteristics evaluate the </w:t>
      </w:r>
      <w:proofErr w:type="spellStart"/>
      <w:r w:rsidRPr="00A86956">
        <w:rPr>
          <w:rFonts w:asciiTheme="majorBidi" w:hAnsiTheme="majorBidi" w:cstheme="majorBidi"/>
          <w:color w:val="000000" w:themeColor="text1"/>
          <w:sz w:val="24"/>
          <w:szCs w:val="24"/>
        </w:rPr>
        <w:t>organisational</w:t>
      </w:r>
      <w:proofErr w:type="spellEnd"/>
      <w:r w:rsidRPr="00A86956">
        <w:rPr>
          <w:rFonts w:asciiTheme="majorBidi" w:hAnsiTheme="majorBidi" w:cstheme="majorBidi"/>
          <w:color w:val="000000" w:themeColor="text1"/>
          <w:sz w:val="24"/>
          <w:szCs w:val="24"/>
        </w:rPr>
        <w:t xml:space="preserve"> potential and functional efficacy that highly depends on the available resources. Phenomenally, an </w:t>
      </w:r>
      <w:proofErr w:type="spellStart"/>
      <w:r w:rsidRPr="00A86956">
        <w:rPr>
          <w:rFonts w:asciiTheme="majorBidi" w:hAnsiTheme="majorBidi" w:cstheme="majorBidi"/>
          <w:color w:val="000000" w:themeColor="text1"/>
          <w:sz w:val="24"/>
          <w:szCs w:val="24"/>
        </w:rPr>
        <w:t>organisation</w:t>
      </w:r>
      <w:proofErr w:type="spellEnd"/>
      <w:r w:rsidRPr="00A86956">
        <w:rPr>
          <w:rFonts w:asciiTheme="majorBidi" w:hAnsiTheme="majorBidi" w:cstheme="majorBidi"/>
          <w:color w:val="000000" w:themeColor="text1"/>
          <w:sz w:val="24"/>
          <w:szCs w:val="24"/>
        </w:rPr>
        <w:t xml:space="preserve"> is known as an administrative entity that is an amalgamation of productive resources. And in this context, the business thrives on the idea of equilibrium between the </w:t>
      </w:r>
      <w:proofErr w:type="spellStart"/>
      <w:r w:rsidRPr="00A86956">
        <w:rPr>
          <w:rFonts w:asciiTheme="majorBidi" w:hAnsiTheme="majorBidi" w:cstheme="majorBidi"/>
          <w:color w:val="000000" w:themeColor="text1"/>
          <w:sz w:val="24"/>
          <w:szCs w:val="24"/>
        </w:rPr>
        <w:t>utilisation</w:t>
      </w:r>
      <w:proofErr w:type="spellEnd"/>
      <w:r w:rsidRPr="00A86956">
        <w:rPr>
          <w:rFonts w:asciiTheme="majorBidi" w:hAnsiTheme="majorBidi" w:cstheme="majorBidi"/>
          <w:color w:val="000000" w:themeColor="text1"/>
          <w:sz w:val="24"/>
          <w:szCs w:val="24"/>
        </w:rPr>
        <w:t xml:space="preserve"> of available resources in the process of developing new ones. Experts assert that the attainment of maximum competitive advantages explicitly interdependent on the exploitation of unique resources most productively and uniquely. </w:t>
      </w:r>
    </w:p>
    <w:p w:rsidR="003C3C5E" w:rsidRPr="00A86956" w:rsidRDefault="00CB6C1A" w:rsidP="00CB6C1A">
      <w:pPr>
        <w:pStyle w:val="ListParagraph"/>
        <w:numPr>
          <w:ilvl w:val="0"/>
          <w:numId w:val="8"/>
        </w:numPr>
        <w:spacing w:line="480" w:lineRule="auto"/>
        <w:jc w:val="both"/>
        <w:rPr>
          <w:rFonts w:asciiTheme="majorBidi" w:hAnsiTheme="majorBidi" w:cstheme="majorBidi"/>
          <w:color w:val="000000" w:themeColor="text1"/>
          <w:sz w:val="24"/>
          <w:szCs w:val="24"/>
        </w:rPr>
      </w:pPr>
      <w:r w:rsidRPr="00A86956">
        <w:rPr>
          <w:rFonts w:asciiTheme="majorBidi" w:hAnsiTheme="majorBidi" w:cstheme="majorBidi"/>
          <w:b/>
          <w:bCs/>
          <w:color w:val="000000" w:themeColor="text1"/>
          <w:sz w:val="24"/>
          <w:szCs w:val="24"/>
        </w:rPr>
        <w:t>Strategic Fit To Deal With Eternal And External Organizational Environment:</w:t>
      </w:r>
      <w:r w:rsidRPr="00A86956">
        <w:rPr>
          <w:rFonts w:asciiTheme="majorBidi" w:hAnsiTheme="majorBidi" w:cstheme="majorBidi"/>
          <w:color w:val="000000" w:themeColor="text1"/>
          <w:sz w:val="24"/>
          <w:szCs w:val="24"/>
        </w:rPr>
        <w:t xml:space="preserve"> The strategic fit or should say best-fit decisive characteristic based on the necessity of developing HR stratagem to attain and maintain a balance between the tackling of business’s internal and external environment. Through this standpoint, the strategy not only pivots the business practices but also elaborates the requirements of the world around it. It is believed that it is imperative for any business to create </w:t>
      </w:r>
      <w:proofErr w:type="spellStart"/>
      <w:r w:rsidRPr="00A86956">
        <w:rPr>
          <w:rFonts w:asciiTheme="majorBidi" w:hAnsiTheme="majorBidi" w:cstheme="majorBidi"/>
          <w:color w:val="000000" w:themeColor="text1"/>
          <w:sz w:val="24"/>
          <w:szCs w:val="24"/>
        </w:rPr>
        <w:t>synchronisation</w:t>
      </w:r>
      <w:proofErr w:type="spellEnd"/>
      <w:r w:rsidRPr="00A86956">
        <w:rPr>
          <w:rFonts w:asciiTheme="majorBidi" w:hAnsiTheme="majorBidi" w:cstheme="majorBidi"/>
          <w:color w:val="000000" w:themeColor="text1"/>
          <w:sz w:val="24"/>
          <w:szCs w:val="24"/>
        </w:rPr>
        <w:t xml:space="preserve"> between its specific resources’ capabilities and the opportunities offered by the external </w:t>
      </w:r>
      <w:r w:rsidRPr="00A86956">
        <w:rPr>
          <w:rFonts w:asciiTheme="majorBidi" w:hAnsiTheme="majorBidi" w:cstheme="majorBidi"/>
          <w:color w:val="000000" w:themeColor="text1"/>
          <w:sz w:val="24"/>
          <w:szCs w:val="24"/>
        </w:rPr>
        <w:lastRenderedPageBreak/>
        <w:t xml:space="preserve">environment. The best fit that is also known as </w:t>
      </w:r>
      <w:proofErr w:type="gramStart"/>
      <w:r w:rsidRPr="00A86956">
        <w:rPr>
          <w:rFonts w:asciiTheme="majorBidi" w:hAnsiTheme="majorBidi" w:cstheme="majorBidi"/>
          <w:color w:val="000000" w:themeColor="text1"/>
          <w:sz w:val="24"/>
          <w:szCs w:val="24"/>
        </w:rPr>
        <w:t>contingency</w:t>
      </w:r>
      <w:proofErr w:type="gramEnd"/>
      <w:r w:rsidRPr="00A86956">
        <w:rPr>
          <w:rFonts w:asciiTheme="majorBidi" w:hAnsiTheme="majorBidi" w:cstheme="majorBidi"/>
          <w:color w:val="000000" w:themeColor="text1"/>
          <w:sz w:val="24"/>
          <w:szCs w:val="24"/>
        </w:rPr>
        <w:t xml:space="preserve"> or integration is the main essence of the strategic Human Resource Management. </w:t>
      </w:r>
      <w:r w:rsidR="003C3C5E" w:rsidRPr="00A86956">
        <w:rPr>
          <w:rFonts w:asciiTheme="majorBidi" w:hAnsiTheme="majorBidi" w:cstheme="majorBidi"/>
          <w:color w:val="000000" w:themeColor="text1"/>
          <w:sz w:val="24"/>
          <w:szCs w:val="24"/>
        </w:rPr>
        <w:t xml:space="preserve"> </w:t>
      </w:r>
    </w:p>
    <w:p w:rsidR="003C3C5E" w:rsidRPr="00A86956" w:rsidRDefault="003C3C5E" w:rsidP="003C3C5E">
      <w:pPr>
        <w:spacing w:line="480" w:lineRule="auto"/>
        <w:rPr>
          <w:rFonts w:asciiTheme="majorBidi" w:hAnsiTheme="majorBidi" w:cstheme="majorBidi"/>
          <w:b/>
          <w:bCs/>
          <w:color w:val="000000" w:themeColor="text1"/>
          <w:sz w:val="24"/>
          <w:szCs w:val="24"/>
        </w:rPr>
      </w:pPr>
      <w:r w:rsidRPr="00A86956">
        <w:rPr>
          <w:rFonts w:asciiTheme="majorBidi" w:hAnsiTheme="majorBidi" w:cstheme="majorBidi"/>
          <w:b/>
          <w:bCs/>
          <w:color w:val="000000" w:themeColor="text1"/>
          <w:sz w:val="24"/>
          <w:szCs w:val="24"/>
        </w:rPr>
        <w:t>Integration/ Contingency/Best Fit Theory</w:t>
      </w:r>
    </w:p>
    <w:p w:rsidR="00CB6C1A" w:rsidRPr="00A86956" w:rsidRDefault="003C3C5E" w:rsidP="00CB6C1A">
      <w:pPr>
        <w:spacing w:line="480" w:lineRule="auto"/>
        <w:jc w:val="both"/>
        <w:rPr>
          <w:rFonts w:asciiTheme="majorBidi" w:hAnsiTheme="majorBidi" w:cstheme="majorBidi"/>
          <w:color w:val="000000" w:themeColor="text1"/>
          <w:sz w:val="24"/>
          <w:szCs w:val="24"/>
        </w:rPr>
      </w:pPr>
      <w:r w:rsidRPr="00A86956">
        <w:rPr>
          <w:rFonts w:asciiTheme="majorBidi" w:hAnsiTheme="majorBidi" w:cstheme="majorBidi"/>
          <w:color w:val="000000" w:themeColor="text1"/>
          <w:sz w:val="24"/>
          <w:szCs w:val="24"/>
        </w:rPr>
        <w:t xml:space="preserve">    </w:t>
      </w:r>
      <w:r w:rsidRPr="00A86956">
        <w:rPr>
          <w:rFonts w:asciiTheme="majorBidi" w:hAnsiTheme="majorBidi" w:cstheme="majorBidi"/>
          <w:color w:val="000000" w:themeColor="text1"/>
          <w:sz w:val="24"/>
          <w:szCs w:val="24"/>
        </w:rPr>
        <w:tab/>
      </w:r>
      <w:r w:rsidR="00CB6C1A" w:rsidRPr="00A86956">
        <w:rPr>
          <w:rFonts w:asciiTheme="majorBidi" w:hAnsiTheme="majorBidi" w:cstheme="majorBidi"/>
          <w:color w:val="000000" w:themeColor="text1"/>
          <w:sz w:val="24"/>
          <w:szCs w:val="24"/>
        </w:rPr>
        <w:t xml:space="preserve">The contemporary business requirements infused a substantial transformation in the business structures and perspectives. And according to innovative ideology, the workforce of a business is considered as the most critical asset of an </w:t>
      </w:r>
      <w:proofErr w:type="spellStart"/>
      <w:r w:rsidR="00CB6C1A" w:rsidRPr="00A86956">
        <w:rPr>
          <w:rFonts w:asciiTheme="majorBidi" w:hAnsiTheme="majorBidi" w:cstheme="majorBidi"/>
          <w:color w:val="000000" w:themeColor="text1"/>
          <w:sz w:val="24"/>
          <w:szCs w:val="24"/>
        </w:rPr>
        <w:t>organisation</w:t>
      </w:r>
      <w:proofErr w:type="spellEnd"/>
      <w:r w:rsidR="00CB6C1A" w:rsidRPr="00A86956">
        <w:rPr>
          <w:rFonts w:asciiTheme="majorBidi" w:hAnsiTheme="majorBidi" w:cstheme="majorBidi"/>
          <w:color w:val="000000" w:themeColor="text1"/>
          <w:sz w:val="24"/>
          <w:szCs w:val="24"/>
        </w:rPr>
        <w:t>. And therefore, to create harmony and integration between the most valuable assets of the company and other aspects and operations, different models and plans are developed and implemented on businesses. According to a myriad of managerial research studies, the strategic human resource is defined as a well-designed collection of administrative actions and decisions that decide the business performance standards and relevant outcomes in the long-run (</w:t>
      </w:r>
      <w:proofErr w:type="spellStart"/>
      <w:r w:rsidR="00CB6C1A" w:rsidRPr="00A86956">
        <w:rPr>
          <w:rFonts w:asciiTheme="majorBidi" w:hAnsiTheme="majorBidi" w:cstheme="majorBidi"/>
          <w:color w:val="000000" w:themeColor="text1"/>
          <w:sz w:val="24"/>
          <w:szCs w:val="24"/>
        </w:rPr>
        <w:t>Boxoll</w:t>
      </w:r>
      <w:proofErr w:type="spellEnd"/>
      <w:r w:rsidR="00CB6C1A" w:rsidRPr="00A86956">
        <w:rPr>
          <w:rFonts w:asciiTheme="majorBidi" w:hAnsiTheme="majorBidi" w:cstheme="majorBidi"/>
          <w:color w:val="000000" w:themeColor="text1"/>
          <w:sz w:val="24"/>
          <w:szCs w:val="24"/>
        </w:rPr>
        <w:t xml:space="preserve">, 2016). </w:t>
      </w:r>
    </w:p>
    <w:p w:rsidR="00CB6C1A" w:rsidRPr="00A86956" w:rsidRDefault="00CB6C1A" w:rsidP="00CB6C1A">
      <w:pPr>
        <w:spacing w:line="480" w:lineRule="auto"/>
        <w:jc w:val="both"/>
        <w:rPr>
          <w:rFonts w:asciiTheme="majorBidi" w:hAnsiTheme="majorBidi" w:cstheme="majorBidi"/>
          <w:color w:val="000000" w:themeColor="text1"/>
          <w:sz w:val="24"/>
          <w:szCs w:val="24"/>
        </w:rPr>
      </w:pPr>
      <w:r w:rsidRPr="00A86956">
        <w:rPr>
          <w:rFonts w:asciiTheme="majorBidi" w:hAnsiTheme="majorBidi" w:cstheme="majorBidi"/>
          <w:color w:val="000000" w:themeColor="text1"/>
          <w:sz w:val="24"/>
          <w:szCs w:val="24"/>
        </w:rPr>
        <w:t xml:space="preserve">       </w:t>
      </w:r>
      <w:r w:rsidR="00716864" w:rsidRPr="00A86956">
        <w:rPr>
          <w:rFonts w:asciiTheme="majorBidi" w:hAnsiTheme="majorBidi" w:cstheme="majorBidi"/>
          <w:color w:val="000000" w:themeColor="text1"/>
          <w:sz w:val="24"/>
          <w:szCs w:val="24"/>
        </w:rPr>
        <w:tab/>
      </w:r>
      <w:r w:rsidRPr="00A86956">
        <w:rPr>
          <w:rFonts w:asciiTheme="majorBidi" w:hAnsiTheme="majorBidi" w:cstheme="majorBidi"/>
          <w:color w:val="000000" w:themeColor="text1"/>
          <w:sz w:val="24"/>
          <w:szCs w:val="24"/>
        </w:rPr>
        <w:t xml:space="preserve"> According to the main posit of contingency theory of management, it is affirmed that to prove flawless efficiency; Human Resource Management must have to be in </w:t>
      </w:r>
      <w:proofErr w:type="spellStart"/>
      <w:r w:rsidRPr="00A86956">
        <w:rPr>
          <w:rFonts w:asciiTheme="majorBidi" w:hAnsiTheme="majorBidi" w:cstheme="majorBidi"/>
          <w:color w:val="000000" w:themeColor="text1"/>
          <w:sz w:val="24"/>
          <w:szCs w:val="24"/>
        </w:rPr>
        <w:t>synchronisation</w:t>
      </w:r>
      <w:proofErr w:type="spellEnd"/>
      <w:r w:rsidRPr="00A86956">
        <w:rPr>
          <w:rFonts w:asciiTheme="majorBidi" w:hAnsiTheme="majorBidi" w:cstheme="majorBidi"/>
          <w:color w:val="000000" w:themeColor="text1"/>
          <w:sz w:val="24"/>
          <w:szCs w:val="24"/>
        </w:rPr>
        <w:t xml:space="preserve"> with the other external environmental aspects of the </w:t>
      </w:r>
      <w:proofErr w:type="spellStart"/>
      <w:r w:rsidRPr="00A86956">
        <w:rPr>
          <w:rFonts w:asciiTheme="majorBidi" w:hAnsiTheme="majorBidi" w:cstheme="majorBidi"/>
          <w:color w:val="000000" w:themeColor="text1"/>
          <w:sz w:val="24"/>
          <w:szCs w:val="24"/>
        </w:rPr>
        <w:t>organisation</w:t>
      </w:r>
      <w:proofErr w:type="spellEnd"/>
      <w:r w:rsidRPr="00A86956">
        <w:rPr>
          <w:rFonts w:asciiTheme="majorBidi" w:hAnsiTheme="majorBidi" w:cstheme="majorBidi"/>
          <w:color w:val="000000" w:themeColor="text1"/>
          <w:sz w:val="24"/>
          <w:szCs w:val="24"/>
        </w:rPr>
        <w:t xml:space="preserve">. Similarly, the universal version of the very theory advocates that Human Resource Management has a direct influence of the business performance, and therefore the one-size-fits-all approach is vague and futile in this context to an exacerbated manner. The augmented </w:t>
      </w:r>
      <w:proofErr w:type="spellStart"/>
      <w:r w:rsidRPr="00A86956">
        <w:rPr>
          <w:rFonts w:asciiTheme="majorBidi" w:hAnsiTheme="majorBidi" w:cstheme="majorBidi"/>
          <w:color w:val="000000" w:themeColor="text1"/>
          <w:sz w:val="24"/>
          <w:szCs w:val="24"/>
        </w:rPr>
        <w:t>organisational</w:t>
      </w:r>
      <w:proofErr w:type="spellEnd"/>
      <w:r w:rsidRPr="00A86956">
        <w:rPr>
          <w:rFonts w:asciiTheme="majorBidi" w:hAnsiTheme="majorBidi" w:cstheme="majorBidi"/>
          <w:color w:val="000000" w:themeColor="text1"/>
          <w:sz w:val="24"/>
          <w:szCs w:val="24"/>
        </w:rPr>
        <w:t xml:space="preserve"> performance and persistent efficacy of business necessitate different and context-based Human resource practices. The overall concept of best fit theory encapsulates the idea of HRM-based contingency decisions that are comprehended from internal and external fit’s standpoint; such a strategic framework is widely known as vertical alignment. The core theoretical framework of such alignments </w:t>
      </w:r>
      <w:r w:rsidRPr="00A86956">
        <w:rPr>
          <w:rFonts w:asciiTheme="majorBidi" w:hAnsiTheme="majorBidi" w:cstheme="majorBidi"/>
          <w:color w:val="000000" w:themeColor="text1"/>
          <w:sz w:val="24"/>
          <w:szCs w:val="24"/>
        </w:rPr>
        <w:lastRenderedPageBreak/>
        <w:t xml:space="preserve">elucidates the significance of HRM practices to best match with the business stratagem and other external environmental dimensions encountered by the </w:t>
      </w:r>
      <w:proofErr w:type="spellStart"/>
      <w:r w:rsidRPr="00A86956">
        <w:rPr>
          <w:rFonts w:asciiTheme="majorBidi" w:hAnsiTheme="majorBidi" w:cstheme="majorBidi"/>
          <w:color w:val="000000" w:themeColor="text1"/>
          <w:sz w:val="24"/>
          <w:szCs w:val="24"/>
        </w:rPr>
        <w:t>organisation</w:t>
      </w:r>
      <w:proofErr w:type="spellEnd"/>
      <w:r w:rsidRPr="00A86956">
        <w:rPr>
          <w:rFonts w:asciiTheme="majorBidi" w:hAnsiTheme="majorBidi" w:cstheme="majorBidi"/>
          <w:color w:val="000000" w:themeColor="text1"/>
          <w:sz w:val="24"/>
          <w:szCs w:val="24"/>
        </w:rPr>
        <w:t>.</w:t>
      </w:r>
    </w:p>
    <w:p w:rsidR="00CB6C1A" w:rsidRPr="00A86956" w:rsidRDefault="00CB6C1A" w:rsidP="00CB6C1A">
      <w:pPr>
        <w:spacing w:line="480" w:lineRule="auto"/>
        <w:jc w:val="both"/>
        <w:rPr>
          <w:rFonts w:asciiTheme="majorBidi" w:hAnsiTheme="majorBidi" w:cstheme="majorBidi"/>
          <w:color w:val="000000" w:themeColor="text1"/>
          <w:sz w:val="24"/>
          <w:szCs w:val="24"/>
        </w:rPr>
      </w:pPr>
      <w:r w:rsidRPr="00A86956">
        <w:rPr>
          <w:rFonts w:asciiTheme="majorBidi" w:hAnsiTheme="majorBidi" w:cstheme="majorBidi"/>
          <w:color w:val="000000" w:themeColor="text1"/>
          <w:sz w:val="24"/>
          <w:szCs w:val="24"/>
        </w:rPr>
        <w:t xml:space="preserve"> </w:t>
      </w:r>
      <w:r w:rsidR="00716864" w:rsidRPr="00A86956">
        <w:rPr>
          <w:rFonts w:asciiTheme="majorBidi" w:hAnsiTheme="majorBidi" w:cstheme="majorBidi"/>
          <w:color w:val="000000" w:themeColor="text1"/>
          <w:sz w:val="24"/>
          <w:szCs w:val="24"/>
        </w:rPr>
        <w:tab/>
      </w:r>
      <w:r w:rsidRPr="00A86956">
        <w:rPr>
          <w:rFonts w:asciiTheme="majorBidi" w:hAnsiTheme="majorBidi" w:cstheme="majorBidi"/>
          <w:color w:val="000000" w:themeColor="text1"/>
          <w:sz w:val="24"/>
          <w:szCs w:val="24"/>
        </w:rPr>
        <w:t xml:space="preserve">   On the contrary, any failure in this regard can lead an </w:t>
      </w:r>
      <w:proofErr w:type="spellStart"/>
      <w:r w:rsidRPr="00A86956">
        <w:rPr>
          <w:rFonts w:asciiTheme="majorBidi" w:hAnsiTheme="majorBidi" w:cstheme="majorBidi"/>
          <w:color w:val="000000" w:themeColor="text1"/>
          <w:sz w:val="24"/>
          <w:szCs w:val="24"/>
        </w:rPr>
        <w:t>organisation</w:t>
      </w:r>
      <w:proofErr w:type="spellEnd"/>
      <w:r w:rsidRPr="00A86956">
        <w:rPr>
          <w:rFonts w:asciiTheme="majorBidi" w:hAnsiTheme="majorBidi" w:cstheme="majorBidi"/>
          <w:color w:val="000000" w:themeColor="text1"/>
          <w:sz w:val="24"/>
          <w:szCs w:val="24"/>
        </w:rPr>
        <w:t xml:space="preserve"> to the murkiness of downfalls and subprime performance. Several </w:t>
      </w:r>
      <w:proofErr w:type="spellStart"/>
      <w:r w:rsidRPr="00A86956">
        <w:rPr>
          <w:rFonts w:asciiTheme="majorBidi" w:hAnsiTheme="majorBidi" w:cstheme="majorBidi"/>
          <w:color w:val="000000" w:themeColor="text1"/>
          <w:sz w:val="24"/>
          <w:szCs w:val="24"/>
        </w:rPr>
        <w:t>organisational</w:t>
      </w:r>
      <w:proofErr w:type="spellEnd"/>
      <w:r w:rsidRPr="00A86956">
        <w:rPr>
          <w:rFonts w:asciiTheme="majorBidi" w:hAnsiTheme="majorBidi" w:cstheme="majorBidi"/>
          <w:color w:val="000000" w:themeColor="text1"/>
          <w:sz w:val="24"/>
          <w:szCs w:val="24"/>
        </w:rPr>
        <w:t xml:space="preserve"> strategies can be comprised of cost-effectiveness, innovation, creativity, and quality, and therefore the business should </w:t>
      </w:r>
      <w:proofErr w:type="spellStart"/>
      <w:r w:rsidRPr="00A86956">
        <w:rPr>
          <w:rFonts w:asciiTheme="majorBidi" w:hAnsiTheme="majorBidi" w:cstheme="majorBidi"/>
          <w:color w:val="000000" w:themeColor="text1"/>
          <w:sz w:val="24"/>
          <w:szCs w:val="24"/>
        </w:rPr>
        <w:t>endeavour</w:t>
      </w:r>
      <w:proofErr w:type="spellEnd"/>
      <w:r w:rsidRPr="00A86956">
        <w:rPr>
          <w:rFonts w:asciiTheme="majorBidi" w:hAnsiTheme="majorBidi" w:cstheme="majorBidi"/>
          <w:color w:val="000000" w:themeColor="text1"/>
          <w:sz w:val="24"/>
          <w:szCs w:val="24"/>
        </w:rPr>
        <w:t xml:space="preserve"> to establish best fit matching models while </w:t>
      </w:r>
      <w:proofErr w:type="spellStart"/>
      <w:r w:rsidRPr="00A86956">
        <w:rPr>
          <w:rFonts w:asciiTheme="majorBidi" w:hAnsiTheme="majorBidi" w:cstheme="majorBidi"/>
          <w:color w:val="000000" w:themeColor="text1"/>
          <w:sz w:val="24"/>
          <w:szCs w:val="24"/>
        </w:rPr>
        <w:t>practising</w:t>
      </w:r>
      <w:proofErr w:type="spellEnd"/>
      <w:r w:rsidRPr="00A86956">
        <w:rPr>
          <w:rFonts w:asciiTheme="majorBidi" w:hAnsiTheme="majorBidi" w:cstheme="majorBidi"/>
          <w:color w:val="000000" w:themeColor="text1"/>
          <w:sz w:val="24"/>
          <w:szCs w:val="24"/>
        </w:rPr>
        <w:t xml:space="preserve"> HRM. Moreover, along with vertical alignment (that is matching the HRM practices with the external environment) horizontal alignment is also indispensable, that underlines a best internal fit. The best fit theory allows an </w:t>
      </w:r>
      <w:proofErr w:type="spellStart"/>
      <w:r w:rsidRPr="00A86956">
        <w:rPr>
          <w:rFonts w:asciiTheme="majorBidi" w:hAnsiTheme="majorBidi" w:cstheme="majorBidi"/>
          <w:color w:val="000000" w:themeColor="text1"/>
          <w:sz w:val="24"/>
          <w:szCs w:val="24"/>
        </w:rPr>
        <w:t>organisation</w:t>
      </w:r>
      <w:proofErr w:type="spellEnd"/>
      <w:r w:rsidRPr="00A86956">
        <w:rPr>
          <w:rFonts w:asciiTheme="majorBidi" w:hAnsiTheme="majorBidi" w:cstheme="majorBidi"/>
          <w:color w:val="000000" w:themeColor="text1"/>
          <w:sz w:val="24"/>
          <w:szCs w:val="24"/>
        </w:rPr>
        <w:t xml:space="preserve"> to operate coherently by communicating the uniform ideas and yield desired, </w:t>
      </w:r>
      <w:proofErr w:type="spellStart"/>
      <w:r w:rsidRPr="00A86956">
        <w:rPr>
          <w:rFonts w:asciiTheme="majorBidi" w:hAnsiTheme="majorBidi" w:cstheme="majorBidi"/>
          <w:color w:val="000000" w:themeColor="text1"/>
          <w:sz w:val="24"/>
          <w:szCs w:val="24"/>
        </w:rPr>
        <w:t>harmonised</w:t>
      </w:r>
      <w:proofErr w:type="spellEnd"/>
      <w:r w:rsidRPr="00A86956">
        <w:rPr>
          <w:rFonts w:asciiTheme="majorBidi" w:hAnsiTheme="majorBidi" w:cstheme="majorBidi"/>
          <w:color w:val="000000" w:themeColor="text1"/>
          <w:sz w:val="24"/>
          <w:szCs w:val="24"/>
        </w:rPr>
        <w:t>, meaningful and measurable outcomes (Harney, 2016).</w:t>
      </w:r>
    </w:p>
    <w:p w:rsidR="002A217D" w:rsidRPr="00A86956" w:rsidRDefault="002A217D" w:rsidP="00CB6C1A">
      <w:pPr>
        <w:spacing w:line="480" w:lineRule="auto"/>
        <w:jc w:val="both"/>
        <w:rPr>
          <w:rFonts w:asciiTheme="majorBidi" w:hAnsiTheme="majorBidi" w:cstheme="majorBidi"/>
          <w:b/>
          <w:bCs/>
          <w:color w:val="000000" w:themeColor="text1"/>
          <w:sz w:val="24"/>
          <w:szCs w:val="24"/>
        </w:rPr>
      </w:pPr>
      <w:r w:rsidRPr="00A86956">
        <w:rPr>
          <w:rFonts w:asciiTheme="majorBidi" w:hAnsiTheme="majorBidi" w:cstheme="majorBidi"/>
          <w:b/>
          <w:bCs/>
          <w:color w:val="000000" w:themeColor="text1"/>
          <w:sz w:val="24"/>
          <w:szCs w:val="24"/>
        </w:rPr>
        <w:t xml:space="preserve">Factors That Affect </w:t>
      </w:r>
      <w:r w:rsidR="00F54476" w:rsidRPr="00A86956">
        <w:rPr>
          <w:rFonts w:asciiTheme="majorBidi" w:hAnsiTheme="majorBidi" w:cstheme="majorBidi"/>
          <w:b/>
          <w:bCs/>
          <w:color w:val="000000" w:themeColor="text1"/>
          <w:sz w:val="24"/>
          <w:szCs w:val="24"/>
        </w:rPr>
        <w:t>the</w:t>
      </w:r>
      <w:r w:rsidRPr="00A86956">
        <w:rPr>
          <w:rFonts w:asciiTheme="majorBidi" w:hAnsiTheme="majorBidi" w:cstheme="majorBidi"/>
          <w:b/>
          <w:bCs/>
          <w:color w:val="000000" w:themeColor="text1"/>
          <w:sz w:val="24"/>
          <w:szCs w:val="24"/>
        </w:rPr>
        <w:t xml:space="preserve"> HR Practices </w:t>
      </w:r>
    </w:p>
    <w:p w:rsidR="002A217D" w:rsidRPr="00A86956" w:rsidRDefault="007F02F3" w:rsidP="00716864">
      <w:pPr>
        <w:spacing w:line="480" w:lineRule="auto"/>
        <w:jc w:val="both"/>
        <w:rPr>
          <w:rFonts w:asciiTheme="majorBidi" w:hAnsiTheme="majorBidi" w:cstheme="majorBidi"/>
          <w:color w:val="000000" w:themeColor="text1"/>
          <w:sz w:val="24"/>
          <w:szCs w:val="24"/>
        </w:rPr>
      </w:pPr>
      <w:r w:rsidRPr="00A86956">
        <w:rPr>
          <w:rFonts w:asciiTheme="majorBidi" w:hAnsiTheme="majorBidi" w:cstheme="majorBidi"/>
          <w:color w:val="000000" w:themeColor="text1"/>
          <w:sz w:val="24"/>
          <w:szCs w:val="24"/>
        </w:rPr>
        <w:tab/>
      </w:r>
      <w:r w:rsidR="00716864" w:rsidRPr="00A86956">
        <w:rPr>
          <w:rFonts w:asciiTheme="majorBidi" w:hAnsiTheme="majorBidi" w:cstheme="majorBidi"/>
          <w:color w:val="000000" w:themeColor="text1"/>
          <w:sz w:val="24"/>
          <w:szCs w:val="24"/>
        </w:rPr>
        <w:t xml:space="preserve">The internal and external environments of business are laden with different factors that influence the business practices to a great extent. The internal environment can be defined as the in-house </w:t>
      </w:r>
      <w:proofErr w:type="spellStart"/>
      <w:r w:rsidR="00716864" w:rsidRPr="00A86956">
        <w:rPr>
          <w:rFonts w:asciiTheme="majorBidi" w:hAnsiTheme="majorBidi" w:cstheme="majorBidi"/>
          <w:color w:val="000000" w:themeColor="text1"/>
          <w:sz w:val="24"/>
          <w:szCs w:val="24"/>
        </w:rPr>
        <w:t>organisational</w:t>
      </w:r>
      <w:proofErr w:type="spellEnd"/>
      <w:r w:rsidR="00716864" w:rsidRPr="00A86956">
        <w:rPr>
          <w:rFonts w:asciiTheme="majorBidi" w:hAnsiTheme="majorBidi" w:cstheme="majorBidi"/>
          <w:color w:val="000000" w:themeColor="text1"/>
          <w:sz w:val="24"/>
          <w:szCs w:val="24"/>
        </w:rPr>
        <w:t xml:space="preserve"> environment that comprised of corporate culture, size, policies, and cost etcetera. On the other hand, the external environmental factors referred to as the elements that exist in the outside world where the business is operating. The major environmental factors are the political, economic, legal, and social aspects that affect the way a business carries on its practices and any lack of balance in this regard can impede the business progress substantially.</w:t>
      </w:r>
    </w:p>
    <w:p w:rsidR="003C3C5E" w:rsidRPr="00A86956" w:rsidRDefault="003C3C5E" w:rsidP="003C3C5E">
      <w:pPr>
        <w:spacing w:line="480" w:lineRule="auto"/>
        <w:jc w:val="center"/>
        <w:rPr>
          <w:rFonts w:asciiTheme="majorBidi" w:hAnsiTheme="majorBidi" w:cstheme="majorBidi"/>
          <w:b/>
          <w:bCs/>
          <w:color w:val="000000" w:themeColor="text1"/>
          <w:sz w:val="24"/>
          <w:szCs w:val="24"/>
        </w:rPr>
      </w:pPr>
      <w:r w:rsidRPr="00A86956">
        <w:rPr>
          <w:rFonts w:asciiTheme="majorBidi" w:hAnsiTheme="majorBidi" w:cstheme="majorBidi"/>
          <w:b/>
          <w:bCs/>
          <w:color w:val="000000" w:themeColor="text1"/>
          <w:sz w:val="24"/>
          <w:szCs w:val="24"/>
        </w:rPr>
        <w:t>Woolworth: An Analysis of HRM Strategies</w:t>
      </w:r>
    </w:p>
    <w:p w:rsidR="00F21298" w:rsidRPr="00A86956" w:rsidRDefault="003C3C5E" w:rsidP="009329DC">
      <w:pPr>
        <w:spacing w:line="480" w:lineRule="auto"/>
        <w:jc w:val="both"/>
        <w:rPr>
          <w:rFonts w:asciiTheme="majorBidi" w:hAnsiTheme="majorBidi" w:cstheme="majorBidi"/>
          <w:color w:val="000000" w:themeColor="text1"/>
          <w:sz w:val="24"/>
          <w:szCs w:val="24"/>
        </w:rPr>
      </w:pPr>
      <w:r w:rsidRPr="00A86956">
        <w:rPr>
          <w:rFonts w:asciiTheme="majorBidi" w:hAnsiTheme="majorBidi" w:cstheme="majorBidi"/>
          <w:color w:val="000000" w:themeColor="text1"/>
          <w:sz w:val="24"/>
          <w:szCs w:val="24"/>
        </w:rPr>
        <w:t xml:space="preserve"> </w:t>
      </w:r>
      <w:r w:rsidRPr="00A86956">
        <w:rPr>
          <w:rFonts w:asciiTheme="majorBidi" w:hAnsiTheme="majorBidi" w:cstheme="majorBidi"/>
          <w:color w:val="000000" w:themeColor="text1"/>
          <w:sz w:val="24"/>
          <w:szCs w:val="24"/>
        </w:rPr>
        <w:tab/>
        <w:t xml:space="preserve">   </w:t>
      </w:r>
      <w:r w:rsidR="009329DC" w:rsidRPr="00A86956">
        <w:rPr>
          <w:rFonts w:asciiTheme="majorBidi" w:hAnsiTheme="majorBidi" w:cstheme="majorBidi"/>
          <w:color w:val="000000" w:themeColor="text1"/>
          <w:sz w:val="24"/>
          <w:szCs w:val="24"/>
        </w:rPr>
        <w:t>In the following, the implications and underlying results factors that shape the HRM and other strategic HRM practices (including vertical and horizontal alignments) are discussed in detail, with the example of Woolworth superstore.</w:t>
      </w:r>
    </w:p>
    <w:p w:rsidR="008C795D" w:rsidRPr="00A86956" w:rsidRDefault="008C795D" w:rsidP="008C795D">
      <w:pPr>
        <w:spacing w:line="480" w:lineRule="auto"/>
        <w:jc w:val="center"/>
        <w:rPr>
          <w:rFonts w:asciiTheme="majorBidi" w:hAnsiTheme="majorBidi" w:cstheme="majorBidi"/>
          <w:b/>
          <w:bCs/>
          <w:color w:val="000000" w:themeColor="text1"/>
          <w:sz w:val="24"/>
          <w:szCs w:val="24"/>
        </w:rPr>
      </w:pPr>
      <w:r w:rsidRPr="00A86956">
        <w:rPr>
          <w:rFonts w:asciiTheme="majorBidi" w:hAnsiTheme="majorBidi" w:cstheme="majorBidi"/>
          <w:b/>
          <w:bCs/>
          <w:color w:val="000000" w:themeColor="text1"/>
          <w:sz w:val="24"/>
          <w:szCs w:val="24"/>
        </w:rPr>
        <w:lastRenderedPageBreak/>
        <w:t>INTERNAL FACTORS THAT INFLUENCE THE MANAGEMENT CHOICES OF HRM AT WOOLWORTHS</w:t>
      </w:r>
    </w:p>
    <w:p w:rsidR="00182BB8" w:rsidRPr="00A86956" w:rsidRDefault="008C795D" w:rsidP="00182BB8">
      <w:pPr>
        <w:spacing w:line="480" w:lineRule="auto"/>
        <w:jc w:val="both"/>
        <w:rPr>
          <w:rFonts w:asciiTheme="majorBidi" w:hAnsiTheme="majorBidi" w:cstheme="majorBidi"/>
          <w:color w:val="000000" w:themeColor="text1"/>
          <w:sz w:val="24"/>
          <w:szCs w:val="24"/>
        </w:rPr>
      </w:pPr>
      <w:r w:rsidRPr="00A86956">
        <w:rPr>
          <w:rFonts w:asciiTheme="majorBidi" w:hAnsiTheme="majorBidi" w:cstheme="majorBidi"/>
          <w:color w:val="000000" w:themeColor="text1"/>
          <w:sz w:val="24"/>
          <w:szCs w:val="24"/>
        </w:rPr>
        <w:tab/>
      </w:r>
      <w:r w:rsidR="00182BB8" w:rsidRPr="00A86956">
        <w:rPr>
          <w:rFonts w:asciiTheme="majorBidi" w:hAnsiTheme="majorBidi" w:cstheme="majorBidi"/>
          <w:color w:val="000000" w:themeColor="text1"/>
          <w:sz w:val="24"/>
          <w:szCs w:val="24"/>
        </w:rPr>
        <w:t xml:space="preserve">Woolworths is a renowned and eminent </w:t>
      </w:r>
      <w:proofErr w:type="spellStart"/>
      <w:r w:rsidR="00182BB8" w:rsidRPr="00A86956">
        <w:rPr>
          <w:rFonts w:asciiTheme="majorBidi" w:hAnsiTheme="majorBidi" w:cstheme="majorBidi"/>
          <w:color w:val="000000" w:themeColor="text1"/>
          <w:sz w:val="24"/>
          <w:szCs w:val="24"/>
        </w:rPr>
        <w:t>organisation</w:t>
      </w:r>
      <w:proofErr w:type="spellEnd"/>
      <w:r w:rsidR="00182BB8" w:rsidRPr="00A86956">
        <w:rPr>
          <w:rFonts w:asciiTheme="majorBidi" w:hAnsiTheme="majorBidi" w:cstheme="majorBidi"/>
          <w:color w:val="000000" w:themeColor="text1"/>
          <w:sz w:val="24"/>
          <w:szCs w:val="24"/>
        </w:rPr>
        <w:t xml:space="preserve"> in Australian retailing industry and has established a human resource department that pivots the efficacy and effectiveness of </w:t>
      </w:r>
      <w:proofErr w:type="spellStart"/>
      <w:r w:rsidR="00182BB8" w:rsidRPr="00A86956">
        <w:rPr>
          <w:rFonts w:asciiTheme="majorBidi" w:hAnsiTheme="majorBidi" w:cstheme="majorBidi"/>
          <w:color w:val="000000" w:themeColor="text1"/>
          <w:sz w:val="24"/>
          <w:szCs w:val="24"/>
        </w:rPr>
        <w:t>organisational</w:t>
      </w:r>
      <w:proofErr w:type="spellEnd"/>
      <w:r w:rsidR="00182BB8" w:rsidRPr="00A86956">
        <w:rPr>
          <w:rFonts w:asciiTheme="majorBidi" w:hAnsiTheme="majorBidi" w:cstheme="majorBidi"/>
          <w:color w:val="000000" w:themeColor="text1"/>
          <w:sz w:val="24"/>
          <w:szCs w:val="24"/>
        </w:rPr>
        <w:t xml:space="preserve"> employees’ management.  The overall development of Woolworths is founded on the significant theories of Human Resource Management. Woolworths pursues the crucial resources throughout its procedures of recruitment, staff-matching to fill the gap according to business requirements, training, and retaining, and downsizing. There are a few certain internal factors that impact Woolworths’ selection and recruitment process that is elaborated in the following. </w:t>
      </w:r>
    </w:p>
    <w:p w:rsidR="00182BB8" w:rsidRPr="00A86956" w:rsidRDefault="00182BB8" w:rsidP="00182BB8">
      <w:pPr>
        <w:pStyle w:val="ListParagraph"/>
        <w:numPr>
          <w:ilvl w:val="0"/>
          <w:numId w:val="9"/>
        </w:numPr>
        <w:spacing w:line="480" w:lineRule="auto"/>
        <w:jc w:val="both"/>
        <w:rPr>
          <w:rFonts w:asciiTheme="majorBidi" w:hAnsiTheme="majorBidi" w:cstheme="majorBidi"/>
          <w:color w:val="000000" w:themeColor="text1"/>
          <w:sz w:val="24"/>
          <w:szCs w:val="24"/>
        </w:rPr>
      </w:pPr>
      <w:r w:rsidRPr="00A86956">
        <w:rPr>
          <w:rFonts w:asciiTheme="majorBidi" w:hAnsiTheme="majorBidi" w:cstheme="majorBidi"/>
          <w:b/>
          <w:bCs/>
          <w:color w:val="000000" w:themeColor="text1"/>
          <w:sz w:val="24"/>
          <w:szCs w:val="24"/>
        </w:rPr>
        <w:t>Policy and Rules for Recruitment:</w:t>
      </w:r>
      <w:r w:rsidRPr="00A86956">
        <w:rPr>
          <w:rFonts w:asciiTheme="majorBidi" w:hAnsiTheme="majorBidi" w:cstheme="majorBidi"/>
          <w:color w:val="000000" w:themeColor="text1"/>
          <w:sz w:val="24"/>
          <w:szCs w:val="24"/>
        </w:rPr>
        <w:t xml:space="preserve"> Evidently, rules and regulations regarding the </w:t>
      </w:r>
      <w:proofErr w:type="spellStart"/>
      <w:r w:rsidRPr="00A86956">
        <w:rPr>
          <w:rFonts w:asciiTheme="majorBidi" w:hAnsiTheme="majorBidi" w:cstheme="majorBidi"/>
          <w:color w:val="000000" w:themeColor="text1"/>
          <w:sz w:val="24"/>
          <w:szCs w:val="24"/>
        </w:rPr>
        <w:t>organisation’s</w:t>
      </w:r>
      <w:proofErr w:type="spellEnd"/>
      <w:r w:rsidRPr="00A86956">
        <w:rPr>
          <w:rFonts w:asciiTheme="majorBidi" w:hAnsiTheme="majorBidi" w:cstheme="majorBidi"/>
          <w:color w:val="000000" w:themeColor="text1"/>
          <w:sz w:val="24"/>
          <w:szCs w:val="24"/>
        </w:rPr>
        <w:t xml:space="preserve"> recruitment signify and underline the underlying business goals of Woolworths. In turn, </w:t>
      </w:r>
      <w:proofErr w:type="spellStart"/>
      <w:r w:rsidRPr="00A86956">
        <w:rPr>
          <w:rFonts w:asciiTheme="majorBidi" w:hAnsiTheme="majorBidi" w:cstheme="majorBidi"/>
          <w:color w:val="000000" w:themeColor="text1"/>
          <w:sz w:val="24"/>
          <w:szCs w:val="24"/>
        </w:rPr>
        <w:t>organisational</w:t>
      </w:r>
      <w:proofErr w:type="spellEnd"/>
      <w:r w:rsidRPr="00A86956">
        <w:rPr>
          <w:rFonts w:asciiTheme="majorBidi" w:hAnsiTheme="majorBidi" w:cstheme="majorBidi"/>
          <w:color w:val="000000" w:themeColor="text1"/>
          <w:sz w:val="24"/>
          <w:szCs w:val="24"/>
        </w:rPr>
        <w:t xml:space="preserve"> objectives and preferred policies and recruitment resources become the factor that clarifies the necessities of recruitment and influences the overall recruitment strategy of the </w:t>
      </w:r>
      <w:proofErr w:type="spellStart"/>
      <w:r w:rsidRPr="00A86956">
        <w:rPr>
          <w:rFonts w:asciiTheme="majorBidi" w:hAnsiTheme="majorBidi" w:cstheme="majorBidi"/>
          <w:color w:val="000000" w:themeColor="text1"/>
          <w:sz w:val="24"/>
          <w:szCs w:val="24"/>
        </w:rPr>
        <w:t>organisation</w:t>
      </w:r>
      <w:proofErr w:type="spellEnd"/>
      <w:r w:rsidRPr="00A86956">
        <w:rPr>
          <w:rFonts w:asciiTheme="majorBidi" w:hAnsiTheme="majorBidi" w:cstheme="majorBidi"/>
          <w:color w:val="000000" w:themeColor="text1"/>
          <w:sz w:val="24"/>
          <w:szCs w:val="24"/>
        </w:rPr>
        <w:t xml:space="preserve">. Woolworths’ recruitment policy proffers a detailed framework to attain recruitment prospectus. The subject recruitment program of Woolworths focuses on filling the employment gap with best and competitive candidates. Throughout the process, the incorporation of fairness and strict adherence to the devised recruitment policy is assured. </w:t>
      </w:r>
    </w:p>
    <w:p w:rsidR="00182BB8" w:rsidRPr="00A86956" w:rsidRDefault="00182BB8" w:rsidP="00182BB8">
      <w:pPr>
        <w:pStyle w:val="ListParagraph"/>
        <w:numPr>
          <w:ilvl w:val="0"/>
          <w:numId w:val="9"/>
        </w:numPr>
        <w:spacing w:line="480" w:lineRule="auto"/>
        <w:jc w:val="both"/>
        <w:rPr>
          <w:rFonts w:asciiTheme="majorBidi" w:hAnsiTheme="majorBidi" w:cstheme="majorBidi"/>
          <w:color w:val="000000" w:themeColor="text1"/>
          <w:sz w:val="24"/>
          <w:szCs w:val="24"/>
        </w:rPr>
      </w:pPr>
      <w:proofErr w:type="spellStart"/>
      <w:r w:rsidRPr="00A86956">
        <w:rPr>
          <w:rFonts w:asciiTheme="majorBidi" w:hAnsiTheme="majorBidi" w:cstheme="majorBidi"/>
          <w:b/>
          <w:bCs/>
          <w:color w:val="000000" w:themeColor="text1"/>
          <w:sz w:val="24"/>
          <w:szCs w:val="24"/>
        </w:rPr>
        <w:t>Organisation’s</w:t>
      </w:r>
      <w:proofErr w:type="spellEnd"/>
      <w:r w:rsidRPr="00A86956">
        <w:rPr>
          <w:rFonts w:asciiTheme="majorBidi" w:hAnsiTheme="majorBidi" w:cstheme="majorBidi"/>
          <w:b/>
          <w:bCs/>
          <w:color w:val="000000" w:themeColor="text1"/>
          <w:sz w:val="24"/>
          <w:szCs w:val="24"/>
        </w:rPr>
        <w:t xml:space="preserve"> Size</w:t>
      </w:r>
      <w:r w:rsidRPr="00A86956">
        <w:rPr>
          <w:rFonts w:asciiTheme="majorBidi" w:hAnsiTheme="majorBidi" w:cstheme="majorBidi"/>
          <w:color w:val="000000" w:themeColor="text1"/>
          <w:sz w:val="24"/>
          <w:szCs w:val="24"/>
        </w:rPr>
        <w:t xml:space="preserve">: Phenomenally, the size of an </w:t>
      </w:r>
      <w:proofErr w:type="spellStart"/>
      <w:r w:rsidRPr="00A86956">
        <w:rPr>
          <w:rFonts w:asciiTheme="majorBidi" w:hAnsiTheme="majorBidi" w:cstheme="majorBidi"/>
          <w:color w:val="000000" w:themeColor="text1"/>
          <w:sz w:val="24"/>
          <w:szCs w:val="24"/>
        </w:rPr>
        <w:t>organisation</w:t>
      </w:r>
      <w:proofErr w:type="spellEnd"/>
      <w:r w:rsidRPr="00A86956">
        <w:rPr>
          <w:rFonts w:asciiTheme="majorBidi" w:hAnsiTheme="majorBidi" w:cstheme="majorBidi"/>
          <w:color w:val="000000" w:themeColor="text1"/>
          <w:sz w:val="24"/>
          <w:szCs w:val="24"/>
        </w:rPr>
        <w:t xml:space="preserve"> influence the selection and recruitment process to an exacerbated extent.  For instance, if a large </w:t>
      </w:r>
      <w:proofErr w:type="spellStart"/>
      <w:r w:rsidRPr="00A86956">
        <w:rPr>
          <w:rFonts w:asciiTheme="majorBidi" w:hAnsiTheme="majorBidi" w:cstheme="majorBidi"/>
          <w:color w:val="000000" w:themeColor="text1"/>
          <w:sz w:val="24"/>
          <w:szCs w:val="24"/>
        </w:rPr>
        <w:t>organisation</w:t>
      </w:r>
      <w:proofErr w:type="spellEnd"/>
      <w:r w:rsidRPr="00A86956">
        <w:rPr>
          <w:rFonts w:asciiTheme="majorBidi" w:hAnsiTheme="majorBidi" w:cstheme="majorBidi"/>
          <w:color w:val="000000" w:themeColor="text1"/>
          <w:sz w:val="24"/>
          <w:szCs w:val="24"/>
        </w:rPr>
        <w:t xml:space="preserve"> is looking forward to expanding its operations, or to infuse another product line, in such case, it will surely increase its numbers of employees through the recruiting process. And </w:t>
      </w:r>
      <w:r w:rsidRPr="00A86956">
        <w:rPr>
          <w:rFonts w:asciiTheme="majorBidi" w:hAnsiTheme="majorBidi" w:cstheme="majorBidi"/>
          <w:color w:val="000000" w:themeColor="text1"/>
          <w:sz w:val="24"/>
          <w:szCs w:val="24"/>
        </w:rPr>
        <w:lastRenderedPageBreak/>
        <w:t xml:space="preserve">in this context, Woolworths features a practical selection and recruitment procedural that is implemented whenever Woolworths aims for expanding its operations or launching new and innovative products into the marketplace. The well-developed rules and recruitment stratagem of superstores allow it to thrive and in successfully attracting and retaining the valuable customer base. Woolworths is a large </w:t>
      </w:r>
      <w:proofErr w:type="spellStart"/>
      <w:r w:rsidRPr="00A86956">
        <w:rPr>
          <w:rFonts w:asciiTheme="majorBidi" w:hAnsiTheme="majorBidi" w:cstheme="majorBidi"/>
          <w:color w:val="000000" w:themeColor="text1"/>
          <w:sz w:val="24"/>
          <w:szCs w:val="24"/>
        </w:rPr>
        <w:t>organisation</w:t>
      </w:r>
      <w:proofErr w:type="spellEnd"/>
      <w:r w:rsidRPr="00A86956">
        <w:rPr>
          <w:rFonts w:asciiTheme="majorBidi" w:hAnsiTheme="majorBidi" w:cstheme="majorBidi"/>
          <w:color w:val="000000" w:themeColor="text1"/>
          <w:sz w:val="24"/>
          <w:szCs w:val="24"/>
        </w:rPr>
        <w:t xml:space="preserve">, but to compete in modern business dynamics, it always attempts to grasp the opportunity of expansion and strives to grow through the inauguration of new business ventures and product lines. </w:t>
      </w:r>
    </w:p>
    <w:p w:rsidR="00182BB8" w:rsidRPr="00A86956" w:rsidRDefault="00182BB8" w:rsidP="00182BB8">
      <w:pPr>
        <w:pStyle w:val="ListParagraph"/>
        <w:numPr>
          <w:ilvl w:val="0"/>
          <w:numId w:val="9"/>
        </w:numPr>
        <w:spacing w:line="480" w:lineRule="auto"/>
        <w:jc w:val="both"/>
        <w:rPr>
          <w:rFonts w:asciiTheme="majorBidi" w:hAnsiTheme="majorBidi" w:cstheme="majorBidi"/>
          <w:color w:val="000000" w:themeColor="text1"/>
          <w:sz w:val="24"/>
          <w:szCs w:val="24"/>
        </w:rPr>
      </w:pPr>
      <w:r w:rsidRPr="00A86956">
        <w:rPr>
          <w:rFonts w:asciiTheme="majorBidi" w:hAnsiTheme="majorBidi" w:cstheme="majorBidi"/>
          <w:b/>
          <w:bCs/>
          <w:color w:val="000000" w:themeColor="text1"/>
          <w:sz w:val="24"/>
          <w:szCs w:val="24"/>
        </w:rPr>
        <w:t>Cost Structure of Woolworths</w:t>
      </w:r>
      <w:r w:rsidRPr="00A86956">
        <w:rPr>
          <w:rFonts w:asciiTheme="majorBidi" w:hAnsiTheme="majorBidi" w:cstheme="majorBidi"/>
          <w:color w:val="000000" w:themeColor="text1"/>
          <w:sz w:val="24"/>
          <w:szCs w:val="24"/>
        </w:rPr>
        <w:t xml:space="preserve">: Cost is the most significant and integral fragment of any business regardless of their size, nature and industry. The cost structures and availability, in turn, affect every department’s practices and also pose an impact on recruitment and selection preferences and procedurals. At Woolworths, the recruitment and selection are cost-effective processes and therefore before conducting such exercises management carefully analyses and evaluates all interrelated intricacies of the process. Woolworths has several superstores and convenience stores, and the further expansion strategies require ongoing recruitment for new employees to fill the gap, identified by need analysis. </w:t>
      </w:r>
    </w:p>
    <w:p w:rsidR="00182BB8" w:rsidRPr="00A86956" w:rsidRDefault="00182BB8" w:rsidP="00182BB8">
      <w:pPr>
        <w:pStyle w:val="ListParagraph"/>
        <w:numPr>
          <w:ilvl w:val="0"/>
          <w:numId w:val="9"/>
        </w:numPr>
        <w:spacing w:line="480" w:lineRule="auto"/>
        <w:jc w:val="both"/>
        <w:rPr>
          <w:rFonts w:asciiTheme="majorBidi" w:hAnsiTheme="majorBidi" w:cstheme="majorBidi"/>
          <w:color w:val="000000" w:themeColor="text1"/>
          <w:sz w:val="24"/>
          <w:szCs w:val="24"/>
        </w:rPr>
      </w:pPr>
      <w:r w:rsidRPr="00A86956">
        <w:rPr>
          <w:rFonts w:asciiTheme="majorBidi" w:hAnsiTheme="majorBidi" w:cstheme="majorBidi"/>
          <w:b/>
          <w:bCs/>
          <w:color w:val="000000" w:themeColor="text1"/>
          <w:sz w:val="24"/>
          <w:szCs w:val="24"/>
        </w:rPr>
        <w:t>Knowledge and Skills of Employees</w:t>
      </w:r>
      <w:r w:rsidRPr="00A86956">
        <w:rPr>
          <w:rFonts w:asciiTheme="majorBidi" w:hAnsiTheme="majorBidi" w:cstheme="majorBidi"/>
          <w:color w:val="000000" w:themeColor="text1"/>
          <w:sz w:val="24"/>
          <w:szCs w:val="24"/>
        </w:rPr>
        <w:t xml:space="preserve">: Woolworths is a leading superstores chain and cherishes the idea of becoming a world-class, global name in the retailing industry. And therefore, Woolworth perpetually </w:t>
      </w:r>
      <w:proofErr w:type="spellStart"/>
      <w:r w:rsidRPr="00A86956">
        <w:rPr>
          <w:rFonts w:asciiTheme="majorBidi" w:hAnsiTheme="majorBidi" w:cstheme="majorBidi"/>
          <w:color w:val="000000" w:themeColor="text1"/>
          <w:sz w:val="24"/>
          <w:szCs w:val="24"/>
        </w:rPr>
        <w:t>endeavours</w:t>
      </w:r>
      <w:proofErr w:type="spellEnd"/>
      <w:r w:rsidRPr="00A86956">
        <w:rPr>
          <w:rFonts w:asciiTheme="majorBidi" w:hAnsiTheme="majorBidi" w:cstheme="majorBidi"/>
          <w:color w:val="000000" w:themeColor="text1"/>
          <w:sz w:val="24"/>
          <w:szCs w:val="24"/>
        </w:rPr>
        <w:t xml:space="preserve"> to accumulate an agile and smart workforce to cope with the ever-changing modern business environment. An apt and skilled workforce can support Woolworth to submerge in the depth of international business practice in an effective manner. Secondly, employees are known as the most precious and valuable asset of the </w:t>
      </w:r>
      <w:proofErr w:type="spellStart"/>
      <w:r w:rsidRPr="00A86956">
        <w:rPr>
          <w:rFonts w:asciiTheme="majorBidi" w:hAnsiTheme="majorBidi" w:cstheme="majorBidi"/>
          <w:color w:val="000000" w:themeColor="text1"/>
          <w:sz w:val="24"/>
          <w:szCs w:val="24"/>
        </w:rPr>
        <w:t>organisation</w:t>
      </w:r>
      <w:proofErr w:type="spellEnd"/>
      <w:r w:rsidRPr="00A86956">
        <w:rPr>
          <w:rFonts w:asciiTheme="majorBidi" w:hAnsiTheme="majorBidi" w:cstheme="majorBidi"/>
          <w:color w:val="000000" w:themeColor="text1"/>
          <w:sz w:val="24"/>
          <w:szCs w:val="24"/>
        </w:rPr>
        <w:t xml:space="preserve"> and their knowledge and skills areas impact the </w:t>
      </w:r>
      <w:proofErr w:type="spellStart"/>
      <w:r w:rsidRPr="00A86956">
        <w:rPr>
          <w:rFonts w:asciiTheme="majorBidi" w:hAnsiTheme="majorBidi" w:cstheme="majorBidi"/>
          <w:color w:val="000000" w:themeColor="text1"/>
          <w:sz w:val="24"/>
          <w:szCs w:val="24"/>
        </w:rPr>
        <w:lastRenderedPageBreak/>
        <w:t>organisation</w:t>
      </w:r>
      <w:proofErr w:type="spellEnd"/>
      <w:r w:rsidRPr="00A86956">
        <w:rPr>
          <w:rFonts w:asciiTheme="majorBidi" w:hAnsiTheme="majorBidi" w:cstheme="majorBidi"/>
          <w:color w:val="000000" w:themeColor="text1"/>
          <w:sz w:val="24"/>
          <w:szCs w:val="24"/>
        </w:rPr>
        <w:t xml:space="preserve"> performance explicitly. That is the reason </w:t>
      </w:r>
      <w:proofErr w:type="gramStart"/>
      <w:r w:rsidRPr="00A86956">
        <w:rPr>
          <w:rFonts w:asciiTheme="majorBidi" w:hAnsiTheme="majorBidi" w:cstheme="majorBidi"/>
          <w:color w:val="000000" w:themeColor="text1"/>
          <w:sz w:val="24"/>
          <w:szCs w:val="24"/>
        </w:rPr>
        <w:t>Woolworths</w:t>
      </w:r>
      <w:proofErr w:type="gramEnd"/>
      <w:r w:rsidRPr="00A86956">
        <w:rPr>
          <w:rFonts w:asciiTheme="majorBidi" w:hAnsiTheme="majorBidi" w:cstheme="majorBidi"/>
          <w:color w:val="000000" w:themeColor="text1"/>
          <w:sz w:val="24"/>
          <w:szCs w:val="24"/>
        </w:rPr>
        <w:t xml:space="preserve"> recruits best people that are evaluated and selected through their energy, merit, and experience bases and then assist Woolworths to attain its predetermined </w:t>
      </w:r>
      <w:proofErr w:type="spellStart"/>
      <w:r w:rsidRPr="00A86956">
        <w:rPr>
          <w:rFonts w:asciiTheme="majorBidi" w:hAnsiTheme="majorBidi" w:cstheme="majorBidi"/>
          <w:color w:val="000000" w:themeColor="text1"/>
          <w:sz w:val="24"/>
          <w:szCs w:val="24"/>
        </w:rPr>
        <w:t>organisational</w:t>
      </w:r>
      <w:proofErr w:type="spellEnd"/>
      <w:r w:rsidRPr="00A86956">
        <w:rPr>
          <w:rFonts w:asciiTheme="majorBidi" w:hAnsiTheme="majorBidi" w:cstheme="majorBidi"/>
          <w:color w:val="000000" w:themeColor="text1"/>
          <w:sz w:val="24"/>
          <w:szCs w:val="24"/>
        </w:rPr>
        <w:t xml:space="preserve"> objectives. </w:t>
      </w:r>
    </w:p>
    <w:p w:rsidR="00F2493A" w:rsidRPr="00A86956" w:rsidRDefault="00182BB8" w:rsidP="00F2493A">
      <w:pPr>
        <w:pStyle w:val="ListParagraph"/>
        <w:numPr>
          <w:ilvl w:val="0"/>
          <w:numId w:val="9"/>
        </w:numPr>
        <w:spacing w:line="480" w:lineRule="auto"/>
        <w:jc w:val="both"/>
        <w:rPr>
          <w:rFonts w:asciiTheme="majorBidi" w:hAnsiTheme="majorBidi" w:cstheme="majorBidi"/>
          <w:color w:val="000000" w:themeColor="text1"/>
          <w:sz w:val="24"/>
          <w:szCs w:val="24"/>
        </w:rPr>
      </w:pPr>
      <w:r w:rsidRPr="00A86956">
        <w:rPr>
          <w:rFonts w:asciiTheme="majorBidi" w:hAnsiTheme="majorBidi" w:cstheme="majorBidi"/>
          <w:b/>
          <w:bCs/>
          <w:color w:val="000000" w:themeColor="text1"/>
          <w:sz w:val="24"/>
          <w:szCs w:val="24"/>
        </w:rPr>
        <w:t>Human Resource Planning:</w:t>
      </w:r>
      <w:r w:rsidRPr="00A86956">
        <w:rPr>
          <w:rFonts w:asciiTheme="majorBidi" w:hAnsiTheme="majorBidi" w:cstheme="majorBidi"/>
          <w:color w:val="000000" w:themeColor="text1"/>
          <w:sz w:val="24"/>
          <w:szCs w:val="24"/>
        </w:rPr>
        <w:t xml:space="preserve"> In the absence of a well-devised human resource planning, no </w:t>
      </w:r>
      <w:proofErr w:type="spellStart"/>
      <w:r w:rsidRPr="00A86956">
        <w:rPr>
          <w:rFonts w:asciiTheme="majorBidi" w:hAnsiTheme="majorBidi" w:cstheme="majorBidi"/>
          <w:color w:val="000000" w:themeColor="text1"/>
          <w:sz w:val="24"/>
          <w:szCs w:val="24"/>
        </w:rPr>
        <w:t>organisation</w:t>
      </w:r>
      <w:proofErr w:type="spellEnd"/>
      <w:r w:rsidRPr="00A86956">
        <w:rPr>
          <w:rFonts w:asciiTheme="majorBidi" w:hAnsiTheme="majorBidi" w:cstheme="majorBidi"/>
          <w:color w:val="000000" w:themeColor="text1"/>
          <w:sz w:val="24"/>
          <w:szCs w:val="24"/>
        </w:rPr>
        <w:t xml:space="preserve"> can deal with the complications of the </w:t>
      </w:r>
      <w:proofErr w:type="spellStart"/>
      <w:r w:rsidRPr="00A86956">
        <w:rPr>
          <w:rFonts w:asciiTheme="majorBidi" w:hAnsiTheme="majorBidi" w:cstheme="majorBidi"/>
          <w:color w:val="000000" w:themeColor="text1"/>
          <w:sz w:val="24"/>
          <w:szCs w:val="24"/>
        </w:rPr>
        <w:t>labour</w:t>
      </w:r>
      <w:proofErr w:type="spellEnd"/>
      <w:r w:rsidRPr="00A86956">
        <w:rPr>
          <w:rFonts w:asciiTheme="majorBidi" w:hAnsiTheme="majorBidi" w:cstheme="majorBidi"/>
          <w:color w:val="000000" w:themeColor="text1"/>
          <w:sz w:val="24"/>
          <w:szCs w:val="24"/>
        </w:rPr>
        <w:t xml:space="preserve"> market and Woolworth is no exception. Similar to all other </w:t>
      </w:r>
      <w:proofErr w:type="spellStart"/>
      <w:r w:rsidRPr="00A86956">
        <w:rPr>
          <w:rFonts w:asciiTheme="majorBidi" w:hAnsiTheme="majorBidi" w:cstheme="majorBidi"/>
          <w:color w:val="000000" w:themeColor="text1"/>
          <w:sz w:val="24"/>
          <w:szCs w:val="24"/>
        </w:rPr>
        <w:t>organisations</w:t>
      </w:r>
      <w:proofErr w:type="spellEnd"/>
      <w:r w:rsidRPr="00A86956">
        <w:rPr>
          <w:rFonts w:asciiTheme="majorBidi" w:hAnsiTheme="majorBidi" w:cstheme="majorBidi"/>
          <w:color w:val="000000" w:themeColor="text1"/>
          <w:sz w:val="24"/>
          <w:szCs w:val="24"/>
        </w:rPr>
        <w:t xml:space="preserve">, human resource planning is imperative for Woolworths too as it assists HR management in comprehending and conducting the gap analysis. It is mentioned above that Woolworths believes in the expansion and growth strategy, and therefore the overall process of </w:t>
      </w:r>
      <w:proofErr w:type="spellStart"/>
      <w:r w:rsidRPr="00A86956">
        <w:rPr>
          <w:rFonts w:asciiTheme="majorBidi" w:hAnsiTheme="majorBidi" w:cstheme="majorBidi"/>
          <w:color w:val="000000" w:themeColor="text1"/>
          <w:sz w:val="24"/>
          <w:szCs w:val="24"/>
        </w:rPr>
        <w:t>analysing</w:t>
      </w:r>
      <w:proofErr w:type="spellEnd"/>
      <w:r w:rsidRPr="00A86956">
        <w:rPr>
          <w:rFonts w:asciiTheme="majorBidi" w:hAnsiTheme="majorBidi" w:cstheme="majorBidi"/>
          <w:color w:val="000000" w:themeColor="text1"/>
          <w:sz w:val="24"/>
          <w:szCs w:val="24"/>
        </w:rPr>
        <w:t xml:space="preserve"> available and required employees’ gap is vital for its flawless operations. The gap analysis, in turn, clarifies the picture about the need for new recruitments and internal promotions and rotation. </w:t>
      </w:r>
      <w:r w:rsidR="00F2493A" w:rsidRPr="00A86956">
        <w:rPr>
          <w:rFonts w:asciiTheme="majorBidi" w:hAnsiTheme="majorBidi" w:cstheme="majorBidi"/>
          <w:color w:val="000000" w:themeColor="text1"/>
          <w:sz w:val="24"/>
          <w:szCs w:val="24"/>
        </w:rPr>
        <w:br/>
      </w:r>
    </w:p>
    <w:p w:rsidR="00F2493A" w:rsidRPr="00A86956" w:rsidRDefault="008C795D" w:rsidP="00F2493A">
      <w:pPr>
        <w:spacing w:line="480" w:lineRule="auto"/>
        <w:jc w:val="center"/>
        <w:rPr>
          <w:rFonts w:asciiTheme="majorBidi" w:hAnsiTheme="majorBidi" w:cstheme="majorBidi"/>
          <w:b/>
          <w:bCs/>
          <w:color w:val="000000" w:themeColor="text1"/>
          <w:sz w:val="24"/>
          <w:szCs w:val="24"/>
        </w:rPr>
      </w:pPr>
      <w:r w:rsidRPr="00A86956">
        <w:rPr>
          <w:rFonts w:asciiTheme="majorBidi" w:hAnsiTheme="majorBidi" w:cstheme="majorBidi"/>
          <w:b/>
          <w:bCs/>
          <w:color w:val="000000" w:themeColor="text1"/>
          <w:sz w:val="24"/>
          <w:szCs w:val="24"/>
        </w:rPr>
        <w:t>Stakeholders of Woolworths That Influence the Management Choices in HRM</w:t>
      </w:r>
    </w:p>
    <w:p w:rsidR="00F2493A" w:rsidRPr="00A86956" w:rsidRDefault="00F2493A" w:rsidP="00F2493A">
      <w:pPr>
        <w:spacing w:line="480" w:lineRule="auto"/>
        <w:jc w:val="both"/>
        <w:rPr>
          <w:rFonts w:asciiTheme="majorBidi" w:hAnsiTheme="majorBidi" w:cstheme="majorBidi"/>
          <w:color w:val="000000" w:themeColor="text1"/>
          <w:sz w:val="24"/>
          <w:szCs w:val="24"/>
        </w:rPr>
      </w:pPr>
      <w:r w:rsidRPr="00A86956">
        <w:rPr>
          <w:rFonts w:asciiTheme="majorBidi" w:hAnsiTheme="majorBidi" w:cstheme="majorBidi"/>
          <w:color w:val="000000" w:themeColor="text1"/>
          <w:sz w:val="24"/>
          <w:szCs w:val="24"/>
        </w:rPr>
        <w:tab/>
        <w:t xml:space="preserve">Every </w:t>
      </w:r>
      <w:proofErr w:type="spellStart"/>
      <w:r w:rsidRPr="00A86956">
        <w:rPr>
          <w:rFonts w:asciiTheme="majorBidi" w:hAnsiTheme="majorBidi" w:cstheme="majorBidi"/>
          <w:color w:val="000000" w:themeColor="text1"/>
          <w:sz w:val="24"/>
          <w:szCs w:val="24"/>
        </w:rPr>
        <w:t>organisation</w:t>
      </w:r>
      <w:proofErr w:type="spellEnd"/>
      <w:r w:rsidRPr="00A86956">
        <w:rPr>
          <w:rFonts w:asciiTheme="majorBidi" w:hAnsiTheme="majorBidi" w:cstheme="majorBidi"/>
          <w:color w:val="000000" w:themeColor="text1"/>
          <w:sz w:val="24"/>
          <w:szCs w:val="24"/>
        </w:rPr>
        <w:t xml:space="preserve"> has several stakeholders that influence organizational decisions and their patterns of practices. Such stakeholders include the owner, management, employees, suppliers, customers, logistics channels, wholesalers, retailers and unions as well as society. Woolworth has some stakeholders that can directly be affected by HRM practices.</w:t>
      </w:r>
    </w:p>
    <w:p w:rsidR="00F2493A" w:rsidRPr="00A86956" w:rsidRDefault="00F2493A" w:rsidP="00F2493A">
      <w:pPr>
        <w:spacing w:line="480" w:lineRule="auto"/>
        <w:jc w:val="both"/>
        <w:rPr>
          <w:rFonts w:asciiTheme="majorBidi" w:hAnsiTheme="majorBidi" w:cstheme="majorBidi"/>
          <w:color w:val="000000" w:themeColor="text1"/>
          <w:sz w:val="24"/>
          <w:szCs w:val="24"/>
        </w:rPr>
      </w:pPr>
      <w:r w:rsidRPr="00A86956">
        <w:rPr>
          <w:rFonts w:asciiTheme="majorBidi" w:hAnsiTheme="majorBidi" w:cstheme="majorBidi"/>
          <w:b/>
          <w:bCs/>
          <w:color w:val="000000" w:themeColor="text1"/>
          <w:sz w:val="24"/>
          <w:szCs w:val="24"/>
        </w:rPr>
        <w:t>Woolworths’ Owner</w:t>
      </w:r>
      <w:r w:rsidRPr="00A86956">
        <w:rPr>
          <w:rFonts w:asciiTheme="majorBidi" w:hAnsiTheme="majorBidi" w:cstheme="majorBidi"/>
          <w:color w:val="000000" w:themeColor="text1"/>
          <w:sz w:val="24"/>
          <w:szCs w:val="24"/>
        </w:rPr>
        <w:t xml:space="preserve">    </w:t>
      </w:r>
    </w:p>
    <w:p w:rsidR="00F2493A" w:rsidRPr="00A86956" w:rsidRDefault="00F2493A" w:rsidP="00F2493A">
      <w:pPr>
        <w:spacing w:line="480" w:lineRule="auto"/>
        <w:jc w:val="both"/>
        <w:rPr>
          <w:rFonts w:asciiTheme="majorBidi" w:hAnsiTheme="majorBidi" w:cstheme="majorBidi"/>
          <w:color w:val="000000" w:themeColor="text1"/>
          <w:sz w:val="24"/>
          <w:szCs w:val="24"/>
        </w:rPr>
      </w:pPr>
      <w:r w:rsidRPr="00A86956">
        <w:rPr>
          <w:rFonts w:asciiTheme="majorBidi" w:hAnsiTheme="majorBidi" w:cstheme="majorBidi"/>
          <w:color w:val="000000" w:themeColor="text1"/>
          <w:sz w:val="24"/>
          <w:szCs w:val="24"/>
        </w:rPr>
        <w:tab/>
        <w:t xml:space="preserve">A business owner is the most direct entity, influenced by the HRM and other business practices immediately and more than anyone else. Consequently, the owner of Woolworths impacts the HRM practices (from recruitment to training and compensation) and </w:t>
      </w:r>
      <w:proofErr w:type="spellStart"/>
      <w:r w:rsidRPr="00A86956">
        <w:rPr>
          <w:rFonts w:asciiTheme="majorBidi" w:hAnsiTheme="majorBidi" w:cstheme="majorBidi"/>
          <w:color w:val="000000" w:themeColor="text1"/>
          <w:sz w:val="24"/>
          <w:szCs w:val="24"/>
        </w:rPr>
        <w:t>emphasises</w:t>
      </w:r>
      <w:proofErr w:type="spellEnd"/>
      <w:r w:rsidRPr="00A86956">
        <w:rPr>
          <w:rFonts w:asciiTheme="majorBidi" w:hAnsiTheme="majorBidi" w:cstheme="majorBidi"/>
          <w:color w:val="000000" w:themeColor="text1"/>
          <w:sz w:val="24"/>
          <w:szCs w:val="24"/>
        </w:rPr>
        <w:t xml:space="preserve"> on the methods that cost-effective and beneficial for the business’s prosperity.  </w:t>
      </w:r>
    </w:p>
    <w:p w:rsidR="00F2493A" w:rsidRPr="00A86956" w:rsidRDefault="00F2493A" w:rsidP="00F2493A">
      <w:pPr>
        <w:spacing w:line="480" w:lineRule="auto"/>
        <w:jc w:val="both"/>
        <w:rPr>
          <w:rFonts w:asciiTheme="majorBidi" w:hAnsiTheme="majorBidi" w:cstheme="majorBidi"/>
          <w:b/>
          <w:bCs/>
          <w:color w:val="000000" w:themeColor="text1"/>
          <w:sz w:val="24"/>
          <w:szCs w:val="24"/>
        </w:rPr>
      </w:pPr>
      <w:r w:rsidRPr="00A86956">
        <w:rPr>
          <w:rFonts w:asciiTheme="majorBidi" w:hAnsiTheme="majorBidi" w:cstheme="majorBidi"/>
          <w:b/>
          <w:bCs/>
          <w:color w:val="000000" w:themeColor="text1"/>
          <w:sz w:val="24"/>
          <w:szCs w:val="24"/>
        </w:rPr>
        <w:lastRenderedPageBreak/>
        <w:t>Employees of Woolworth</w:t>
      </w:r>
    </w:p>
    <w:p w:rsidR="00F2493A" w:rsidRPr="00A86956" w:rsidRDefault="00F2493A" w:rsidP="00F2493A">
      <w:pPr>
        <w:spacing w:line="480" w:lineRule="auto"/>
        <w:jc w:val="both"/>
        <w:rPr>
          <w:rFonts w:asciiTheme="majorBidi" w:hAnsiTheme="majorBidi" w:cstheme="majorBidi"/>
          <w:color w:val="000000" w:themeColor="text1"/>
          <w:sz w:val="24"/>
          <w:szCs w:val="24"/>
        </w:rPr>
      </w:pPr>
      <w:r w:rsidRPr="00A86956">
        <w:rPr>
          <w:rFonts w:asciiTheme="majorBidi" w:hAnsiTheme="majorBidi" w:cstheme="majorBidi"/>
          <w:b/>
          <w:bCs/>
          <w:color w:val="000000" w:themeColor="text1"/>
          <w:sz w:val="24"/>
          <w:szCs w:val="24"/>
        </w:rPr>
        <w:tab/>
      </w:r>
      <w:r w:rsidRPr="00A86956">
        <w:rPr>
          <w:rFonts w:asciiTheme="majorBidi" w:hAnsiTheme="majorBidi" w:cstheme="majorBidi"/>
          <w:color w:val="000000" w:themeColor="text1"/>
          <w:sz w:val="24"/>
          <w:szCs w:val="24"/>
        </w:rPr>
        <w:t xml:space="preserve"> Human resource management is all about employees and all the practices, strategies and policies revolve around them. Employees’ market and </w:t>
      </w:r>
      <w:proofErr w:type="spellStart"/>
      <w:r w:rsidRPr="00A86956">
        <w:rPr>
          <w:rFonts w:asciiTheme="majorBidi" w:hAnsiTheme="majorBidi" w:cstheme="majorBidi"/>
          <w:color w:val="000000" w:themeColor="text1"/>
          <w:sz w:val="24"/>
          <w:szCs w:val="24"/>
        </w:rPr>
        <w:t>labour</w:t>
      </w:r>
      <w:proofErr w:type="spellEnd"/>
      <w:r w:rsidRPr="00A86956">
        <w:rPr>
          <w:rFonts w:asciiTheme="majorBidi" w:hAnsiTheme="majorBidi" w:cstheme="majorBidi"/>
          <w:color w:val="000000" w:themeColor="text1"/>
          <w:sz w:val="24"/>
          <w:szCs w:val="24"/>
        </w:rPr>
        <w:t xml:space="preserve"> conditions of the market affect the pay and compensation patterns. Moreover, Woolworths needs to stay vigilant regarding the competitors’ compensation and HRM practices because the lack of coherence with market best practices can cost the </w:t>
      </w:r>
      <w:proofErr w:type="spellStart"/>
      <w:r w:rsidRPr="00A86956">
        <w:rPr>
          <w:rFonts w:asciiTheme="majorBidi" w:hAnsiTheme="majorBidi" w:cstheme="majorBidi"/>
          <w:color w:val="000000" w:themeColor="text1"/>
          <w:sz w:val="24"/>
          <w:szCs w:val="24"/>
        </w:rPr>
        <w:t>organisation</w:t>
      </w:r>
      <w:proofErr w:type="spellEnd"/>
      <w:r w:rsidRPr="00A86956">
        <w:rPr>
          <w:rFonts w:asciiTheme="majorBidi" w:hAnsiTheme="majorBidi" w:cstheme="majorBidi"/>
          <w:color w:val="000000" w:themeColor="text1"/>
          <w:sz w:val="24"/>
          <w:szCs w:val="24"/>
        </w:rPr>
        <w:t xml:space="preserve"> a fortune in the form of losing experienced and skilled employees. </w:t>
      </w:r>
    </w:p>
    <w:p w:rsidR="00F2493A" w:rsidRPr="00A86956" w:rsidRDefault="00F2493A" w:rsidP="00F2493A">
      <w:pPr>
        <w:spacing w:line="480" w:lineRule="auto"/>
        <w:jc w:val="both"/>
        <w:rPr>
          <w:rFonts w:asciiTheme="majorBidi" w:hAnsiTheme="majorBidi" w:cstheme="majorBidi"/>
          <w:b/>
          <w:bCs/>
          <w:color w:val="000000" w:themeColor="text1"/>
          <w:sz w:val="24"/>
          <w:szCs w:val="24"/>
        </w:rPr>
      </w:pPr>
      <w:r w:rsidRPr="00A86956">
        <w:rPr>
          <w:rFonts w:asciiTheme="majorBidi" w:hAnsiTheme="majorBidi" w:cstheme="majorBidi"/>
          <w:b/>
          <w:bCs/>
          <w:color w:val="000000" w:themeColor="text1"/>
          <w:sz w:val="24"/>
          <w:szCs w:val="24"/>
        </w:rPr>
        <w:t>Customers of Woolworths</w:t>
      </w:r>
    </w:p>
    <w:p w:rsidR="00F2493A" w:rsidRPr="00A86956" w:rsidRDefault="00F2493A" w:rsidP="00F2493A">
      <w:pPr>
        <w:pStyle w:val="ListParagraph"/>
        <w:spacing w:line="480" w:lineRule="auto"/>
        <w:ind w:left="0"/>
        <w:jc w:val="both"/>
        <w:rPr>
          <w:rFonts w:asciiTheme="majorBidi" w:hAnsiTheme="majorBidi" w:cstheme="majorBidi"/>
          <w:color w:val="000000" w:themeColor="text1"/>
          <w:sz w:val="24"/>
          <w:szCs w:val="24"/>
        </w:rPr>
      </w:pPr>
      <w:r w:rsidRPr="00A86956">
        <w:rPr>
          <w:rFonts w:asciiTheme="majorBidi" w:hAnsiTheme="majorBidi" w:cstheme="majorBidi"/>
          <w:color w:val="000000" w:themeColor="text1"/>
          <w:sz w:val="24"/>
          <w:szCs w:val="24"/>
        </w:rPr>
        <w:t xml:space="preserve"> </w:t>
      </w:r>
      <w:r w:rsidRPr="00A86956">
        <w:rPr>
          <w:rFonts w:asciiTheme="majorBidi" w:hAnsiTheme="majorBidi" w:cstheme="majorBidi"/>
          <w:color w:val="000000" w:themeColor="text1"/>
          <w:sz w:val="24"/>
          <w:szCs w:val="24"/>
        </w:rPr>
        <w:tab/>
        <w:t xml:space="preserve">   Every business is in business because of its customers, and in the absence of customer-base no </w:t>
      </w:r>
      <w:proofErr w:type="spellStart"/>
      <w:r w:rsidRPr="00A86956">
        <w:rPr>
          <w:rFonts w:asciiTheme="majorBidi" w:hAnsiTheme="majorBidi" w:cstheme="majorBidi"/>
          <w:color w:val="000000" w:themeColor="text1"/>
          <w:sz w:val="24"/>
          <w:szCs w:val="24"/>
        </w:rPr>
        <w:t>organisation</w:t>
      </w:r>
      <w:proofErr w:type="spellEnd"/>
      <w:r w:rsidRPr="00A86956">
        <w:rPr>
          <w:rFonts w:asciiTheme="majorBidi" w:hAnsiTheme="majorBidi" w:cstheme="majorBidi"/>
          <w:color w:val="000000" w:themeColor="text1"/>
          <w:sz w:val="24"/>
          <w:szCs w:val="24"/>
        </w:rPr>
        <w:t xml:space="preserve"> can operate successfully and may face the peril of inevitable demise. In this regard, the customers are the king in the play of trade and everyone is there to </w:t>
      </w:r>
      <w:proofErr w:type="spellStart"/>
      <w:r w:rsidRPr="00A86956">
        <w:rPr>
          <w:rFonts w:asciiTheme="majorBidi" w:hAnsiTheme="majorBidi" w:cstheme="majorBidi"/>
          <w:color w:val="000000" w:themeColor="text1"/>
          <w:sz w:val="24"/>
          <w:szCs w:val="24"/>
        </w:rPr>
        <w:t>fulfil</w:t>
      </w:r>
      <w:proofErr w:type="spellEnd"/>
      <w:r w:rsidRPr="00A86956">
        <w:rPr>
          <w:rFonts w:asciiTheme="majorBidi" w:hAnsiTheme="majorBidi" w:cstheme="majorBidi"/>
          <w:color w:val="000000" w:themeColor="text1"/>
          <w:sz w:val="24"/>
          <w:szCs w:val="24"/>
        </w:rPr>
        <w:t xml:space="preserve"> their needs and specific demands. Employees are recruited and trained according to the unique framework of business and to satisfy the customers’ requirements. Take the instance of sales’ personnel of Woolworths; if the HRM policies and practices of the </w:t>
      </w:r>
      <w:proofErr w:type="spellStart"/>
      <w:r w:rsidRPr="00A86956">
        <w:rPr>
          <w:rFonts w:asciiTheme="majorBidi" w:hAnsiTheme="majorBidi" w:cstheme="majorBidi"/>
          <w:color w:val="000000" w:themeColor="text1"/>
          <w:sz w:val="24"/>
          <w:szCs w:val="24"/>
        </w:rPr>
        <w:t>organisation</w:t>
      </w:r>
      <w:proofErr w:type="spellEnd"/>
      <w:r w:rsidRPr="00A86956">
        <w:rPr>
          <w:rFonts w:asciiTheme="majorBidi" w:hAnsiTheme="majorBidi" w:cstheme="majorBidi"/>
          <w:color w:val="000000" w:themeColor="text1"/>
          <w:sz w:val="24"/>
          <w:szCs w:val="24"/>
        </w:rPr>
        <w:t xml:space="preserve"> do not pay attention to the specific training and other aspects of employees, no customer could indulge a satisfactory customer service. And in turn, lack of assistance and another selling aptness will boost the chances of fewer repeat customers that will eventually affect the overall profits and operational efficacy of Woolworths. </w:t>
      </w:r>
    </w:p>
    <w:p w:rsidR="000D79D6" w:rsidRPr="00A86956" w:rsidRDefault="008C795D" w:rsidP="000D79D6">
      <w:pPr>
        <w:pStyle w:val="ListParagraph"/>
        <w:spacing w:line="480" w:lineRule="auto"/>
        <w:ind w:left="0"/>
        <w:jc w:val="center"/>
        <w:rPr>
          <w:rFonts w:asciiTheme="majorBidi" w:hAnsiTheme="majorBidi" w:cstheme="majorBidi"/>
          <w:b/>
          <w:bCs/>
          <w:color w:val="000000" w:themeColor="text1"/>
          <w:sz w:val="24"/>
          <w:szCs w:val="24"/>
        </w:rPr>
      </w:pPr>
      <w:r w:rsidRPr="00A86956">
        <w:rPr>
          <w:rFonts w:asciiTheme="majorBidi" w:hAnsiTheme="majorBidi" w:cstheme="majorBidi"/>
          <w:b/>
          <w:bCs/>
          <w:color w:val="000000" w:themeColor="text1"/>
          <w:sz w:val="24"/>
          <w:szCs w:val="24"/>
        </w:rPr>
        <w:t>External Factors That Influence Woolworths Management Choices in HRM</w:t>
      </w:r>
    </w:p>
    <w:p w:rsidR="000D79D6" w:rsidRPr="00A86956" w:rsidRDefault="000D79D6" w:rsidP="000D79D6">
      <w:pPr>
        <w:pStyle w:val="ListParagraph"/>
        <w:spacing w:line="480" w:lineRule="auto"/>
        <w:ind w:left="0"/>
        <w:jc w:val="both"/>
        <w:rPr>
          <w:rFonts w:asciiTheme="majorBidi" w:hAnsiTheme="majorBidi" w:cstheme="majorBidi"/>
          <w:b/>
          <w:bCs/>
          <w:color w:val="000000" w:themeColor="text1"/>
          <w:sz w:val="24"/>
          <w:szCs w:val="24"/>
        </w:rPr>
      </w:pPr>
      <w:r w:rsidRPr="00A86956">
        <w:rPr>
          <w:rFonts w:asciiTheme="majorBidi" w:hAnsiTheme="majorBidi" w:cstheme="majorBidi"/>
          <w:color w:val="000000" w:themeColor="text1"/>
          <w:sz w:val="24"/>
          <w:szCs w:val="24"/>
        </w:rPr>
        <w:t xml:space="preserve">    </w:t>
      </w:r>
      <w:r w:rsidRPr="00A86956">
        <w:rPr>
          <w:rFonts w:asciiTheme="majorBidi" w:hAnsiTheme="majorBidi" w:cstheme="majorBidi"/>
          <w:color w:val="000000" w:themeColor="text1"/>
          <w:sz w:val="24"/>
          <w:szCs w:val="24"/>
        </w:rPr>
        <w:tab/>
        <w:t xml:space="preserve">External factors have a significant and prominent effect on all the business practices and such elements influence the HR practices, pay structures, compensations, </w:t>
      </w:r>
      <w:proofErr w:type="spellStart"/>
      <w:r w:rsidRPr="00A86956">
        <w:rPr>
          <w:rFonts w:asciiTheme="majorBidi" w:hAnsiTheme="majorBidi" w:cstheme="majorBidi"/>
          <w:color w:val="000000" w:themeColor="text1"/>
          <w:sz w:val="24"/>
          <w:szCs w:val="24"/>
        </w:rPr>
        <w:t>labour</w:t>
      </w:r>
      <w:proofErr w:type="spellEnd"/>
      <w:r w:rsidRPr="00A86956">
        <w:rPr>
          <w:rFonts w:asciiTheme="majorBidi" w:hAnsiTheme="majorBidi" w:cstheme="majorBidi"/>
          <w:color w:val="000000" w:themeColor="text1"/>
          <w:sz w:val="24"/>
          <w:szCs w:val="24"/>
        </w:rPr>
        <w:t xml:space="preserve"> environment, and other legal implications to a vast extent. In the following fundamental external factors that </w:t>
      </w:r>
      <w:r w:rsidRPr="00A86956">
        <w:rPr>
          <w:rFonts w:asciiTheme="majorBidi" w:hAnsiTheme="majorBidi" w:cstheme="majorBidi"/>
          <w:color w:val="000000" w:themeColor="text1"/>
          <w:sz w:val="24"/>
          <w:szCs w:val="24"/>
        </w:rPr>
        <w:lastRenderedPageBreak/>
        <w:t xml:space="preserve">affect Woolworths’ human resource policies, employees’ recruitment and retaining programs are explained. </w:t>
      </w:r>
    </w:p>
    <w:p w:rsidR="000D79D6" w:rsidRPr="00A86956" w:rsidRDefault="000D79D6" w:rsidP="000D79D6">
      <w:pPr>
        <w:pStyle w:val="ListParagraph"/>
        <w:numPr>
          <w:ilvl w:val="1"/>
          <w:numId w:val="10"/>
        </w:numPr>
        <w:spacing w:line="480" w:lineRule="auto"/>
        <w:ind w:left="810" w:firstLine="0"/>
        <w:jc w:val="both"/>
        <w:rPr>
          <w:rFonts w:asciiTheme="majorBidi" w:hAnsiTheme="majorBidi" w:cstheme="majorBidi"/>
          <w:color w:val="000000" w:themeColor="text1"/>
          <w:sz w:val="24"/>
          <w:szCs w:val="24"/>
        </w:rPr>
      </w:pPr>
      <w:r w:rsidRPr="00A86956">
        <w:rPr>
          <w:rFonts w:asciiTheme="majorBidi" w:hAnsiTheme="majorBidi" w:cstheme="majorBidi"/>
          <w:b/>
          <w:bCs/>
          <w:color w:val="000000" w:themeColor="text1"/>
          <w:sz w:val="24"/>
          <w:szCs w:val="24"/>
        </w:rPr>
        <w:t>Economic Factors:</w:t>
      </w:r>
      <w:r w:rsidRPr="00A86956">
        <w:rPr>
          <w:rFonts w:asciiTheme="majorBidi" w:hAnsiTheme="majorBidi" w:cstheme="majorBidi"/>
          <w:color w:val="000000" w:themeColor="text1"/>
          <w:sz w:val="24"/>
          <w:szCs w:val="24"/>
        </w:rPr>
        <w:t xml:space="preserve"> Woolworths’ financial dimensions and other marketing operations affected by the economic factors and similarly the HR department </w:t>
      </w:r>
      <w:proofErr w:type="gramStart"/>
      <w:r w:rsidRPr="00A86956">
        <w:rPr>
          <w:rFonts w:asciiTheme="majorBidi" w:hAnsiTheme="majorBidi" w:cstheme="majorBidi"/>
          <w:color w:val="000000" w:themeColor="text1"/>
          <w:sz w:val="24"/>
          <w:szCs w:val="24"/>
        </w:rPr>
        <w:t>has</w:t>
      </w:r>
      <w:proofErr w:type="gramEnd"/>
      <w:r w:rsidRPr="00A86956">
        <w:rPr>
          <w:rFonts w:asciiTheme="majorBidi" w:hAnsiTheme="majorBidi" w:cstheme="majorBidi"/>
          <w:color w:val="000000" w:themeColor="text1"/>
          <w:sz w:val="24"/>
          <w:szCs w:val="24"/>
        </w:rPr>
        <w:t xml:space="preserve"> to consider the economic implications throughout its practices. The economy plays a vital and crucial role in devising recruiting and selection processes and their underlying outcomes. The economic situation of Australia is explicitly interconnected with the prosperity or loss of Woolworths. And all the recruitment and other HR practices, as well as expansion and growth stratagem of Woolworths, need to concern the economic situation of Australia before making any substantial decision. </w:t>
      </w:r>
    </w:p>
    <w:p w:rsidR="000D79D6" w:rsidRPr="00A86956" w:rsidRDefault="000D79D6" w:rsidP="000D79D6">
      <w:pPr>
        <w:pStyle w:val="ListParagraph"/>
        <w:numPr>
          <w:ilvl w:val="1"/>
          <w:numId w:val="10"/>
        </w:numPr>
        <w:spacing w:line="480" w:lineRule="auto"/>
        <w:ind w:left="810" w:firstLine="0"/>
        <w:jc w:val="both"/>
        <w:rPr>
          <w:rFonts w:asciiTheme="majorBidi" w:hAnsiTheme="majorBidi" w:cstheme="majorBidi"/>
          <w:color w:val="000000" w:themeColor="text1"/>
          <w:sz w:val="24"/>
          <w:szCs w:val="24"/>
        </w:rPr>
      </w:pPr>
      <w:r w:rsidRPr="00A86956">
        <w:rPr>
          <w:rFonts w:asciiTheme="majorBidi" w:hAnsiTheme="majorBidi" w:cstheme="majorBidi"/>
          <w:b/>
          <w:bCs/>
          <w:color w:val="000000" w:themeColor="text1"/>
          <w:sz w:val="24"/>
          <w:szCs w:val="24"/>
        </w:rPr>
        <w:t>Social Factors:</w:t>
      </w:r>
      <w:r w:rsidRPr="00A86956">
        <w:rPr>
          <w:rFonts w:asciiTheme="majorBidi" w:hAnsiTheme="majorBidi" w:cstheme="majorBidi"/>
          <w:color w:val="000000" w:themeColor="text1"/>
          <w:sz w:val="24"/>
          <w:szCs w:val="24"/>
        </w:rPr>
        <w:t xml:space="preserve"> Similar to economic dynamics, social factors too have a substantial effect on the selection and recruitment and other HRM process of Woolworths. Socially Woolworths necessitates a well-established, value-based and esteemed corporate culture. Moreover, externally, the social factors assert an utter need to establish a fair, merit-based policy so every candidate could explore a prejudice-free job opportunity at Woolworths. Besides, the idea of equal opportunity employers is also indispensable in this regard, because through such notion Woolworths can assure racism and sexism-free HR framework that is highly regarded in the societal perspective. Such factors develop loyal and long-lasting customers and employee base for an </w:t>
      </w:r>
      <w:proofErr w:type="spellStart"/>
      <w:r w:rsidRPr="00A86956">
        <w:rPr>
          <w:rFonts w:asciiTheme="majorBidi" w:hAnsiTheme="majorBidi" w:cstheme="majorBidi"/>
          <w:color w:val="000000" w:themeColor="text1"/>
          <w:sz w:val="24"/>
          <w:szCs w:val="24"/>
        </w:rPr>
        <w:t>organisation</w:t>
      </w:r>
      <w:proofErr w:type="spellEnd"/>
      <w:r w:rsidRPr="00A86956">
        <w:rPr>
          <w:rFonts w:asciiTheme="majorBidi" w:hAnsiTheme="majorBidi" w:cstheme="majorBidi"/>
          <w:color w:val="000000" w:themeColor="text1"/>
          <w:sz w:val="24"/>
          <w:szCs w:val="24"/>
        </w:rPr>
        <w:t xml:space="preserve"> and reflect on its profits radiantly. </w:t>
      </w:r>
    </w:p>
    <w:p w:rsidR="000D79D6" w:rsidRPr="00A86956" w:rsidRDefault="000D79D6" w:rsidP="000D79D6">
      <w:pPr>
        <w:pStyle w:val="ListParagraph"/>
        <w:numPr>
          <w:ilvl w:val="1"/>
          <w:numId w:val="10"/>
        </w:numPr>
        <w:spacing w:line="480" w:lineRule="auto"/>
        <w:ind w:left="810" w:firstLine="0"/>
        <w:jc w:val="both"/>
        <w:rPr>
          <w:rFonts w:asciiTheme="majorBidi" w:hAnsiTheme="majorBidi" w:cstheme="majorBidi"/>
          <w:color w:val="000000" w:themeColor="text1"/>
          <w:sz w:val="24"/>
          <w:szCs w:val="24"/>
        </w:rPr>
      </w:pPr>
      <w:r w:rsidRPr="00A86956">
        <w:rPr>
          <w:rFonts w:asciiTheme="majorBidi" w:hAnsiTheme="majorBidi" w:cstheme="majorBidi"/>
          <w:b/>
          <w:bCs/>
          <w:color w:val="000000" w:themeColor="text1"/>
          <w:sz w:val="24"/>
          <w:szCs w:val="24"/>
        </w:rPr>
        <w:t>Legal Factors</w:t>
      </w:r>
      <w:r w:rsidRPr="00A86956">
        <w:rPr>
          <w:rFonts w:asciiTheme="majorBidi" w:hAnsiTheme="majorBidi" w:cstheme="majorBidi"/>
          <w:color w:val="000000" w:themeColor="text1"/>
          <w:sz w:val="24"/>
          <w:szCs w:val="24"/>
        </w:rPr>
        <w:t xml:space="preserve">: All business departments and of course the Department of Human Resource Management is bound to abide by the regulations, laws, and governmentally provided rules and regulations. Australia has its own body of </w:t>
      </w:r>
      <w:proofErr w:type="spellStart"/>
      <w:r w:rsidRPr="00A86956">
        <w:rPr>
          <w:rFonts w:asciiTheme="majorBidi" w:hAnsiTheme="majorBidi" w:cstheme="majorBidi"/>
          <w:color w:val="000000" w:themeColor="text1"/>
          <w:sz w:val="24"/>
          <w:szCs w:val="24"/>
        </w:rPr>
        <w:t>legalisation</w:t>
      </w:r>
      <w:proofErr w:type="spellEnd"/>
      <w:r w:rsidRPr="00A86956">
        <w:rPr>
          <w:rFonts w:asciiTheme="majorBidi" w:hAnsiTheme="majorBidi" w:cstheme="majorBidi"/>
          <w:color w:val="000000" w:themeColor="text1"/>
          <w:sz w:val="24"/>
          <w:szCs w:val="24"/>
        </w:rPr>
        <w:t xml:space="preserve"> that proffers an </w:t>
      </w:r>
      <w:r w:rsidRPr="00A86956">
        <w:rPr>
          <w:rFonts w:asciiTheme="majorBidi" w:hAnsiTheme="majorBidi" w:cstheme="majorBidi"/>
          <w:color w:val="000000" w:themeColor="text1"/>
          <w:sz w:val="24"/>
          <w:szCs w:val="24"/>
        </w:rPr>
        <w:lastRenderedPageBreak/>
        <w:t xml:space="preserve">insight regarding </w:t>
      </w:r>
      <w:proofErr w:type="spellStart"/>
      <w:r w:rsidRPr="00A86956">
        <w:rPr>
          <w:rFonts w:asciiTheme="majorBidi" w:hAnsiTheme="majorBidi" w:cstheme="majorBidi"/>
          <w:color w:val="000000" w:themeColor="text1"/>
          <w:sz w:val="24"/>
          <w:szCs w:val="24"/>
        </w:rPr>
        <w:t>labour</w:t>
      </w:r>
      <w:proofErr w:type="spellEnd"/>
      <w:r w:rsidRPr="00A86956">
        <w:rPr>
          <w:rFonts w:asciiTheme="majorBidi" w:hAnsiTheme="majorBidi" w:cstheme="majorBidi"/>
          <w:color w:val="000000" w:themeColor="text1"/>
          <w:sz w:val="24"/>
          <w:szCs w:val="24"/>
        </w:rPr>
        <w:t xml:space="preserve"> and company laws and defines safety and procurement rules and highlights remedies in case of a breach. All the </w:t>
      </w:r>
      <w:proofErr w:type="spellStart"/>
      <w:r w:rsidRPr="00A86956">
        <w:rPr>
          <w:rFonts w:asciiTheme="majorBidi" w:hAnsiTheme="majorBidi" w:cstheme="majorBidi"/>
          <w:color w:val="000000" w:themeColor="text1"/>
          <w:sz w:val="24"/>
          <w:szCs w:val="24"/>
        </w:rPr>
        <w:t>labour</w:t>
      </w:r>
      <w:proofErr w:type="spellEnd"/>
      <w:r w:rsidRPr="00A86956">
        <w:rPr>
          <w:rFonts w:asciiTheme="majorBidi" w:hAnsiTheme="majorBidi" w:cstheme="majorBidi"/>
          <w:color w:val="000000" w:themeColor="text1"/>
          <w:sz w:val="24"/>
          <w:szCs w:val="24"/>
        </w:rPr>
        <w:t xml:space="preserve"> laws and international legal HR practices elaborate on the imperativeness of safe and equality-based </w:t>
      </w:r>
      <w:proofErr w:type="spellStart"/>
      <w:r w:rsidRPr="00A86956">
        <w:rPr>
          <w:rFonts w:asciiTheme="majorBidi" w:hAnsiTheme="majorBidi" w:cstheme="majorBidi"/>
          <w:color w:val="000000" w:themeColor="text1"/>
          <w:sz w:val="24"/>
          <w:szCs w:val="24"/>
        </w:rPr>
        <w:t>organisational</w:t>
      </w:r>
      <w:proofErr w:type="spellEnd"/>
      <w:r w:rsidRPr="00A86956">
        <w:rPr>
          <w:rFonts w:asciiTheme="majorBidi" w:hAnsiTheme="majorBidi" w:cstheme="majorBidi"/>
          <w:color w:val="000000" w:themeColor="text1"/>
          <w:sz w:val="24"/>
          <w:szCs w:val="24"/>
        </w:rPr>
        <w:t xml:space="preserve"> culture. Moreover, the </w:t>
      </w:r>
      <w:proofErr w:type="spellStart"/>
      <w:r w:rsidRPr="00A86956">
        <w:rPr>
          <w:rFonts w:asciiTheme="majorBidi" w:hAnsiTheme="majorBidi" w:cstheme="majorBidi"/>
          <w:color w:val="000000" w:themeColor="text1"/>
          <w:sz w:val="24"/>
          <w:szCs w:val="24"/>
        </w:rPr>
        <w:t>labour</w:t>
      </w:r>
      <w:proofErr w:type="spellEnd"/>
      <w:r w:rsidRPr="00A86956">
        <w:rPr>
          <w:rFonts w:asciiTheme="majorBidi" w:hAnsiTheme="majorBidi" w:cstheme="majorBidi"/>
          <w:color w:val="000000" w:themeColor="text1"/>
          <w:sz w:val="24"/>
          <w:szCs w:val="24"/>
        </w:rPr>
        <w:t xml:space="preserve"> laws of Australia assure privacy protection and legally safe working environment where data, necessary documentation, and other personal information of employees are safe and secured with the top management. Furthermore, the legal framework sustains that a workplace should be free of any discrimination in terms of genders and races, and in this context, all employees should be treated fairly and paid equally. Australian </w:t>
      </w:r>
      <w:proofErr w:type="spellStart"/>
      <w:r w:rsidRPr="00A86956">
        <w:rPr>
          <w:rFonts w:asciiTheme="majorBidi" w:hAnsiTheme="majorBidi" w:cstheme="majorBidi"/>
          <w:color w:val="000000" w:themeColor="text1"/>
          <w:sz w:val="24"/>
          <w:szCs w:val="24"/>
        </w:rPr>
        <w:t>labour</w:t>
      </w:r>
      <w:proofErr w:type="spellEnd"/>
      <w:r w:rsidRPr="00A86956">
        <w:rPr>
          <w:rFonts w:asciiTheme="majorBidi" w:hAnsiTheme="majorBidi" w:cstheme="majorBidi"/>
          <w:color w:val="000000" w:themeColor="text1"/>
          <w:sz w:val="24"/>
          <w:szCs w:val="24"/>
        </w:rPr>
        <w:t xml:space="preserve"> laws have set standard industry rates for underlying pays and wages and assure that all employees are getting paid with the applicable rate and frequency. </w:t>
      </w:r>
    </w:p>
    <w:p w:rsidR="00880466" w:rsidRPr="00A86956" w:rsidRDefault="000D79D6" w:rsidP="000D79D6">
      <w:pPr>
        <w:pStyle w:val="ListParagraph"/>
        <w:numPr>
          <w:ilvl w:val="1"/>
          <w:numId w:val="10"/>
        </w:numPr>
        <w:spacing w:line="480" w:lineRule="auto"/>
        <w:ind w:left="810" w:firstLine="0"/>
        <w:jc w:val="both"/>
        <w:rPr>
          <w:rFonts w:asciiTheme="majorBidi" w:hAnsiTheme="majorBidi" w:cstheme="majorBidi"/>
          <w:color w:val="000000" w:themeColor="text1"/>
          <w:sz w:val="24"/>
          <w:szCs w:val="24"/>
        </w:rPr>
      </w:pPr>
      <w:r w:rsidRPr="00A86956">
        <w:rPr>
          <w:rFonts w:asciiTheme="majorBidi" w:hAnsiTheme="majorBidi" w:cstheme="majorBidi"/>
          <w:b/>
          <w:bCs/>
          <w:color w:val="000000" w:themeColor="text1"/>
          <w:sz w:val="24"/>
          <w:szCs w:val="24"/>
        </w:rPr>
        <w:t>Political Factors:</w:t>
      </w:r>
      <w:r w:rsidRPr="00A86956">
        <w:rPr>
          <w:rFonts w:asciiTheme="majorBidi" w:hAnsiTheme="majorBidi" w:cstheme="majorBidi"/>
          <w:color w:val="000000" w:themeColor="text1"/>
          <w:sz w:val="24"/>
          <w:szCs w:val="24"/>
        </w:rPr>
        <w:t xml:space="preserve"> </w:t>
      </w:r>
      <w:proofErr w:type="gramStart"/>
      <w:r w:rsidRPr="00A86956">
        <w:rPr>
          <w:rFonts w:asciiTheme="majorBidi" w:hAnsiTheme="majorBidi" w:cstheme="majorBidi"/>
          <w:color w:val="000000" w:themeColor="text1"/>
          <w:sz w:val="24"/>
          <w:szCs w:val="24"/>
        </w:rPr>
        <w:t>all the</w:t>
      </w:r>
      <w:proofErr w:type="gramEnd"/>
      <w:r w:rsidRPr="00A86956">
        <w:rPr>
          <w:rFonts w:asciiTheme="majorBidi" w:hAnsiTheme="majorBidi" w:cstheme="majorBidi"/>
          <w:color w:val="000000" w:themeColor="text1"/>
          <w:sz w:val="24"/>
          <w:szCs w:val="24"/>
        </w:rPr>
        <w:t xml:space="preserve"> </w:t>
      </w:r>
      <w:proofErr w:type="spellStart"/>
      <w:r w:rsidRPr="00A86956">
        <w:rPr>
          <w:rFonts w:asciiTheme="majorBidi" w:hAnsiTheme="majorBidi" w:cstheme="majorBidi"/>
          <w:color w:val="000000" w:themeColor="text1"/>
          <w:sz w:val="24"/>
          <w:szCs w:val="24"/>
        </w:rPr>
        <w:t>organisation</w:t>
      </w:r>
      <w:proofErr w:type="spellEnd"/>
      <w:r w:rsidRPr="00A86956">
        <w:rPr>
          <w:rFonts w:asciiTheme="majorBidi" w:hAnsiTheme="majorBidi" w:cstheme="majorBidi"/>
          <w:color w:val="000000" w:themeColor="text1"/>
          <w:sz w:val="24"/>
          <w:szCs w:val="24"/>
        </w:rPr>
        <w:t xml:space="preserve"> either local or multinational are working within a particular external environment of a country. And every country features substantial and unavoidable political factors that play an integral rather spinal role in the practices of a business. In several cases, political influences tarnish the HRM practices of an </w:t>
      </w:r>
      <w:proofErr w:type="spellStart"/>
      <w:r w:rsidRPr="00A86956">
        <w:rPr>
          <w:rFonts w:asciiTheme="majorBidi" w:hAnsiTheme="majorBidi" w:cstheme="majorBidi"/>
          <w:color w:val="000000" w:themeColor="text1"/>
          <w:sz w:val="24"/>
          <w:szCs w:val="24"/>
        </w:rPr>
        <w:t>organisation</w:t>
      </w:r>
      <w:proofErr w:type="spellEnd"/>
      <w:r w:rsidRPr="00A86956">
        <w:rPr>
          <w:rFonts w:asciiTheme="majorBidi" w:hAnsiTheme="majorBidi" w:cstheme="majorBidi"/>
          <w:color w:val="000000" w:themeColor="text1"/>
          <w:sz w:val="24"/>
          <w:szCs w:val="24"/>
        </w:rPr>
        <w:t xml:space="preserve"> and the recruitment and selection process fall prey to the nepotism, and the company becomes an unfair job opportunity provider. Therefore, it is believed that in order to operate a smooth, fair, and just business, </w:t>
      </w:r>
      <w:proofErr w:type="spellStart"/>
      <w:r w:rsidRPr="00A86956">
        <w:rPr>
          <w:rFonts w:asciiTheme="majorBidi" w:hAnsiTheme="majorBidi" w:cstheme="majorBidi"/>
          <w:color w:val="000000" w:themeColor="text1"/>
          <w:sz w:val="24"/>
          <w:szCs w:val="24"/>
        </w:rPr>
        <w:t>organisational</w:t>
      </w:r>
      <w:proofErr w:type="spellEnd"/>
      <w:r w:rsidRPr="00A86956">
        <w:rPr>
          <w:rFonts w:asciiTheme="majorBidi" w:hAnsiTheme="majorBidi" w:cstheme="majorBidi"/>
          <w:color w:val="000000" w:themeColor="text1"/>
          <w:sz w:val="24"/>
          <w:szCs w:val="24"/>
        </w:rPr>
        <w:t xml:space="preserve"> HR should avoid the infiltration of politics into business. Woolworth practices a flat HR policy that is not contaminated by undue political influence and in due course all political aspects, legal regulations and laws are abided by the guideline provided by the government. Woolworths needs a smart, agile, and expert workforce team to enhance and expand its </w:t>
      </w:r>
      <w:r w:rsidRPr="00A86956">
        <w:rPr>
          <w:rFonts w:asciiTheme="majorBidi" w:hAnsiTheme="majorBidi" w:cstheme="majorBidi"/>
          <w:color w:val="000000" w:themeColor="text1"/>
          <w:sz w:val="24"/>
          <w:szCs w:val="24"/>
        </w:rPr>
        <w:lastRenderedPageBreak/>
        <w:t>business operations and to launch new product lines. Therefore, it evades the peril of nepotism and recruits and selects employees only on pure merit basis.</w:t>
      </w:r>
    </w:p>
    <w:p w:rsidR="000D79D6" w:rsidRPr="00A86956" w:rsidRDefault="000D79D6" w:rsidP="000D79D6">
      <w:pPr>
        <w:pStyle w:val="ListParagraph"/>
        <w:spacing w:line="480" w:lineRule="auto"/>
        <w:ind w:left="810"/>
        <w:jc w:val="both"/>
        <w:rPr>
          <w:rFonts w:asciiTheme="majorBidi" w:hAnsiTheme="majorBidi" w:cstheme="majorBidi"/>
          <w:color w:val="000000" w:themeColor="text1"/>
          <w:sz w:val="24"/>
          <w:szCs w:val="24"/>
        </w:rPr>
      </w:pPr>
    </w:p>
    <w:p w:rsidR="005F0E8E" w:rsidRPr="00A86956" w:rsidRDefault="00880466" w:rsidP="005F0E8E">
      <w:pPr>
        <w:pStyle w:val="ListParagraph"/>
        <w:spacing w:line="480" w:lineRule="auto"/>
        <w:ind w:left="0"/>
        <w:jc w:val="center"/>
        <w:rPr>
          <w:rFonts w:asciiTheme="majorBidi" w:hAnsiTheme="majorBidi" w:cstheme="majorBidi"/>
          <w:b/>
          <w:bCs/>
          <w:color w:val="000000" w:themeColor="text1"/>
          <w:sz w:val="24"/>
          <w:szCs w:val="24"/>
        </w:rPr>
      </w:pPr>
      <w:r w:rsidRPr="00A86956">
        <w:rPr>
          <w:rFonts w:asciiTheme="majorBidi" w:hAnsiTheme="majorBidi" w:cstheme="majorBidi"/>
          <w:b/>
          <w:bCs/>
          <w:color w:val="000000" w:themeColor="text1"/>
          <w:sz w:val="24"/>
          <w:szCs w:val="24"/>
        </w:rPr>
        <w:t>Vertical Alignment Analysis of Woolworths Human Resource Practices</w:t>
      </w:r>
    </w:p>
    <w:p w:rsidR="005F0E8E" w:rsidRPr="00A86956" w:rsidRDefault="005F0E8E" w:rsidP="005F0E8E">
      <w:pPr>
        <w:pStyle w:val="ListParagraph"/>
        <w:spacing w:line="480" w:lineRule="auto"/>
        <w:ind w:left="0"/>
        <w:jc w:val="both"/>
        <w:rPr>
          <w:rFonts w:asciiTheme="majorBidi" w:hAnsiTheme="majorBidi" w:cstheme="majorBidi"/>
          <w:color w:val="000000" w:themeColor="text1"/>
          <w:sz w:val="24"/>
          <w:szCs w:val="24"/>
        </w:rPr>
      </w:pPr>
      <w:r w:rsidRPr="00A86956">
        <w:rPr>
          <w:rFonts w:asciiTheme="majorBidi" w:hAnsiTheme="majorBidi" w:cstheme="majorBidi"/>
          <w:color w:val="000000" w:themeColor="text1"/>
          <w:sz w:val="24"/>
          <w:szCs w:val="24"/>
        </w:rPr>
        <w:tab/>
        <w:t xml:space="preserve">Human resource practices with the </w:t>
      </w:r>
      <w:proofErr w:type="spellStart"/>
      <w:r w:rsidRPr="00A86956">
        <w:rPr>
          <w:rFonts w:asciiTheme="majorBidi" w:hAnsiTheme="majorBidi" w:cstheme="majorBidi"/>
          <w:color w:val="000000" w:themeColor="text1"/>
          <w:sz w:val="24"/>
          <w:szCs w:val="24"/>
        </w:rPr>
        <w:t>organisational</w:t>
      </w:r>
      <w:proofErr w:type="spellEnd"/>
      <w:r w:rsidRPr="00A86956">
        <w:rPr>
          <w:rFonts w:asciiTheme="majorBidi" w:hAnsiTheme="majorBidi" w:cstheme="majorBidi"/>
          <w:color w:val="000000" w:themeColor="text1"/>
          <w:sz w:val="24"/>
          <w:szCs w:val="24"/>
        </w:rPr>
        <w:t xml:space="preserve"> strategic management process. Through the implication of vertical best-fit practices, an </w:t>
      </w:r>
      <w:proofErr w:type="spellStart"/>
      <w:r w:rsidRPr="00A86956">
        <w:rPr>
          <w:rFonts w:asciiTheme="majorBidi" w:hAnsiTheme="majorBidi" w:cstheme="majorBidi"/>
          <w:color w:val="000000" w:themeColor="text1"/>
          <w:sz w:val="24"/>
          <w:szCs w:val="24"/>
        </w:rPr>
        <w:t>organisation</w:t>
      </w:r>
      <w:proofErr w:type="spellEnd"/>
      <w:r w:rsidRPr="00A86956">
        <w:rPr>
          <w:rFonts w:asciiTheme="majorBidi" w:hAnsiTheme="majorBidi" w:cstheme="majorBidi"/>
          <w:color w:val="000000" w:themeColor="text1"/>
          <w:sz w:val="24"/>
          <w:szCs w:val="24"/>
        </w:rPr>
        <w:t xml:space="preserve"> strives to direct the efforts of Human resources practices in the direction of key initiatives of the business. Moreover, the core idea affirms the significance of the Human Resource System that is substantially interconnected with the contingency-based theory. The very </w:t>
      </w:r>
      <w:proofErr w:type="spellStart"/>
      <w:r w:rsidRPr="00A86956">
        <w:rPr>
          <w:rFonts w:asciiTheme="majorBidi" w:hAnsiTheme="majorBidi" w:cstheme="majorBidi"/>
          <w:color w:val="000000" w:themeColor="text1"/>
          <w:sz w:val="24"/>
          <w:szCs w:val="24"/>
        </w:rPr>
        <w:t>conceptualisation</w:t>
      </w:r>
      <w:proofErr w:type="spellEnd"/>
      <w:r w:rsidRPr="00A86956">
        <w:rPr>
          <w:rFonts w:asciiTheme="majorBidi" w:hAnsiTheme="majorBidi" w:cstheme="majorBidi"/>
          <w:color w:val="000000" w:themeColor="text1"/>
          <w:sz w:val="24"/>
          <w:szCs w:val="24"/>
        </w:rPr>
        <w:t>, in turn, develops a general fit of different and diverse management strategies including HRS and aims for the attainment of long-term objectives. Woolworths pursues a comprehensive vertical alignment as its strategic management process is in perfect harmony with HR practices. Take the instance of its growth and expansion strategy, and it becomes evident that Woolworths recruits, selects, rewards compensate and trains its employees to fill the gap and to access the epitome of success through tireless performances.</w:t>
      </w:r>
    </w:p>
    <w:p w:rsidR="005F0E8E" w:rsidRPr="00A86956" w:rsidRDefault="005F0E8E" w:rsidP="005F0E8E">
      <w:pPr>
        <w:pStyle w:val="ListParagraph"/>
        <w:spacing w:line="480" w:lineRule="auto"/>
        <w:ind w:left="0"/>
        <w:jc w:val="both"/>
        <w:rPr>
          <w:rFonts w:asciiTheme="majorBidi" w:hAnsiTheme="majorBidi" w:cstheme="majorBidi"/>
          <w:b/>
          <w:bCs/>
          <w:color w:val="000000" w:themeColor="text1"/>
          <w:sz w:val="24"/>
          <w:szCs w:val="24"/>
        </w:rPr>
      </w:pPr>
      <w:r w:rsidRPr="00A86956">
        <w:rPr>
          <w:rFonts w:asciiTheme="majorBidi" w:hAnsiTheme="majorBidi" w:cstheme="majorBidi"/>
          <w:color w:val="000000" w:themeColor="text1"/>
          <w:sz w:val="24"/>
          <w:szCs w:val="24"/>
        </w:rPr>
        <w:tab/>
        <w:t xml:space="preserve">On the other hand, the strategy of retaining and attracting customers is also associated with the overall HR process of Woolworths. Woolworths believes that employees and customers are both indispensable for its business and therefore it has developed a strategy to satisfy the needs of both factions. A satisfied and content employee, in turn, makes his ultimate efforts to </w:t>
      </w:r>
      <w:proofErr w:type="spellStart"/>
      <w:r w:rsidRPr="00A86956">
        <w:rPr>
          <w:rFonts w:asciiTheme="majorBidi" w:hAnsiTheme="majorBidi" w:cstheme="majorBidi"/>
          <w:color w:val="000000" w:themeColor="text1"/>
          <w:sz w:val="24"/>
          <w:szCs w:val="24"/>
        </w:rPr>
        <w:t>fulfil</w:t>
      </w:r>
      <w:proofErr w:type="spellEnd"/>
      <w:r w:rsidRPr="00A86956">
        <w:rPr>
          <w:rFonts w:asciiTheme="majorBidi" w:hAnsiTheme="majorBidi" w:cstheme="majorBidi"/>
          <w:color w:val="000000" w:themeColor="text1"/>
          <w:sz w:val="24"/>
          <w:szCs w:val="24"/>
        </w:rPr>
        <w:t xml:space="preserve"> the unique and particular demands of customers. The cycle, in turn, reflects on the asset’s gaining side of the balance sheet and boosts the popularity of business throughout the relevant industry and region.</w:t>
      </w:r>
    </w:p>
    <w:p w:rsidR="004650E1" w:rsidRPr="00A86956" w:rsidRDefault="004650E1" w:rsidP="004650E1">
      <w:pPr>
        <w:pStyle w:val="ListParagraph"/>
        <w:spacing w:line="480" w:lineRule="auto"/>
        <w:ind w:left="0"/>
        <w:jc w:val="center"/>
        <w:rPr>
          <w:rFonts w:asciiTheme="majorBidi" w:hAnsiTheme="majorBidi" w:cstheme="majorBidi"/>
          <w:b/>
          <w:bCs/>
          <w:color w:val="000000" w:themeColor="text1"/>
          <w:sz w:val="24"/>
          <w:szCs w:val="24"/>
        </w:rPr>
      </w:pPr>
      <w:r w:rsidRPr="00A86956">
        <w:rPr>
          <w:rFonts w:asciiTheme="majorBidi" w:hAnsiTheme="majorBidi" w:cstheme="majorBidi"/>
          <w:b/>
          <w:bCs/>
          <w:color w:val="000000" w:themeColor="text1"/>
          <w:sz w:val="24"/>
          <w:szCs w:val="24"/>
        </w:rPr>
        <w:t>Horizontal</w:t>
      </w:r>
      <w:r w:rsidR="005140F6" w:rsidRPr="00A86956">
        <w:rPr>
          <w:rFonts w:asciiTheme="majorBidi" w:hAnsiTheme="majorBidi" w:cstheme="majorBidi"/>
          <w:b/>
          <w:bCs/>
          <w:color w:val="000000" w:themeColor="text1"/>
          <w:sz w:val="24"/>
          <w:szCs w:val="24"/>
        </w:rPr>
        <w:t xml:space="preserve"> </w:t>
      </w:r>
      <w:r w:rsidRPr="00A86956">
        <w:rPr>
          <w:rFonts w:asciiTheme="majorBidi" w:hAnsiTheme="majorBidi" w:cstheme="majorBidi"/>
          <w:b/>
          <w:bCs/>
          <w:color w:val="000000" w:themeColor="text1"/>
          <w:sz w:val="24"/>
          <w:szCs w:val="24"/>
        </w:rPr>
        <w:t>Alignment Analysis of Woolworths Human Resource Practices</w:t>
      </w:r>
    </w:p>
    <w:p w:rsidR="00AA4390" w:rsidRPr="00A86956" w:rsidRDefault="00594E0F" w:rsidP="00AA4390">
      <w:pPr>
        <w:pStyle w:val="ListParagraph"/>
        <w:spacing w:line="480" w:lineRule="auto"/>
        <w:ind w:left="0"/>
        <w:jc w:val="both"/>
        <w:rPr>
          <w:rFonts w:asciiTheme="majorBidi" w:hAnsiTheme="majorBidi" w:cstheme="majorBidi"/>
          <w:color w:val="000000" w:themeColor="text1"/>
          <w:sz w:val="24"/>
          <w:szCs w:val="24"/>
        </w:rPr>
      </w:pPr>
      <w:r w:rsidRPr="00A86956">
        <w:rPr>
          <w:rFonts w:asciiTheme="majorBidi" w:hAnsiTheme="majorBidi" w:cstheme="majorBidi"/>
          <w:color w:val="000000" w:themeColor="text1"/>
          <w:sz w:val="24"/>
          <w:szCs w:val="24"/>
        </w:rPr>
        <w:lastRenderedPageBreak/>
        <w:tab/>
      </w:r>
      <w:r w:rsidR="00AA4390" w:rsidRPr="00A86956">
        <w:rPr>
          <w:rFonts w:asciiTheme="majorBidi" w:hAnsiTheme="majorBidi" w:cstheme="majorBidi"/>
          <w:color w:val="000000" w:themeColor="text1"/>
          <w:sz w:val="24"/>
          <w:szCs w:val="24"/>
        </w:rPr>
        <w:t xml:space="preserve">Horizontal fit is the second most significant congruence of any business environment. Horizontal alignment asserts the need for concord between different human resource practices. Such </w:t>
      </w:r>
      <w:proofErr w:type="spellStart"/>
      <w:r w:rsidR="00AA4390" w:rsidRPr="00A86956">
        <w:rPr>
          <w:rFonts w:asciiTheme="majorBidi" w:hAnsiTheme="majorBidi" w:cstheme="majorBidi"/>
          <w:color w:val="000000" w:themeColor="text1"/>
          <w:sz w:val="24"/>
          <w:szCs w:val="24"/>
        </w:rPr>
        <w:t>harmonisation</w:t>
      </w:r>
      <w:proofErr w:type="spellEnd"/>
      <w:r w:rsidR="00AA4390" w:rsidRPr="00A86956">
        <w:rPr>
          <w:rFonts w:asciiTheme="majorBidi" w:hAnsiTheme="majorBidi" w:cstheme="majorBidi"/>
          <w:color w:val="000000" w:themeColor="text1"/>
          <w:sz w:val="24"/>
          <w:szCs w:val="24"/>
        </w:rPr>
        <w:t xml:space="preserve"> between homogenous activities can be achieved through a substantial allocation of resources. Phenomenally, horizontal fit implies that all the planning and actions of human resource department and management of resources have to be handy at the time of implementation so a vertical fit can be observed in an excessively successful manner. Woolworths performs a thorough gap analysis, as well as </w:t>
      </w:r>
      <w:r w:rsidR="00CC56F9" w:rsidRPr="00A86956">
        <w:rPr>
          <w:rFonts w:asciiTheme="majorBidi" w:hAnsiTheme="majorBidi" w:cstheme="majorBidi"/>
          <w:color w:val="000000" w:themeColor="text1"/>
          <w:sz w:val="24"/>
          <w:szCs w:val="24"/>
        </w:rPr>
        <w:t>training needs</w:t>
      </w:r>
      <w:r w:rsidR="00AA4390" w:rsidRPr="00A86956">
        <w:rPr>
          <w:rFonts w:asciiTheme="majorBidi" w:hAnsiTheme="majorBidi" w:cstheme="majorBidi"/>
          <w:color w:val="000000" w:themeColor="text1"/>
          <w:sz w:val="24"/>
          <w:szCs w:val="24"/>
        </w:rPr>
        <w:t xml:space="preserve"> analysis through which actual and required performances and the number of employees can be estimated almost accurately. Such analyses, in turn, allow Woolworths to generate employees’ inventory on the estimated required time and to train the current employees to cope with the upcoming challenges. The coherence among HR practices strengthens the overall business framework and sustains the vertical alignment that in turn makes Woolworths a flourish and leading business throughout the Australian retailing industry. </w:t>
      </w:r>
    </w:p>
    <w:p w:rsidR="0035429D" w:rsidRPr="00A86956" w:rsidRDefault="00FB32BD" w:rsidP="0035429D">
      <w:pPr>
        <w:pStyle w:val="ListParagraph"/>
        <w:spacing w:line="480" w:lineRule="auto"/>
        <w:ind w:left="0"/>
        <w:jc w:val="center"/>
        <w:rPr>
          <w:rFonts w:asciiTheme="majorBidi" w:hAnsiTheme="majorBidi" w:cstheme="majorBidi"/>
          <w:b/>
          <w:bCs/>
          <w:color w:val="000000" w:themeColor="text1"/>
          <w:sz w:val="24"/>
          <w:szCs w:val="24"/>
        </w:rPr>
      </w:pPr>
      <w:r w:rsidRPr="00A86956">
        <w:rPr>
          <w:rFonts w:asciiTheme="majorBidi" w:hAnsiTheme="majorBidi" w:cstheme="majorBidi"/>
          <w:b/>
          <w:bCs/>
          <w:color w:val="000000" w:themeColor="text1"/>
          <w:sz w:val="24"/>
          <w:szCs w:val="24"/>
        </w:rPr>
        <w:t>Conclusion</w:t>
      </w:r>
    </w:p>
    <w:p w:rsidR="0035429D" w:rsidRPr="00A86956" w:rsidRDefault="00CD5985" w:rsidP="0035429D">
      <w:pPr>
        <w:pStyle w:val="ListParagraph"/>
        <w:spacing w:line="480" w:lineRule="auto"/>
        <w:ind w:left="0"/>
        <w:jc w:val="both"/>
        <w:rPr>
          <w:rFonts w:asciiTheme="majorBidi" w:hAnsiTheme="majorBidi" w:cstheme="majorBidi"/>
          <w:b/>
          <w:bCs/>
          <w:color w:val="000000" w:themeColor="text1"/>
          <w:sz w:val="24"/>
          <w:szCs w:val="24"/>
        </w:rPr>
      </w:pPr>
      <w:r w:rsidRPr="00A86956">
        <w:rPr>
          <w:rFonts w:asciiTheme="majorBidi" w:hAnsiTheme="majorBidi" w:cstheme="majorBidi"/>
          <w:color w:val="000000" w:themeColor="text1"/>
          <w:sz w:val="24"/>
          <w:szCs w:val="24"/>
        </w:rPr>
        <w:tab/>
      </w:r>
      <w:r w:rsidR="0035429D" w:rsidRPr="00A86956">
        <w:rPr>
          <w:rFonts w:asciiTheme="majorBidi" w:hAnsiTheme="majorBidi" w:cstheme="majorBidi"/>
          <w:color w:val="000000" w:themeColor="text1"/>
          <w:sz w:val="24"/>
          <w:szCs w:val="24"/>
        </w:rPr>
        <w:t xml:space="preserve">By </w:t>
      </w:r>
      <w:proofErr w:type="spellStart"/>
      <w:r w:rsidR="0035429D" w:rsidRPr="00A86956">
        <w:rPr>
          <w:rFonts w:asciiTheme="majorBidi" w:hAnsiTheme="majorBidi" w:cstheme="majorBidi"/>
          <w:color w:val="000000" w:themeColor="text1"/>
          <w:sz w:val="24"/>
          <w:szCs w:val="24"/>
        </w:rPr>
        <w:t>analysing</w:t>
      </w:r>
      <w:proofErr w:type="spellEnd"/>
      <w:r w:rsidR="0035429D" w:rsidRPr="00A86956">
        <w:rPr>
          <w:rFonts w:asciiTheme="majorBidi" w:hAnsiTheme="majorBidi" w:cstheme="majorBidi"/>
          <w:color w:val="000000" w:themeColor="text1"/>
          <w:sz w:val="24"/>
          <w:szCs w:val="24"/>
        </w:rPr>
        <w:t xml:space="preserve"> all the theoretical aspects and </w:t>
      </w:r>
      <w:proofErr w:type="spellStart"/>
      <w:r w:rsidR="0035429D" w:rsidRPr="00A86956">
        <w:rPr>
          <w:rFonts w:asciiTheme="majorBidi" w:hAnsiTheme="majorBidi" w:cstheme="majorBidi"/>
          <w:color w:val="000000" w:themeColor="text1"/>
          <w:sz w:val="24"/>
          <w:szCs w:val="24"/>
        </w:rPr>
        <w:t>conceptualisation</w:t>
      </w:r>
      <w:proofErr w:type="spellEnd"/>
      <w:r w:rsidR="0035429D" w:rsidRPr="00A86956">
        <w:rPr>
          <w:rFonts w:asciiTheme="majorBidi" w:hAnsiTheme="majorBidi" w:cstheme="majorBidi"/>
          <w:color w:val="000000" w:themeColor="text1"/>
          <w:sz w:val="24"/>
          <w:szCs w:val="24"/>
        </w:rPr>
        <w:t xml:space="preserve"> of factors that shape human resource management and strategic management, it becomes evident that vertical and horizontal alignments are important ideas in a business environment. The contemporary epoch of technological advancement and </w:t>
      </w:r>
      <w:proofErr w:type="spellStart"/>
      <w:r w:rsidR="0035429D" w:rsidRPr="00A86956">
        <w:rPr>
          <w:rFonts w:asciiTheme="majorBidi" w:hAnsiTheme="majorBidi" w:cstheme="majorBidi"/>
          <w:color w:val="000000" w:themeColor="text1"/>
          <w:sz w:val="24"/>
          <w:szCs w:val="24"/>
        </w:rPr>
        <w:t>globalisation</w:t>
      </w:r>
      <w:proofErr w:type="spellEnd"/>
      <w:r w:rsidR="0035429D" w:rsidRPr="00A86956">
        <w:rPr>
          <w:rFonts w:asciiTheme="majorBidi" w:hAnsiTheme="majorBidi" w:cstheme="majorBidi"/>
          <w:color w:val="000000" w:themeColor="text1"/>
          <w:sz w:val="24"/>
          <w:szCs w:val="24"/>
        </w:rPr>
        <w:t xml:space="preserve"> has altered and transformed the traditional and outdated business practices to their entirety. And the inclusion of Human Resource Management in the business framework has implicated several intricacies which are indispensable to address in order to attain maximum competitive advantages and to become a market leader in the industry. Human resource department is similar to other business departments such as marketing, financing, and logistic etcetera and therefore, carries similar importance in the overall </w:t>
      </w:r>
      <w:r w:rsidR="0035429D" w:rsidRPr="00A86956">
        <w:rPr>
          <w:rFonts w:asciiTheme="majorBidi" w:hAnsiTheme="majorBidi" w:cstheme="majorBidi"/>
          <w:color w:val="000000" w:themeColor="text1"/>
          <w:sz w:val="24"/>
          <w:szCs w:val="24"/>
        </w:rPr>
        <w:lastRenderedPageBreak/>
        <w:t xml:space="preserve">development of an </w:t>
      </w:r>
      <w:proofErr w:type="spellStart"/>
      <w:r w:rsidR="0035429D" w:rsidRPr="00A86956">
        <w:rPr>
          <w:rFonts w:asciiTheme="majorBidi" w:hAnsiTheme="majorBidi" w:cstheme="majorBidi"/>
          <w:color w:val="000000" w:themeColor="text1"/>
          <w:sz w:val="24"/>
          <w:szCs w:val="24"/>
        </w:rPr>
        <w:t>organisation</w:t>
      </w:r>
      <w:proofErr w:type="spellEnd"/>
      <w:r w:rsidR="0035429D" w:rsidRPr="00A86956">
        <w:rPr>
          <w:rFonts w:asciiTheme="majorBidi" w:hAnsiTheme="majorBidi" w:cstheme="majorBidi"/>
          <w:color w:val="000000" w:themeColor="text1"/>
          <w:sz w:val="24"/>
          <w:szCs w:val="24"/>
        </w:rPr>
        <w:t xml:space="preserve">. Without a strategy that binds all the functions, operations, and departments and practices of an </w:t>
      </w:r>
      <w:proofErr w:type="spellStart"/>
      <w:r w:rsidR="0035429D" w:rsidRPr="00A86956">
        <w:rPr>
          <w:rFonts w:asciiTheme="majorBidi" w:hAnsiTheme="majorBidi" w:cstheme="majorBidi"/>
          <w:color w:val="000000" w:themeColor="text1"/>
          <w:sz w:val="24"/>
          <w:szCs w:val="24"/>
        </w:rPr>
        <w:t>organisation</w:t>
      </w:r>
      <w:proofErr w:type="spellEnd"/>
      <w:r w:rsidR="0035429D" w:rsidRPr="00A86956">
        <w:rPr>
          <w:rFonts w:asciiTheme="majorBidi" w:hAnsiTheme="majorBidi" w:cstheme="majorBidi"/>
          <w:color w:val="000000" w:themeColor="text1"/>
          <w:sz w:val="24"/>
          <w:szCs w:val="24"/>
        </w:rPr>
        <w:t>, no business can cope with the ever-changing dynamics of a highly competitive environment.</w:t>
      </w:r>
    </w:p>
    <w:p w:rsidR="0035429D" w:rsidRPr="00A86956" w:rsidRDefault="0035429D" w:rsidP="0035429D">
      <w:pPr>
        <w:pStyle w:val="ListParagraph"/>
        <w:spacing w:line="480" w:lineRule="auto"/>
        <w:ind w:left="0"/>
        <w:jc w:val="both"/>
        <w:rPr>
          <w:rFonts w:asciiTheme="majorBidi" w:hAnsiTheme="majorBidi" w:cstheme="majorBidi"/>
          <w:b/>
          <w:bCs/>
          <w:color w:val="000000" w:themeColor="text1"/>
          <w:sz w:val="24"/>
          <w:szCs w:val="24"/>
        </w:rPr>
      </w:pPr>
      <w:r w:rsidRPr="00A86956">
        <w:rPr>
          <w:rFonts w:asciiTheme="majorBidi" w:hAnsiTheme="majorBidi" w:cstheme="majorBidi"/>
          <w:color w:val="000000" w:themeColor="text1"/>
          <w:sz w:val="24"/>
          <w:szCs w:val="24"/>
        </w:rPr>
        <w:tab/>
        <w:t xml:space="preserve">Moreover, it is evident that without considering all the internal and external factors it is impossible to augment or even sustain the efficacy of a business. The implication of these management principles is elaborated with the help of a practical example of an Australian giant retailing company Woolworths, that has a myriad of super and convenience stores and still follows a strong stratagem to expand its business through new ventures and launching of new and innovative products. It has also established its online presence along with a wide range of brick and mortars shopping spots. And such perpetual and persistent expansion requires an endless and adequate supply of relevant talent to deal with the newly established operations. And at such point, emerges the concept of effective and efficient human resource practices that provide workable and pragmatic tactics to develop a talent inventory in fulfilling the personnel requirements of Woolworths. Without the incorporation of human resource practices, Woolworths cannot be competitive effectively and determinedly in the industry and eventually will become a failure. Moreover, in this regard, it is vital to remember the idea of vertical and horizontal alignment that creates a harmony between internal and external factors of a business and establish the opportunity to attain maximum competitive advantages. The best fit and best practices in the area of Human resource provide the </w:t>
      </w:r>
      <w:proofErr w:type="spellStart"/>
      <w:r w:rsidRPr="00A86956">
        <w:rPr>
          <w:rFonts w:asciiTheme="majorBidi" w:hAnsiTheme="majorBidi" w:cstheme="majorBidi"/>
          <w:color w:val="000000" w:themeColor="text1"/>
          <w:sz w:val="24"/>
          <w:szCs w:val="24"/>
        </w:rPr>
        <w:t>organisation</w:t>
      </w:r>
      <w:proofErr w:type="spellEnd"/>
      <w:r w:rsidRPr="00A86956">
        <w:rPr>
          <w:rFonts w:asciiTheme="majorBidi" w:hAnsiTheme="majorBidi" w:cstheme="majorBidi"/>
          <w:color w:val="000000" w:themeColor="text1"/>
          <w:sz w:val="24"/>
          <w:szCs w:val="24"/>
        </w:rPr>
        <w:t xml:space="preserve"> with a chance to align all the business activity and direct them towards the achievement of a uniform goal of the business. </w:t>
      </w:r>
    </w:p>
    <w:p w:rsidR="009A1F96" w:rsidRPr="00A86956" w:rsidRDefault="0035429D" w:rsidP="0035429D">
      <w:pPr>
        <w:pStyle w:val="ListParagraph"/>
        <w:spacing w:line="480" w:lineRule="auto"/>
        <w:ind w:left="0"/>
        <w:jc w:val="both"/>
        <w:rPr>
          <w:rFonts w:asciiTheme="majorBidi" w:hAnsiTheme="majorBidi" w:cstheme="majorBidi"/>
          <w:color w:val="000000" w:themeColor="text1"/>
          <w:sz w:val="24"/>
          <w:szCs w:val="24"/>
        </w:rPr>
      </w:pPr>
      <w:r w:rsidRPr="00A86956">
        <w:rPr>
          <w:rFonts w:asciiTheme="majorBidi" w:hAnsiTheme="majorBidi" w:cstheme="majorBidi"/>
          <w:color w:val="000000" w:themeColor="text1"/>
          <w:sz w:val="24"/>
          <w:szCs w:val="24"/>
        </w:rPr>
        <w:t xml:space="preserve">   </w:t>
      </w:r>
      <w:r w:rsidRPr="00A86956">
        <w:rPr>
          <w:rFonts w:asciiTheme="majorBidi" w:hAnsiTheme="majorBidi" w:cstheme="majorBidi"/>
          <w:color w:val="000000" w:themeColor="text1"/>
          <w:sz w:val="24"/>
          <w:szCs w:val="24"/>
        </w:rPr>
        <w:tab/>
        <w:t xml:space="preserve"> In a nutshell, it can be concluded that a business is like a ship and every individual and resource available on the vessel is purely dedicated to reaching a uniform destination. And to achieve a single, uniform, and </w:t>
      </w:r>
      <w:proofErr w:type="spellStart"/>
      <w:r w:rsidRPr="00A86956">
        <w:rPr>
          <w:rFonts w:asciiTheme="majorBidi" w:hAnsiTheme="majorBidi" w:cstheme="majorBidi"/>
          <w:color w:val="000000" w:themeColor="text1"/>
          <w:sz w:val="24"/>
          <w:szCs w:val="24"/>
        </w:rPr>
        <w:t>harmonised</w:t>
      </w:r>
      <w:proofErr w:type="spellEnd"/>
      <w:r w:rsidRPr="00A86956">
        <w:rPr>
          <w:rFonts w:asciiTheme="majorBidi" w:hAnsiTheme="majorBidi" w:cstheme="majorBidi"/>
          <w:color w:val="000000" w:themeColor="text1"/>
          <w:sz w:val="24"/>
          <w:szCs w:val="24"/>
        </w:rPr>
        <w:t xml:space="preserve"> objective, all departments of business should depict </w:t>
      </w:r>
      <w:r w:rsidRPr="00A86956">
        <w:rPr>
          <w:rFonts w:asciiTheme="majorBidi" w:hAnsiTheme="majorBidi" w:cstheme="majorBidi"/>
          <w:color w:val="000000" w:themeColor="text1"/>
          <w:sz w:val="24"/>
          <w:szCs w:val="24"/>
        </w:rPr>
        <w:lastRenderedPageBreak/>
        <w:t xml:space="preserve">perfect binding and collaboration both on vertical and horizontal levels. Woolworths is religiously following the tactics of HRM practices and </w:t>
      </w:r>
      <w:proofErr w:type="spellStart"/>
      <w:r w:rsidRPr="00A86956">
        <w:rPr>
          <w:rFonts w:asciiTheme="majorBidi" w:hAnsiTheme="majorBidi" w:cstheme="majorBidi"/>
          <w:color w:val="000000" w:themeColor="text1"/>
          <w:sz w:val="24"/>
          <w:szCs w:val="24"/>
        </w:rPr>
        <w:t>endeavouring</w:t>
      </w:r>
      <w:proofErr w:type="spellEnd"/>
      <w:r w:rsidRPr="00A86956">
        <w:rPr>
          <w:rFonts w:asciiTheme="majorBidi" w:hAnsiTheme="majorBidi" w:cstheme="majorBidi"/>
          <w:color w:val="000000" w:themeColor="text1"/>
          <w:sz w:val="24"/>
          <w:szCs w:val="24"/>
        </w:rPr>
        <w:t xml:space="preserve"> to implement all agile and modern methods to its operations and human resource department that in turn substantiating it to become the market leader in the retailing industry. If Woolworths abides with the similar strategy in upcoming years, it will emerge as a global giant superstore business because it is pursuing the modern framework of success and thriving that will pay it off in the form of sheer fruition.</w:t>
      </w:r>
    </w:p>
    <w:p w:rsidR="0035429D" w:rsidRDefault="0035429D" w:rsidP="0035429D">
      <w:pPr>
        <w:pStyle w:val="ListParagraph"/>
        <w:spacing w:line="480" w:lineRule="auto"/>
        <w:ind w:left="0"/>
        <w:jc w:val="both"/>
        <w:rPr>
          <w:rFonts w:asciiTheme="majorBidi" w:hAnsiTheme="majorBidi" w:cstheme="majorBidi"/>
          <w:color w:val="000000" w:themeColor="text1"/>
          <w:sz w:val="24"/>
          <w:szCs w:val="24"/>
        </w:rPr>
      </w:pPr>
    </w:p>
    <w:p w:rsidR="001C0846" w:rsidRDefault="001C0846" w:rsidP="0035429D">
      <w:pPr>
        <w:pStyle w:val="ListParagraph"/>
        <w:spacing w:line="480" w:lineRule="auto"/>
        <w:ind w:left="0"/>
        <w:jc w:val="both"/>
        <w:rPr>
          <w:rFonts w:asciiTheme="majorBidi" w:hAnsiTheme="majorBidi" w:cstheme="majorBidi"/>
          <w:color w:val="000000" w:themeColor="text1"/>
          <w:sz w:val="24"/>
          <w:szCs w:val="24"/>
        </w:rPr>
      </w:pPr>
    </w:p>
    <w:p w:rsidR="001C0846" w:rsidRDefault="001C0846" w:rsidP="0035429D">
      <w:pPr>
        <w:pStyle w:val="ListParagraph"/>
        <w:spacing w:line="480" w:lineRule="auto"/>
        <w:ind w:left="0"/>
        <w:jc w:val="both"/>
        <w:rPr>
          <w:rFonts w:asciiTheme="majorBidi" w:hAnsiTheme="majorBidi" w:cstheme="majorBidi"/>
          <w:color w:val="000000" w:themeColor="text1"/>
          <w:sz w:val="24"/>
          <w:szCs w:val="24"/>
        </w:rPr>
      </w:pPr>
    </w:p>
    <w:p w:rsidR="001C0846" w:rsidRDefault="001C0846" w:rsidP="0035429D">
      <w:pPr>
        <w:pStyle w:val="ListParagraph"/>
        <w:spacing w:line="480" w:lineRule="auto"/>
        <w:ind w:left="0"/>
        <w:jc w:val="both"/>
        <w:rPr>
          <w:rFonts w:asciiTheme="majorBidi" w:hAnsiTheme="majorBidi" w:cstheme="majorBidi"/>
          <w:color w:val="000000" w:themeColor="text1"/>
          <w:sz w:val="24"/>
          <w:szCs w:val="24"/>
        </w:rPr>
      </w:pPr>
    </w:p>
    <w:p w:rsidR="001C0846" w:rsidRDefault="001C0846" w:rsidP="0035429D">
      <w:pPr>
        <w:pStyle w:val="ListParagraph"/>
        <w:spacing w:line="480" w:lineRule="auto"/>
        <w:ind w:left="0"/>
        <w:jc w:val="both"/>
        <w:rPr>
          <w:rFonts w:asciiTheme="majorBidi" w:hAnsiTheme="majorBidi" w:cstheme="majorBidi"/>
          <w:color w:val="000000" w:themeColor="text1"/>
          <w:sz w:val="24"/>
          <w:szCs w:val="24"/>
        </w:rPr>
      </w:pPr>
    </w:p>
    <w:p w:rsidR="001C0846" w:rsidRDefault="001C0846" w:rsidP="0035429D">
      <w:pPr>
        <w:pStyle w:val="ListParagraph"/>
        <w:spacing w:line="480" w:lineRule="auto"/>
        <w:ind w:left="0"/>
        <w:jc w:val="both"/>
        <w:rPr>
          <w:rFonts w:asciiTheme="majorBidi" w:hAnsiTheme="majorBidi" w:cstheme="majorBidi"/>
          <w:color w:val="000000" w:themeColor="text1"/>
          <w:sz w:val="24"/>
          <w:szCs w:val="24"/>
        </w:rPr>
      </w:pPr>
    </w:p>
    <w:p w:rsidR="001C0846" w:rsidRDefault="001C0846" w:rsidP="0035429D">
      <w:pPr>
        <w:pStyle w:val="ListParagraph"/>
        <w:spacing w:line="480" w:lineRule="auto"/>
        <w:ind w:left="0"/>
        <w:jc w:val="both"/>
        <w:rPr>
          <w:rFonts w:asciiTheme="majorBidi" w:hAnsiTheme="majorBidi" w:cstheme="majorBidi"/>
          <w:color w:val="000000" w:themeColor="text1"/>
          <w:sz w:val="24"/>
          <w:szCs w:val="24"/>
        </w:rPr>
      </w:pPr>
    </w:p>
    <w:p w:rsidR="001C0846" w:rsidRDefault="001C0846" w:rsidP="0035429D">
      <w:pPr>
        <w:pStyle w:val="ListParagraph"/>
        <w:spacing w:line="480" w:lineRule="auto"/>
        <w:ind w:left="0"/>
        <w:jc w:val="both"/>
        <w:rPr>
          <w:rFonts w:asciiTheme="majorBidi" w:hAnsiTheme="majorBidi" w:cstheme="majorBidi"/>
          <w:color w:val="000000" w:themeColor="text1"/>
          <w:sz w:val="24"/>
          <w:szCs w:val="24"/>
        </w:rPr>
      </w:pPr>
    </w:p>
    <w:p w:rsidR="001C0846" w:rsidRDefault="001C0846" w:rsidP="0035429D">
      <w:pPr>
        <w:pStyle w:val="ListParagraph"/>
        <w:spacing w:line="480" w:lineRule="auto"/>
        <w:ind w:left="0"/>
        <w:jc w:val="both"/>
        <w:rPr>
          <w:rFonts w:asciiTheme="majorBidi" w:hAnsiTheme="majorBidi" w:cstheme="majorBidi"/>
          <w:color w:val="000000" w:themeColor="text1"/>
          <w:sz w:val="24"/>
          <w:szCs w:val="24"/>
        </w:rPr>
      </w:pPr>
    </w:p>
    <w:p w:rsidR="001C0846" w:rsidRDefault="001C0846" w:rsidP="0035429D">
      <w:pPr>
        <w:pStyle w:val="ListParagraph"/>
        <w:spacing w:line="480" w:lineRule="auto"/>
        <w:ind w:left="0"/>
        <w:jc w:val="both"/>
        <w:rPr>
          <w:rFonts w:asciiTheme="majorBidi" w:hAnsiTheme="majorBidi" w:cstheme="majorBidi"/>
          <w:color w:val="000000" w:themeColor="text1"/>
          <w:sz w:val="24"/>
          <w:szCs w:val="24"/>
        </w:rPr>
      </w:pPr>
    </w:p>
    <w:p w:rsidR="001C0846" w:rsidRDefault="001C0846" w:rsidP="0035429D">
      <w:pPr>
        <w:pStyle w:val="ListParagraph"/>
        <w:spacing w:line="480" w:lineRule="auto"/>
        <w:ind w:left="0"/>
        <w:jc w:val="both"/>
        <w:rPr>
          <w:rFonts w:asciiTheme="majorBidi" w:hAnsiTheme="majorBidi" w:cstheme="majorBidi"/>
          <w:color w:val="000000" w:themeColor="text1"/>
          <w:sz w:val="24"/>
          <w:szCs w:val="24"/>
        </w:rPr>
      </w:pPr>
    </w:p>
    <w:p w:rsidR="001C0846" w:rsidRDefault="001C0846" w:rsidP="0035429D">
      <w:pPr>
        <w:pStyle w:val="ListParagraph"/>
        <w:spacing w:line="480" w:lineRule="auto"/>
        <w:ind w:left="0"/>
        <w:jc w:val="both"/>
        <w:rPr>
          <w:rFonts w:asciiTheme="majorBidi" w:hAnsiTheme="majorBidi" w:cstheme="majorBidi"/>
          <w:color w:val="000000" w:themeColor="text1"/>
          <w:sz w:val="24"/>
          <w:szCs w:val="24"/>
        </w:rPr>
      </w:pPr>
    </w:p>
    <w:p w:rsidR="001C0846" w:rsidRDefault="001C0846" w:rsidP="0035429D">
      <w:pPr>
        <w:pStyle w:val="ListParagraph"/>
        <w:spacing w:line="480" w:lineRule="auto"/>
        <w:ind w:left="0"/>
        <w:jc w:val="both"/>
        <w:rPr>
          <w:rFonts w:asciiTheme="majorBidi" w:hAnsiTheme="majorBidi" w:cstheme="majorBidi"/>
          <w:color w:val="000000" w:themeColor="text1"/>
          <w:sz w:val="24"/>
          <w:szCs w:val="24"/>
        </w:rPr>
      </w:pPr>
    </w:p>
    <w:p w:rsidR="001C0846" w:rsidRDefault="001C0846" w:rsidP="0035429D">
      <w:pPr>
        <w:pStyle w:val="ListParagraph"/>
        <w:spacing w:line="480" w:lineRule="auto"/>
        <w:ind w:left="0"/>
        <w:jc w:val="both"/>
        <w:rPr>
          <w:rFonts w:asciiTheme="majorBidi" w:hAnsiTheme="majorBidi" w:cstheme="majorBidi"/>
          <w:color w:val="000000" w:themeColor="text1"/>
          <w:sz w:val="24"/>
          <w:szCs w:val="24"/>
        </w:rPr>
      </w:pPr>
    </w:p>
    <w:p w:rsidR="001C0846" w:rsidRDefault="001C0846" w:rsidP="0035429D">
      <w:pPr>
        <w:pStyle w:val="ListParagraph"/>
        <w:spacing w:line="480" w:lineRule="auto"/>
        <w:ind w:left="0"/>
        <w:jc w:val="both"/>
        <w:rPr>
          <w:rFonts w:asciiTheme="majorBidi" w:hAnsiTheme="majorBidi" w:cstheme="majorBidi"/>
          <w:color w:val="000000" w:themeColor="text1"/>
          <w:sz w:val="24"/>
          <w:szCs w:val="24"/>
        </w:rPr>
      </w:pPr>
    </w:p>
    <w:p w:rsidR="003A1CE1" w:rsidRDefault="003A1CE1">
      <w:pPr>
        <w:rPr>
          <w:rFonts w:asciiTheme="majorBidi" w:hAnsiTheme="majorBidi" w:cstheme="majorBidi"/>
          <w:b/>
          <w:bCs/>
          <w:color w:val="333333"/>
          <w:sz w:val="24"/>
          <w:szCs w:val="24"/>
          <w:shd w:val="clear" w:color="auto" w:fill="FFFFFF"/>
        </w:rPr>
      </w:pPr>
      <w:r>
        <w:rPr>
          <w:rFonts w:asciiTheme="majorBidi" w:hAnsiTheme="majorBidi" w:cstheme="majorBidi"/>
          <w:b/>
          <w:bCs/>
          <w:color w:val="333333"/>
          <w:sz w:val="24"/>
          <w:szCs w:val="24"/>
          <w:shd w:val="clear" w:color="auto" w:fill="FFFFFF"/>
        </w:rPr>
        <w:br w:type="page"/>
      </w:r>
    </w:p>
    <w:p w:rsidR="003A1CE1" w:rsidRPr="003A1CE1" w:rsidRDefault="003A1CE1" w:rsidP="003A1CE1">
      <w:pPr>
        <w:spacing w:line="360" w:lineRule="auto"/>
        <w:ind w:left="360"/>
        <w:jc w:val="center"/>
        <w:rPr>
          <w:rFonts w:asciiTheme="majorBidi" w:hAnsiTheme="majorBidi" w:cstheme="majorBidi"/>
          <w:b/>
          <w:bCs/>
          <w:color w:val="333333"/>
          <w:sz w:val="24"/>
          <w:szCs w:val="24"/>
          <w:shd w:val="clear" w:color="auto" w:fill="FFFFFF"/>
        </w:rPr>
      </w:pPr>
      <w:r w:rsidRPr="003A1CE1">
        <w:rPr>
          <w:rFonts w:asciiTheme="majorBidi" w:hAnsiTheme="majorBidi" w:cstheme="majorBidi"/>
          <w:b/>
          <w:bCs/>
          <w:color w:val="333333"/>
          <w:sz w:val="24"/>
          <w:szCs w:val="24"/>
          <w:shd w:val="clear" w:color="auto" w:fill="FFFFFF"/>
        </w:rPr>
        <w:lastRenderedPageBreak/>
        <w:t>Reference</w:t>
      </w:r>
    </w:p>
    <w:p w:rsidR="001C0846" w:rsidRPr="001F01C3" w:rsidRDefault="001C0846" w:rsidP="003A1CE1">
      <w:pPr>
        <w:spacing w:line="360" w:lineRule="auto"/>
        <w:ind w:left="360"/>
        <w:jc w:val="both"/>
        <w:rPr>
          <w:rFonts w:asciiTheme="majorBidi" w:hAnsiTheme="majorBidi" w:cstheme="majorBidi"/>
          <w:color w:val="333333"/>
          <w:sz w:val="24"/>
          <w:szCs w:val="24"/>
          <w:shd w:val="clear" w:color="auto" w:fill="FFFFFF"/>
        </w:rPr>
      </w:pPr>
      <w:proofErr w:type="gramStart"/>
      <w:r w:rsidRPr="001F01C3">
        <w:rPr>
          <w:rFonts w:asciiTheme="majorBidi" w:hAnsiTheme="majorBidi" w:cstheme="majorBidi"/>
          <w:color w:val="333333"/>
          <w:sz w:val="24"/>
          <w:szCs w:val="24"/>
          <w:shd w:val="clear" w:color="auto" w:fill="FFFFFF"/>
        </w:rPr>
        <w:t>Armstrong, M. (2006).</w:t>
      </w:r>
      <w:proofErr w:type="gramEnd"/>
      <w:r w:rsidRPr="001F01C3">
        <w:rPr>
          <w:rFonts w:asciiTheme="majorBidi" w:hAnsiTheme="majorBidi" w:cstheme="majorBidi"/>
          <w:color w:val="333333"/>
          <w:sz w:val="24"/>
          <w:szCs w:val="24"/>
          <w:shd w:val="clear" w:color="auto" w:fill="FFFFFF"/>
        </w:rPr>
        <w:t> </w:t>
      </w:r>
      <w:proofErr w:type="gramStart"/>
      <w:r w:rsidRPr="001F01C3">
        <w:rPr>
          <w:rFonts w:asciiTheme="majorBidi" w:hAnsiTheme="majorBidi" w:cstheme="majorBidi"/>
          <w:i/>
          <w:iCs/>
          <w:color w:val="333333"/>
          <w:sz w:val="24"/>
          <w:szCs w:val="24"/>
        </w:rPr>
        <w:t>Handbook of Human Resource Management Practice</w:t>
      </w:r>
      <w:r w:rsidRPr="001F01C3">
        <w:rPr>
          <w:rFonts w:asciiTheme="majorBidi" w:hAnsiTheme="majorBidi" w:cstheme="majorBidi"/>
          <w:color w:val="333333"/>
          <w:sz w:val="24"/>
          <w:szCs w:val="24"/>
          <w:shd w:val="clear" w:color="auto" w:fill="FFFFFF"/>
        </w:rPr>
        <w:t>.</w:t>
      </w:r>
      <w:proofErr w:type="gramEnd"/>
      <w:r w:rsidRPr="001F01C3">
        <w:rPr>
          <w:rFonts w:asciiTheme="majorBidi" w:hAnsiTheme="majorBidi" w:cstheme="majorBidi"/>
          <w:color w:val="333333"/>
          <w:sz w:val="24"/>
          <w:szCs w:val="24"/>
          <w:shd w:val="clear" w:color="auto" w:fill="FFFFFF"/>
        </w:rPr>
        <w:t xml:space="preserve"> London: </w:t>
      </w:r>
      <w:r w:rsidR="003A1CE1">
        <w:rPr>
          <w:rFonts w:asciiTheme="majorBidi" w:hAnsiTheme="majorBidi" w:cstheme="majorBidi"/>
          <w:color w:val="333333"/>
          <w:sz w:val="24"/>
          <w:szCs w:val="24"/>
          <w:shd w:val="clear" w:color="auto" w:fill="FFFFFF"/>
        </w:rPr>
        <w:tab/>
      </w:r>
      <w:proofErr w:type="spellStart"/>
      <w:r w:rsidRPr="001F01C3">
        <w:rPr>
          <w:rFonts w:asciiTheme="majorBidi" w:hAnsiTheme="majorBidi" w:cstheme="majorBidi"/>
          <w:color w:val="333333"/>
          <w:sz w:val="24"/>
          <w:szCs w:val="24"/>
          <w:shd w:val="clear" w:color="auto" w:fill="FFFFFF"/>
        </w:rPr>
        <w:t>Kogan</w:t>
      </w:r>
      <w:proofErr w:type="spellEnd"/>
      <w:r w:rsidRPr="001F01C3">
        <w:rPr>
          <w:rFonts w:asciiTheme="majorBidi" w:hAnsiTheme="majorBidi" w:cstheme="majorBidi"/>
          <w:color w:val="333333"/>
          <w:sz w:val="24"/>
          <w:szCs w:val="24"/>
          <w:shd w:val="clear" w:color="auto" w:fill="FFFFFF"/>
        </w:rPr>
        <w:t xml:space="preserve"> Page.</w:t>
      </w:r>
    </w:p>
    <w:p w:rsidR="001C0846" w:rsidRPr="001F01C3" w:rsidRDefault="001C0846" w:rsidP="003A1CE1">
      <w:pPr>
        <w:spacing w:line="360" w:lineRule="auto"/>
        <w:ind w:left="360"/>
        <w:jc w:val="both"/>
        <w:rPr>
          <w:rFonts w:asciiTheme="majorBidi" w:hAnsiTheme="majorBidi" w:cstheme="majorBidi"/>
          <w:color w:val="333333"/>
          <w:sz w:val="24"/>
          <w:szCs w:val="24"/>
          <w:shd w:val="clear" w:color="auto" w:fill="FFFFFF"/>
        </w:rPr>
      </w:pPr>
      <w:proofErr w:type="spellStart"/>
      <w:proofErr w:type="gramStart"/>
      <w:r w:rsidRPr="001F01C3">
        <w:rPr>
          <w:rFonts w:asciiTheme="majorBidi" w:hAnsiTheme="majorBidi" w:cstheme="majorBidi"/>
          <w:color w:val="333333"/>
          <w:sz w:val="24"/>
          <w:szCs w:val="24"/>
          <w:shd w:val="clear" w:color="auto" w:fill="FFFFFF"/>
        </w:rPr>
        <w:t>Alnabhan</w:t>
      </w:r>
      <w:proofErr w:type="spellEnd"/>
      <w:r w:rsidRPr="001F01C3">
        <w:rPr>
          <w:rFonts w:asciiTheme="majorBidi" w:hAnsiTheme="majorBidi" w:cstheme="majorBidi"/>
          <w:color w:val="333333"/>
          <w:sz w:val="24"/>
          <w:szCs w:val="24"/>
          <w:shd w:val="clear" w:color="auto" w:fill="FFFFFF"/>
        </w:rPr>
        <w:t xml:space="preserve">, O., &amp; </w:t>
      </w:r>
      <w:proofErr w:type="spellStart"/>
      <w:r w:rsidRPr="001F01C3">
        <w:rPr>
          <w:rFonts w:asciiTheme="majorBidi" w:hAnsiTheme="majorBidi" w:cstheme="majorBidi"/>
          <w:color w:val="333333"/>
          <w:sz w:val="24"/>
          <w:szCs w:val="24"/>
          <w:shd w:val="clear" w:color="auto" w:fill="FFFFFF"/>
        </w:rPr>
        <w:t>Alnabhan</w:t>
      </w:r>
      <w:proofErr w:type="spellEnd"/>
      <w:r w:rsidRPr="001F01C3">
        <w:rPr>
          <w:rFonts w:asciiTheme="majorBidi" w:hAnsiTheme="majorBidi" w:cstheme="majorBidi"/>
          <w:color w:val="333333"/>
          <w:sz w:val="24"/>
          <w:szCs w:val="24"/>
          <w:shd w:val="clear" w:color="auto" w:fill="FFFFFF"/>
        </w:rPr>
        <w:t>, O. (2006).</w:t>
      </w:r>
      <w:proofErr w:type="gramEnd"/>
      <w:r w:rsidRPr="001F01C3">
        <w:rPr>
          <w:rFonts w:asciiTheme="majorBidi" w:hAnsiTheme="majorBidi" w:cstheme="majorBidi"/>
          <w:color w:val="333333"/>
          <w:sz w:val="24"/>
          <w:szCs w:val="24"/>
          <w:shd w:val="clear" w:color="auto" w:fill="FFFFFF"/>
        </w:rPr>
        <w:t xml:space="preserve"> </w:t>
      </w:r>
      <w:proofErr w:type="gramStart"/>
      <w:r w:rsidRPr="001F01C3">
        <w:rPr>
          <w:rFonts w:asciiTheme="majorBidi" w:hAnsiTheme="majorBidi" w:cstheme="majorBidi"/>
          <w:color w:val="333333"/>
          <w:sz w:val="24"/>
          <w:szCs w:val="24"/>
          <w:shd w:val="clear" w:color="auto" w:fill="FFFFFF"/>
        </w:rPr>
        <w:t>The Different Models of Strategic HRM.</w:t>
      </w:r>
      <w:proofErr w:type="gramEnd"/>
      <w:r w:rsidRPr="001F01C3">
        <w:rPr>
          <w:rFonts w:asciiTheme="majorBidi" w:hAnsiTheme="majorBidi" w:cstheme="majorBidi"/>
          <w:color w:val="333333"/>
          <w:sz w:val="24"/>
          <w:szCs w:val="24"/>
          <w:shd w:val="clear" w:color="auto" w:fill="FFFFFF"/>
        </w:rPr>
        <w:t xml:space="preserve"> </w:t>
      </w:r>
      <w:r w:rsidR="003A1CE1">
        <w:rPr>
          <w:rFonts w:asciiTheme="majorBidi" w:hAnsiTheme="majorBidi" w:cstheme="majorBidi"/>
          <w:color w:val="333333"/>
          <w:sz w:val="24"/>
          <w:szCs w:val="24"/>
          <w:shd w:val="clear" w:color="auto" w:fill="FFFFFF"/>
        </w:rPr>
        <w:tab/>
      </w:r>
      <w:r w:rsidRPr="001F01C3">
        <w:rPr>
          <w:rFonts w:asciiTheme="majorBidi" w:hAnsiTheme="majorBidi" w:cstheme="majorBidi"/>
          <w:color w:val="333333"/>
          <w:sz w:val="24"/>
          <w:szCs w:val="24"/>
          <w:shd w:val="clear" w:color="auto" w:fill="FFFFFF"/>
        </w:rPr>
        <w:t xml:space="preserve">https://www.academia.edu/11189754/The_Different_Models_of_Strategic_HRM </w:t>
      </w:r>
    </w:p>
    <w:p w:rsidR="001C0846" w:rsidRPr="001F01C3" w:rsidRDefault="001C0846" w:rsidP="003A1CE1">
      <w:pPr>
        <w:spacing w:after="0" w:line="360" w:lineRule="auto"/>
        <w:ind w:left="360"/>
        <w:jc w:val="both"/>
        <w:rPr>
          <w:rFonts w:asciiTheme="majorBidi" w:hAnsiTheme="majorBidi" w:cstheme="majorBidi"/>
          <w:color w:val="333333"/>
          <w:sz w:val="24"/>
          <w:szCs w:val="24"/>
          <w:shd w:val="clear" w:color="auto" w:fill="FFFFFF"/>
        </w:rPr>
      </w:pPr>
      <w:proofErr w:type="gramStart"/>
      <w:r w:rsidRPr="001F01C3">
        <w:rPr>
          <w:rFonts w:asciiTheme="majorBidi" w:hAnsiTheme="majorBidi" w:cstheme="majorBidi"/>
          <w:color w:val="333333"/>
          <w:sz w:val="24"/>
          <w:szCs w:val="24"/>
          <w:shd w:val="clear" w:color="auto" w:fill="FFFFFF"/>
        </w:rPr>
        <w:t>OUR STRATEGY.</w:t>
      </w:r>
      <w:proofErr w:type="gramEnd"/>
      <w:r w:rsidRPr="001F01C3">
        <w:rPr>
          <w:rFonts w:asciiTheme="majorBidi" w:hAnsiTheme="majorBidi" w:cstheme="majorBidi"/>
          <w:color w:val="333333"/>
          <w:sz w:val="24"/>
          <w:szCs w:val="24"/>
          <w:shd w:val="clear" w:color="auto" w:fill="FFFFFF"/>
        </w:rPr>
        <w:t xml:space="preserve"> (2019). </w:t>
      </w:r>
      <w:hyperlink r:id="rId7" w:history="1">
        <w:r w:rsidRPr="001F01C3">
          <w:rPr>
            <w:rStyle w:val="Hyperlink"/>
            <w:rFonts w:asciiTheme="majorBidi" w:hAnsiTheme="majorBidi" w:cstheme="majorBidi"/>
            <w:sz w:val="24"/>
            <w:szCs w:val="24"/>
            <w:shd w:val="clear" w:color="auto" w:fill="FFFFFF"/>
          </w:rPr>
          <w:t>https://www.woolworthsholdings.co.za/overview/our-strategy/</w:t>
        </w:r>
      </w:hyperlink>
    </w:p>
    <w:p w:rsidR="001C0846" w:rsidRDefault="001C0846" w:rsidP="003A1CE1">
      <w:pPr>
        <w:spacing w:after="0" w:line="360" w:lineRule="auto"/>
        <w:ind w:left="360"/>
        <w:jc w:val="both"/>
        <w:rPr>
          <w:rFonts w:asciiTheme="majorBidi" w:hAnsiTheme="majorBidi" w:cstheme="majorBidi"/>
          <w:sz w:val="24"/>
          <w:szCs w:val="24"/>
        </w:rPr>
      </w:pPr>
    </w:p>
    <w:p w:rsidR="001C0846" w:rsidRPr="001F01C3" w:rsidRDefault="001C0846" w:rsidP="003A1CE1">
      <w:pPr>
        <w:spacing w:after="0" w:line="360" w:lineRule="auto"/>
        <w:ind w:left="360"/>
        <w:jc w:val="both"/>
        <w:rPr>
          <w:rFonts w:asciiTheme="majorBidi" w:hAnsiTheme="majorBidi" w:cstheme="majorBidi"/>
          <w:sz w:val="24"/>
          <w:szCs w:val="24"/>
        </w:rPr>
      </w:pPr>
      <w:proofErr w:type="gramStart"/>
      <w:r w:rsidRPr="001F01C3">
        <w:rPr>
          <w:rFonts w:asciiTheme="majorBidi" w:hAnsiTheme="majorBidi" w:cstheme="majorBidi"/>
          <w:sz w:val="24"/>
          <w:szCs w:val="24"/>
        </w:rPr>
        <w:t xml:space="preserve">Beer, M., </w:t>
      </w:r>
      <w:proofErr w:type="spellStart"/>
      <w:r w:rsidRPr="001F01C3">
        <w:rPr>
          <w:rFonts w:asciiTheme="majorBidi" w:hAnsiTheme="majorBidi" w:cstheme="majorBidi"/>
          <w:sz w:val="24"/>
          <w:szCs w:val="24"/>
        </w:rPr>
        <w:t>Boselie</w:t>
      </w:r>
      <w:proofErr w:type="spellEnd"/>
      <w:r w:rsidRPr="001F01C3">
        <w:rPr>
          <w:rFonts w:asciiTheme="majorBidi" w:hAnsiTheme="majorBidi" w:cstheme="majorBidi"/>
          <w:sz w:val="24"/>
          <w:szCs w:val="24"/>
        </w:rPr>
        <w:t>, P., &amp; Brewster, C. (2015).</w:t>
      </w:r>
      <w:proofErr w:type="gramEnd"/>
      <w:r w:rsidRPr="001F01C3">
        <w:rPr>
          <w:rFonts w:asciiTheme="majorBidi" w:hAnsiTheme="majorBidi" w:cstheme="majorBidi"/>
          <w:sz w:val="24"/>
          <w:szCs w:val="24"/>
        </w:rPr>
        <w:t xml:space="preserve"> Back to the future: Implications for the field of </w:t>
      </w:r>
      <w:r w:rsidR="003A1CE1">
        <w:rPr>
          <w:rFonts w:asciiTheme="majorBidi" w:hAnsiTheme="majorBidi" w:cstheme="majorBidi"/>
          <w:sz w:val="24"/>
          <w:szCs w:val="24"/>
        </w:rPr>
        <w:tab/>
      </w:r>
      <w:r w:rsidRPr="001F01C3">
        <w:rPr>
          <w:rFonts w:asciiTheme="majorBidi" w:hAnsiTheme="majorBidi" w:cstheme="majorBidi"/>
          <w:sz w:val="24"/>
          <w:szCs w:val="24"/>
        </w:rPr>
        <w:t xml:space="preserve">HRM of the </w:t>
      </w:r>
      <w:proofErr w:type="spellStart"/>
      <w:r w:rsidRPr="001F01C3">
        <w:rPr>
          <w:rFonts w:asciiTheme="majorBidi" w:hAnsiTheme="majorBidi" w:cstheme="majorBidi"/>
          <w:sz w:val="24"/>
          <w:szCs w:val="24"/>
        </w:rPr>
        <w:t>multistakeholder</w:t>
      </w:r>
      <w:proofErr w:type="spellEnd"/>
      <w:r w:rsidRPr="001F01C3">
        <w:rPr>
          <w:rFonts w:asciiTheme="majorBidi" w:hAnsiTheme="majorBidi" w:cstheme="majorBidi"/>
          <w:sz w:val="24"/>
          <w:szCs w:val="24"/>
        </w:rPr>
        <w:t xml:space="preserve"> perspective proposed 30 years ago. Human Resource </w:t>
      </w:r>
      <w:r w:rsidR="003A1CE1">
        <w:rPr>
          <w:rFonts w:asciiTheme="majorBidi" w:hAnsiTheme="majorBidi" w:cstheme="majorBidi"/>
          <w:sz w:val="24"/>
          <w:szCs w:val="24"/>
        </w:rPr>
        <w:tab/>
      </w:r>
      <w:r w:rsidRPr="001F01C3">
        <w:rPr>
          <w:rFonts w:asciiTheme="majorBidi" w:hAnsiTheme="majorBidi" w:cstheme="majorBidi"/>
          <w:sz w:val="24"/>
          <w:szCs w:val="24"/>
        </w:rPr>
        <w:t>Management, 54(3), 427-438.</w:t>
      </w:r>
    </w:p>
    <w:p w:rsidR="001C0846" w:rsidRPr="003025A9" w:rsidRDefault="001C0846" w:rsidP="003A1CE1">
      <w:pPr>
        <w:spacing w:after="0" w:line="360" w:lineRule="auto"/>
        <w:ind w:left="360"/>
        <w:jc w:val="both"/>
        <w:rPr>
          <w:rFonts w:asciiTheme="majorBidi" w:hAnsiTheme="majorBidi" w:cstheme="majorBidi"/>
          <w:sz w:val="24"/>
          <w:szCs w:val="24"/>
        </w:rPr>
      </w:pPr>
    </w:p>
    <w:p w:rsidR="001C0846" w:rsidRPr="001F01C3" w:rsidRDefault="001C0846" w:rsidP="003A1CE1">
      <w:pPr>
        <w:spacing w:after="0" w:line="360" w:lineRule="auto"/>
        <w:ind w:left="360"/>
        <w:jc w:val="both"/>
        <w:rPr>
          <w:rFonts w:asciiTheme="majorBidi" w:hAnsiTheme="majorBidi" w:cstheme="majorBidi"/>
          <w:sz w:val="24"/>
          <w:szCs w:val="24"/>
          <w:lang w:val="en-NZ"/>
        </w:rPr>
      </w:pPr>
      <w:r w:rsidRPr="001F01C3">
        <w:rPr>
          <w:rFonts w:asciiTheme="majorBidi" w:hAnsiTheme="majorBidi" w:cstheme="majorBidi"/>
          <w:sz w:val="24"/>
          <w:szCs w:val="24"/>
        </w:rPr>
        <w:t xml:space="preserve">Chapter 3: Strategic HRM: ‘best fit’ or ‘best practice’. </w:t>
      </w:r>
      <w:proofErr w:type="gramStart"/>
      <w:r w:rsidRPr="001F01C3">
        <w:rPr>
          <w:rFonts w:asciiTheme="majorBidi" w:hAnsiTheme="majorBidi" w:cstheme="majorBidi"/>
          <w:sz w:val="24"/>
          <w:szCs w:val="24"/>
        </w:rPr>
        <w:t xml:space="preserve">In </w:t>
      </w:r>
      <w:r w:rsidRPr="001F01C3">
        <w:rPr>
          <w:rFonts w:asciiTheme="majorBidi" w:hAnsiTheme="majorBidi" w:cstheme="majorBidi"/>
          <w:sz w:val="24"/>
          <w:szCs w:val="24"/>
          <w:lang w:val="en-NZ"/>
        </w:rPr>
        <w:t>Boxall, P. &amp; Purcell, J. (2016).</w:t>
      </w:r>
      <w:proofErr w:type="gramEnd"/>
      <w:r w:rsidRPr="001F01C3">
        <w:rPr>
          <w:rFonts w:asciiTheme="majorBidi" w:hAnsiTheme="majorBidi" w:cstheme="majorBidi"/>
          <w:sz w:val="24"/>
          <w:szCs w:val="24"/>
          <w:lang w:val="en-NZ"/>
        </w:rPr>
        <w:t xml:space="preserve"> </w:t>
      </w:r>
      <w:r w:rsidR="003A1CE1">
        <w:rPr>
          <w:rFonts w:asciiTheme="majorBidi" w:hAnsiTheme="majorBidi" w:cstheme="majorBidi"/>
          <w:sz w:val="24"/>
          <w:szCs w:val="24"/>
          <w:lang w:val="en-NZ"/>
        </w:rPr>
        <w:tab/>
      </w:r>
      <w:r w:rsidRPr="001F01C3">
        <w:rPr>
          <w:rFonts w:asciiTheme="majorBidi" w:hAnsiTheme="majorBidi" w:cstheme="majorBidi"/>
          <w:i/>
          <w:iCs/>
          <w:sz w:val="24"/>
          <w:szCs w:val="24"/>
          <w:lang w:val="en-NZ"/>
        </w:rPr>
        <w:t xml:space="preserve">Strategy and </w:t>
      </w:r>
      <w:proofErr w:type="spellStart"/>
      <w:r w:rsidRPr="001F01C3">
        <w:rPr>
          <w:rFonts w:asciiTheme="majorBidi" w:hAnsiTheme="majorBidi" w:cstheme="majorBidi"/>
          <w:i/>
          <w:iCs/>
          <w:sz w:val="24"/>
          <w:szCs w:val="24"/>
          <w:lang w:val="en-NZ"/>
        </w:rPr>
        <w:t>humanresource</w:t>
      </w:r>
      <w:proofErr w:type="spellEnd"/>
      <w:r w:rsidRPr="001F01C3">
        <w:rPr>
          <w:rFonts w:asciiTheme="majorBidi" w:hAnsiTheme="majorBidi" w:cstheme="majorBidi"/>
          <w:i/>
          <w:iCs/>
          <w:sz w:val="24"/>
          <w:szCs w:val="24"/>
          <w:lang w:val="en-NZ"/>
        </w:rPr>
        <w:t xml:space="preserve"> management</w:t>
      </w:r>
      <w:r w:rsidRPr="001F01C3">
        <w:rPr>
          <w:rFonts w:asciiTheme="majorBidi" w:hAnsiTheme="majorBidi" w:cstheme="majorBidi"/>
          <w:sz w:val="24"/>
          <w:szCs w:val="24"/>
          <w:lang w:val="en-NZ"/>
        </w:rPr>
        <w:t xml:space="preserve"> (4</w:t>
      </w:r>
      <w:r w:rsidRPr="001F01C3">
        <w:rPr>
          <w:rFonts w:asciiTheme="majorBidi" w:hAnsiTheme="majorBidi" w:cstheme="majorBidi"/>
          <w:sz w:val="24"/>
          <w:szCs w:val="24"/>
          <w:vertAlign w:val="superscript"/>
          <w:lang w:val="en-NZ"/>
        </w:rPr>
        <w:t>th</w:t>
      </w:r>
      <w:r w:rsidRPr="001F01C3">
        <w:rPr>
          <w:rFonts w:asciiTheme="majorBidi" w:hAnsiTheme="majorBidi" w:cstheme="majorBidi"/>
          <w:sz w:val="24"/>
          <w:szCs w:val="24"/>
          <w:lang w:val="en-NZ"/>
        </w:rPr>
        <w:t xml:space="preserve"> </w:t>
      </w:r>
      <w:proofErr w:type="gramStart"/>
      <w:r w:rsidRPr="001F01C3">
        <w:rPr>
          <w:rFonts w:asciiTheme="majorBidi" w:hAnsiTheme="majorBidi" w:cstheme="majorBidi"/>
          <w:sz w:val="24"/>
          <w:szCs w:val="24"/>
          <w:lang w:val="en-NZ"/>
        </w:rPr>
        <w:t>ed</w:t>
      </w:r>
      <w:proofErr w:type="gramEnd"/>
      <w:r w:rsidRPr="001F01C3">
        <w:rPr>
          <w:rFonts w:asciiTheme="majorBidi" w:hAnsiTheme="majorBidi" w:cstheme="majorBidi"/>
          <w:sz w:val="24"/>
          <w:szCs w:val="24"/>
          <w:lang w:val="en-NZ"/>
        </w:rPr>
        <w:t xml:space="preserve">.).  Hampshire, UK: Palgrave </w:t>
      </w:r>
      <w:r w:rsidR="003A1CE1">
        <w:rPr>
          <w:rFonts w:asciiTheme="majorBidi" w:hAnsiTheme="majorBidi" w:cstheme="majorBidi"/>
          <w:sz w:val="24"/>
          <w:szCs w:val="24"/>
          <w:lang w:val="en-NZ"/>
        </w:rPr>
        <w:tab/>
      </w:r>
      <w:r w:rsidRPr="001F01C3">
        <w:rPr>
          <w:rFonts w:asciiTheme="majorBidi" w:hAnsiTheme="majorBidi" w:cstheme="majorBidi"/>
          <w:sz w:val="24"/>
          <w:szCs w:val="24"/>
          <w:lang w:val="en-NZ"/>
        </w:rPr>
        <w:t xml:space="preserve">Macmillan. </w:t>
      </w:r>
    </w:p>
    <w:p w:rsidR="001C0846" w:rsidRPr="003025A9" w:rsidRDefault="001C0846" w:rsidP="003A1CE1">
      <w:pPr>
        <w:spacing w:after="0" w:line="360" w:lineRule="auto"/>
        <w:ind w:left="360" w:right="522"/>
        <w:jc w:val="both"/>
        <w:rPr>
          <w:rFonts w:asciiTheme="majorBidi" w:hAnsiTheme="majorBidi" w:cstheme="majorBidi"/>
          <w:sz w:val="24"/>
          <w:szCs w:val="24"/>
        </w:rPr>
      </w:pPr>
    </w:p>
    <w:p w:rsidR="001C0846" w:rsidRPr="001F01C3" w:rsidRDefault="001C0846" w:rsidP="003A1CE1">
      <w:pPr>
        <w:spacing w:after="0" w:line="360" w:lineRule="auto"/>
        <w:ind w:left="360" w:right="522"/>
        <w:jc w:val="both"/>
        <w:rPr>
          <w:rFonts w:asciiTheme="majorBidi" w:hAnsiTheme="majorBidi" w:cstheme="majorBidi"/>
          <w:sz w:val="24"/>
          <w:szCs w:val="24"/>
        </w:rPr>
      </w:pPr>
      <w:r w:rsidRPr="001F01C3">
        <w:rPr>
          <w:rFonts w:asciiTheme="majorBidi" w:hAnsiTheme="majorBidi" w:cstheme="majorBidi"/>
          <w:sz w:val="24"/>
          <w:szCs w:val="24"/>
        </w:rPr>
        <w:t xml:space="preserve">Chapter 3: The more fits the better. </w:t>
      </w:r>
      <w:proofErr w:type="gramStart"/>
      <w:r w:rsidRPr="001F01C3">
        <w:rPr>
          <w:rFonts w:asciiTheme="majorBidi" w:hAnsiTheme="majorBidi" w:cstheme="majorBidi"/>
          <w:sz w:val="24"/>
          <w:szCs w:val="24"/>
        </w:rPr>
        <w:t xml:space="preserve">In </w:t>
      </w:r>
      <w:proofErr w:type="spellStart"/>
      <w:r w:rsidRPr="001F01C3">
        <w:rPr>
          <w:rFonts w:asciiTheme="majorBidi" w:hAnsiTheme="majorBidi" w:cstheme="majorBidi"/>
          <w:sz w:val="24"/>
          <w:szCs w:val="24"/>
        </w:rPr>
        <w:t>Paauwe</w:t>
      </w:r>
      <w:proofErr w:type="spellEnd"/>
      <w:r w:rsidRPr="001F01C3">
        <w:rPr>
          <w:rFonts w:asciiTheme="majorBidi" w:hAnsiTheme="majorBidi" w:cstheme="majorBidi"/>
          <w:sz w:val="24"/>
          <w:szCs w:val="24"/>
        </w:rPr>
        <w:t>, J., &amp;</w:t>
      </w:r>
      <w:proofErr w:type="spellStart"/>
      <w:r w:rsidRPr="001F01C3">
        <w:rPr>
          <w:rFonts w:asciiTheme="majorBidi" w:hAnsiTheme="majorBidi" w:cstheme="majorBidi"/>
          <w:sz w:val="24"/>
          <w:szCs w:val="24"/>
        </w:rPr>
        <w:t>Farndale</w:t>
      </w:r>
      <w:proofErr w:type="spellEnd"/>
      <w:r w:rsidRPr="001F01C3">
        <w:rPr>
          <w:rFonts w:asciiTheme="majorBidi" w:hAnsiTheme="majorBidi" w:cstheme="majorBidi"/>
          <w:sz w:val="24"/>
          <w:szCs w:val="24"/>
        </w:rPr>
        <w:t>, E. (2017).</w:t>
      </w:r>
      <w:proofErr w:type="gramEnd"/>
      <w:r w:rsidRPr="001F01C3">
        <w:rPr>
          <w:rFonts w:asciiTheme="majorBidi" w:hAnsiTheme="majorBidi" w:cstheme="majorBidi"/>
          <w:sz w:val="24"/>
          <w:szCs w:val="24"/>
        </w:rPr>
        <w:t xml:space="preserve"> </w:t>
      </w:r>
      <w:r w:rsidRPr="001F01C3">
        <w:rPr>
          <w:rFonts w:asciiTheme="majorBidi" w:hAnsiTheme="majorBidi" w:cstheme="majorBidi"/>
          <w:i/>
          <w:iCs/>
          <w:sz w:val="24"/>
          <w:szCs w:val="24"/>
        </w:rPr>
        <w:t xml:space="preserve">Strategy, </w:t>
      </w:r>
      <w:r w:rsidR="003A1CE1">
        <w:rPr>
          <w:rFonts w:asciiTheme="majorBidi" w:hAnsiTheme="majorBidi" w:cstheme="majorBidi"/>
          <w:i/>
          <w:iCs/>
          <w:sz w:val="24"/>
          <w:szCs w:val="24"/>
        </w:rPr>
        <w:tab/>
      </w:r>
      <w:r w:rsidRPr="001F01C3">
        <w:rPr>
          <w:rFonts w:asciiTheme="majorBidi" w:hAnsiTheme="majorBidi" w:cstheme="majorBidi"/>
          <w:i/>
          <w:iCs/>
          <w:sz w:val="24"/>
          <w:szCs w:val="24"/>
        </w:rPr>
        <w:t>HRM, and performance: a contextual approach</w:t>
      </w:r>
      <w:r w:rsidRPr="001F01C3">
        <w:rPr>
          <w:rFonts w:asciiTheme="majorBidi" w:hAnsiTheme="majorBidi" w:cstheme="majorBidi"/>
          <w:sz w:val="24"/>
          <w:szCs w:val="24"/>
        </w:rPr>
        <w:t xml:space="preserve">. </w:t>
      </w:r>
      <w:proofErr w:type="gramStart"/>
      <w:r w:rsidRPr="001F01C3">
        <w:rPr>
          <w:rFonts w:asciiTheme="majorBidi" w:hAnsiTheme="majorBidi" w:cstheme="majorBidi"/>
          <w:sz w:val="24"/>
          <w:szCs w:val="24"/>
        </w:rPr>
        <w:t>Oxford University Press.</w:t>
      </w:r>
      <w:proofErr w:type="gramEnd"/>
      <w:r w:rsidRPr="001F01C3">
        <w:rPr>
          <w:rFonts w:asciiTheme="majorBidi" w:hAnsiTheme="majorBidi" w:cstheme="majorBidi"/>
          <w:sz w:val="24"/>
          <w:szCs w:val="24"/>
        </w:rPr>
        <w:t xml:space="preserve"> </w:t>
      </w:r>
      <w:r w:rsidRPr="001F01C3">
        <w:rPr>
          <w:rFonts w:asciiTheme="majorBidi" w:hAnsiTheme="majorBidi" w:cstheme="majorBidi"/>
          <w:sz w:val="24"/>
          <w:szCs w:val="24"/>
          <w:lang w:val="en-NZ"/>
        </w:rPr>
        <w:t xml:space="preserve">(This </w:t>
      </w:r>
      <w:r w:rsidR="003A1CE1">
        <w:rPr>
          <w:rFonts w:asciiTheme="majorBidi" w:hAnsiTheme="majorBidi" w:cstheme="majorBidi"/>
          <w:sz w:val="24"/>
          <w:szCs w:val="24"/>
          <w:lang w:val="en-NZ"/>
        </w:rPr>
        <w:tab/>
      </w:r>
      <w:r w:rsidRPr="001F01C3">
        <w:rPr>
          <w:rFonts w:asciiTheme="majorBidi" w:hAnsiTheme="majorBidi" w:cstheme="majorBidi"/>
          <w:sz w:val="24"/>
          <w:szCs w:val="24"/>
          <w:lang w:val="en-NZ"/>
        </w:rPr>
        <w:t>book is available in eBook format.)</w:t>
      </w:r>
    </w:p>
    <w:p w:rsidR="001C0846" w:rsidRPr="003025A9" w:rsidRDefault="001C0846" w:rsidP="003A1CE1">
      <w:pPr>
        <w:spacing w:after="0" w:line="360" w:lineRule="auto"/>
        <w:ind w:left="360"/>
        <w:jc w:val="both"/>
        <w:rPr>
          <w:rFonts w:asciiTheme="majorBidi" w:hAnsiTheme="majorBidi" w:cstheme="majorBidi"/>
          <w:sz w:val="24"/>
          <w:szCs w:val="24"/>
        </w:rPr>
      </w:pPr>
    </w:p>
    <w:p w:rsidR="001C0846" w:rsidRPr="001F01C3" w:rsidRDefault="001C0846" w:rsidP="003A1CE1">
      <w:pPr>
        <w:spacing w:after="0" w:line="360" w:lineRule="auto"/>
        <w:ind w:left="360"/>
        <w:jc w:val="both"/>
        <w:rPr>
          <w:rFonts w:asciiTheme="majorBidi" w:hAnsiTheme="majorBidi" w:cstheme="majorBidi"/>
          <w:sz w:val="24"/>
          <w:szCs w:val="24"/>
        </w:rPr>
      </w:pPr>
      <w:proofErr w:type="gramStart"/>
      <w:r w:rsidRPr="001F01C3">
        <w:rPr>
          <w:rFonts w:asciiTheme="majorBidi" w:hAnsiTheme="majorBidi" w:cstheme="majorBidi"/>
          <w:sz w:val="24"/>
          <w:szCs w:val="24"/>
        </w:rPr>
        <w:t>Clinton, M. &amp; Guest, D.E. (2013).</w:t>
      </w:r>
      <w:proofErr w:type="gramEnd"/>
      <w:r w:rsidRPr="001F01C3">
        <w:rPr>
          <w:rFonts w:asciiTheme="majorBidi" w:hAnsiTheme="majorBidi" w:cstheme="majorBidi"/>
          <w:sz w:val="24"/>
          <w:szCs w:val="24"/>
        </w:rPr>
        <w:t xml:space="preserve"> </w:t>
      </w:r>
      <w:proofErr w:type="gramStart"/>
      <w:r w:rsidRPr="001F01C3">
        <w:rPr>
          <w:rFonts w:asciiTheme="majorBidi" w:hAnsiTheme="majorBidi" w:cstheme="majorBidi"/>
          <w:sz w:val="24"/>
          <w:szCs w:val="24"/>
        </w:rPr>
        <w:t xml:space="preserve">Testing universalistic and contingency HRM assumptions </w:t>
      </w:r>
      <w:r w:rsidR="003A1CE1">
        <w:rPr>
          <w:rFonts w:asciiTheme="majorBidi" w:hAnsiTheme="majorBidi" w:cstheme="majorBidi"/>
          <w:sz w:val="24"/>
          <w:szCs w:val="24"/>
        </w:rPr>
        <w:tab/>
      </w:r>
      <w:r w:rsidRPr="001F01C3">
        <w:rPr>
          <w:rFonts w:asciiTheme="majorBidi" w:hAnsiTheme="majorBidi" w:cstheme="majorBidi"/>
          <w:sz w:val="24"/>
          <w:szCs w:val="24"/>
        </w:rPr>
        <w:t>across job levels.</w:t>
      </w:r>
      <w:proofErr w:type="gramEnd"/>
      <w:r w:rsidRPr="001F01C3">
        <w:rPr>
          <w:rFonts w:asciiTheme="majorBidi" w:hAnsiTheme="majorBidi" w:cstheme="majorBidi"/>
          <w:sz w:val="24"/>
          <w:szCs w:val="24"/>
        </w:rPr>
        <w:t xml:space="preserve"> </w:t>
      </w:r>
      <w:r w:rsidRPr="001F01C3">
        <w:rPr>
          <w:rFonts w:asciiTheme="majorBidi" w:hAnsiTheme="majorBidi" w:cstheme="majorBidi"/>
          <w:i/>
          <w:sz w:val="24"/>
          <w:szCs w:val="24"/>
        </w:rPr>
        <w:t>Personnel Review, 42</w:t>
      </w:r>
      <w:r w:rsidRPr="001F01C3">
        <w:rPr>
          <w:rFonts w:asciiTheme="majorBidi" w:hAnsiTheme="majorBidi" w:cstheme="majorBidi"/>
          <w:sz w:val="24"/>
          <w:szCs w:val="24"/>
        </w:rPr>
        <w:t>(5), 529-551.</w:t>
      </w:r>
    </w:p>
    <w:p w:rsidR="001C0846" w:rsidRPr="003025A9" w:rsidRDefault="001C0846" w:rsidP="003A1CE1">
      <w:pPr>
        <w:spacing w:after="0" w:line="360" w:lineRule="auto"/>
        <w:ind w:left="360" w:right="522"/>
        <w:jc w:val="both"/>
        <w:rPr>
          <w:rFonts w:asciiTheme="majorBidi" w:hAnsiTheme="majorBidi" w:cstheme="majorBidi"/>
          <w:sz w:val="24"/>
          <w:szCs w:val="24"/>
        </w:rPr>
      </w:pPr>
    </w:p>
    <w:p w:rsidR="001C0846" w:rsidRPr="001F01C3" w:rsidRDefault="001C0846" w:rsidP="003A1CE1">
      <w:pPr>
        <w:spacing w:after="0" w:line="360" w:lineRule="auto"/>
        <w:ind w:left="360" w:right="522"/>
        <w:jc w:val="both"/>
        <w:rPr>
          <w:rFonts w:asciiTheme="majorBidi" w:hAnsiTheme="majorBidi" w:cstheme="majorBidi"/>
          <w:sz w:val="24"/>
          <w:szCs w:val="24"/>
        </w:rPr>
      </w:pPr>
      <w:proofErr w:type="spellStart"/>
      <w:proofErr w:type="gramStart"/>
      <w:r w:rsidRPr="001F01C3">
        <w:rPr>
          <w:rFonts w:asciiTheme="majorBidi" w:hAnsiTheme="majorBidi" w:cstheme="majorBidi"/>
          <w:sz w:val="24"/>
          <w:szCs w:val="24"/>
        </w:rPr>
        <w:t>Gratton</w:t>
      </w:r>
      <w:proofErr w:type="spellEnd"/>
      <w:r w:rsidRPr="001F01C3">
        <w:rPr>
          <w:rFonts w:asciiTheme="majorBidi" w:hAnsiTheme="majorBidi" w:cstheme="majorBidi"/>
          <w:sz w:val="24"/>
          <w:szCs w:val="24"/>
        </w:rPr>
        <w:t>, L. &amp; Truss, C. (2003).</w:t>
      </w:r>
      <w:proofErr w:type="gramEnd"/>
      <w:r w:rsidRPr="001F01C3">
        <w:rPr>
          <w:rFonts w:asciiTheme="majorBidi" w:hAnsiTheme="majorBidi" w:cstheme="majorBidi"/>
          <w:sz w:val="24"/>
          <w:szCs w:val="24"/>
        </w:rPr>
        <w:t xml:space="preserve"> The three-dimensional people strategy: Putting human </w:t>
      </w:r>
      <w:r w:rsidR="003A1CE1">
        <w:rPr>
          <w:rFonts w:asciiTheme="majorBidi" w:hAnsiTheme="majorBidi" w:cstheme="majorBidi"/>
          <w:sz w:val="24"/>
          <w:szCs w:val="24"/>
        </w:rPr>
        <w:tab/>
      </w:r>
      <w:r w:rsidRPr="001F01C3">
        <w:rPr>
          <w:rFonts w:asciiTheme="majorBidi" w:hAnsiTheme="majorBidi" w:cstheme="majorBidi"/>
          <w:sz w:val="24"/>
          <w:szCs w:val="24"/>
        </w:rPr>
        <w:t xml:space="preserve">resources policies into action. Academy of Management Executive, 17(3), 74-86. </w:t>
      </w:r>
      <w:r w:rsidR="003A1CE1">
        <w:rPr>
          <w:rFonts w:asciiTheme="majorBidi" w:hAnsiTheme="majorBidi" w:cstheme="majorBidi"/>
          <w:sz w:val="24"/>
          <w:szCs w:val="24"/>
        </w:rPr>
        <w:tab/>
      </w:r>
      <w:r w:rsidRPr="001F01C3">
        <w:rPr>
          <w:rFonts w:asciiTheme="majorBidi" w:hAnsiTheme="majorBidi" w:cstheme="majorBidi"/>
          <w:sz w:val="24"/>
          <w:szCs w:val="24"/>
        </w:rPr>
        <w:t>(Available on Blackboard – See Module 1)</w:t>
      </w:r>
    </w:p>
    <w:p w:rsidR="001C0846" w:rsidRPr="003025A9" w:rsidRDefault="001C0846" w:rsidP="003A1CE1">
      <w:pPr>
        <w:spacing w:after="0" w:line="360" w:lineRule="auto"/>
        <w:ind w:left="360"/>
        <w:jc w:val="both"/>
        <w:rPr>
          <w:rFonts w:asciiTheme="majorBidi" w:hAnsiTheme="majorBidi" w:cstheme="majorBidi"/>
          <w:sz w:val="24"/>
          <w:szCs w:val="24"/>
        </w:rPr>
      </w:pPr>
    </w:p>
    <w:p w:rsidR="001C0846" w:rsidRPr="001F01C3" w:rsidRDefault="001C0846" w:rsidP="003A1CE1">
      <w:pPr>
        <w:spacing w:after="0" w:line="360" w:lineRule="auto"/>
        <w:ind w:left="360"/>
        <w:jc w:val="both"/>
        <w:rPr>
          <w:rFonts w:asciiTheme="majorBidi" w:hAnsiTheme="majorBidi" w:cstheme="majorBidi"/>
          <w:sz w:val="24"/>
          <w:szCs w:val="24"/>
        </w:rPr>
      </w:pPr>
      <w:proofErr w:type="spellStart"/>
      <w:proofErr w:type="gramStart"/>
      <w:r w:rsidRPr="001F01C3">
        <w:rPr>
          <w:rFonts w:asciiTheme="majorBidi" w:hAnsiTheme="majorBidi" w:cstheme="majorBidi"/>
          <w:sz w:val="24"/>
          <w:szCs w:val="24"/>
        </w:rPr>
        <w:t>Paauwe</w:t>
      </w:r>
      <w:proofErr w:type="spellEnd"/>
      <w:r w:rsidRPr="001F01C3">
        <w:rPr>
          <w:rFonts w:asciiTheme="majorBidi" w:hAnsiTheme="majorBidi" w:cstheme="majorBidi"/>
          <w:sz w:val="24"/>
          <w:szCs w:val="24"/>
        </w:rPr>
        <w:t>, J., &amp;</w:t>
      </w:r>
      <w:proofErr w:type="spellStart"/>
      <w:r w:rsidRPr="001F01C3">
        <w:rPr>
          <w:rFonts w:asciiTheme="majorBidi" w:hAnsiTheme="majorBidi" w:cstheme="majorBidi"/>
          <w:sz w:val="24"/>
          <w:szCs w:val="24"/>
        </w:rPr>
        <w:t>Boselie</w:t>
      </w:r>
      <w:proofErr w:type="spellEnd"/>
      <w:r w:rsidRPr="001F01C3">
        <w:rPr>
          <w:rFonts w:asciiTheme="majorBidi" w:hAnsiTheme="majorBidi" w:cstheme="majorBidi"/>
          <w:sz w:val="24"/>
          <w:szCs w:val="24"/>
        </w:rPr>
        <w:t>, P. (2003).</w:t>
      </w:r>
      <w:proofErr w:type="gramEnd"/>
      <w:r w:rsidRPr="001F01C3">
        <w:rPr>
          <w:rFonts w:asciiTheme="majorBidi" w:hAnsiTheme="majorBidi" w:cstheme="majorBidi"/>
          <w:sz w:val="24"/>
          <w:szCs w:val="24"/>
        </w:rPr>
        <w:t xml:space="preserve"> </w:t>
      </w:r>
      <w:proofErr w:type="gramStart"/>
      <w:r w:rsidRPr="001F01C3">
        <w:rPr>
          <w:rFonts w:asciiTheme="majorBidi" w:hAnsiTheme="majorBidi" w:cstheme="majorBidi"/>
          <w:sz w:val="24"/>
          <w:szCs w:val="24"/>
        </w:rPr>
        <w:t xml:space="preserve">Challenging 'strategic HRM' and the relevance of the </w:t>
      </w:r>
      <w:r w:rsidR="003A1CE1">
        <w:rPr>
          <w:rFonts w:asciiTheme="majorBidi" w:hAnsiTheme="majorBidi" w:cstheme="majorBidi"/>
          <w:sz w:val="24"/>
          <w:szCs w:val="24"/>
        </w:rPr>
        <w:tab/>
      </w:r>
      <w:r w:rsidRPr="001F01C3">
        <w:rPr>
          <w:rFonts w:asciiTheme="majorBidi" w:hAnsiTheme="majorBidi" w:cstheme="majorBidi"/>
          <w:sz w:val="24"/>
          <w:szCs w:val="24"/>
        </w:rPr>
        <w:t>institutional setting.</w:t>
      </w:r>
      <w:proofErr w:type="gramEnd"/>
      <w:r w:rsidRPr="001F01C3">
        <w:rPr>
          <w:rFonts w:asciiTheme="majorBidi" w:hAnsiTheme="majorBidi" w:cstheme="majorBidi"/>
          <w:sz w:val="24"/>
          <w:szCs w:val="24"/>
        </w:rPr>
        <w:t xml:space="preserve"> </w:t>
      </w:r>
      <w:r w:rsidRPr="001F01C3">
        <w:rPr>
          <w:rFonts w:asciiTheme="majorBidi" w:hAnsiTheme="majorBidi" w:cstheme="majorBidi"/>
          <w:i/>
          <w:sz w:val="24"/>
          <w:szCs w:val="24"/>
        </w:rPr>
        <w:t>Human Resource Management Journal</w:t>
      </w:r>
      <w:r w:rsidRPr="001F01C3">
        <w:rPr>
          <w:rFonts w:asciiTheme="majorBidi" w:hAnsiTheme="majorBidi" w:cstheme="majorBidi"/>
          <w:sz w:val="24"/>
          <w:szCs w:val="24"/>
        </w:rPr>
        <w:t>, 13(3), 56-70.</w:t>
      </w:r>
    </w:p>
    <w:p w:rsidR="001C0846" w:rsidRDefault="001C0846" w:rsidP="003A1CE1">
      <w:pPr>
        <w:spacing w:after="0" w:line="360" w:lineRule="auto"/>
        <w:ind w:left="360"/>
        <w:jc w:val="both"/>
        <w:rPr>
          <w:rFonts w:asciiTheme="majorBidi" w:hAnsiTheme="majorBidi" w:cstheme="majorBidi"/>
          <w:sz w:val="24"/>
          <w:szCs w:val="24"/>
        </w:rPr>
      </w:pPr>
    </w:p>
    <w:p w:rsidR="001C0846" w:rsidRPr="001F01C3" w:rsidRDefault="001C0846" w:rsidP="003A1CE1">
      <w:pPr>
        <w:spacing w:after="0" w:line="360" w:lineRule="auto"/>
        <w:ind w:left="360"/>
        <w:jc w:val="both"/>
        <w:rPr>
          <w:rFonts w:asciiTheme="majorBidi" w:hAnsiTheme="majorBidi" w:cstheme="majorBidi"/>
          <w:sz w:val="24"/>
          <w:szCs w:val="24"/>
        </w:rPr>
      </w:pPr>
      <w:r w:rsidRPr="001F01C3">
        <w:rPr>
          <w:rFonts w:asciiTheme="majorBidi" w:hAnsiTheme="majorBidi" w:cstheme="majorBidi"/>
          <w:sz w:val="24"/>
          <w:szCs w:val="24"/>
        </w:rPr>
        <w:lastRenderedPageBreak/>
        <w:t xml:space="preserve">Richey, T. (2013, February 15). </w:t>
      </w:r>
      <w:proofErr w:type="gramStart"/>
      <w:r w:rsidRPr="001F01C3">
        <w:rPr>
          <w:rFonts w:asciiTheme="majorBidi" w:hAnsiTheme="majorBidi" w:cstheme="majorBidi"/>
          <w:sz w:val="24"/>
          <w:szCs w:val="24"/>
        </w:rPr>
        <w:t>Vertical vs. Horizontal Integration.</w:t>
      </w:r>
      <w:proofErr w:type="gramEnd"/>
      <w:r w:rsidRPr="001F01C3">
        <w:rPr>
          <w:rFonts w:asciiTheme="majorBidi" w:hAnsiTheme="majorBidi" w:cstheme="majorBidi"/>
          <w:sz w:val="24"/>
          <w:szCs w:val="24"/>
        </w:rPr>
        <w:t xml:space="preserve"> </w:t>
      </w:r>
      <w:r w:rsidR="003A1CE1">
        <w:rPr>
          <w:rFonts w:asciiTheme="majorBidi" w:hAnsiTheme="majorBidi" w:cstheme="majorBidi"/>
          <w:sz w:val="24"/>
          <w:szCs w:val="24"/>
        </w:rPr>
        <w:tab/>
      </w:r>
      <w:r w:rsidRPr="001F01C3">
        <w:rPr>
          <w:rFonts w:asciiTheme="majorBidi" w:hAnsiTheme="majorBidi" w:cstheme="majorBidi"/>
          <w:sz w:val="24"/>
          <w:szCs w:val="24"/>
        </w:rPr>
        <w:t>https://www.youtube.com/watch?v=6e-s9c35igU</w:t>
      </w:r>
    </w:p>
    <w:p w:rsidR="001C0846" w:rsidRPr="003025A9" w:rsidRDefault="001C0846" w:rsidP="003A1CE1">
      <w:pPr>
        <w:spacing w:after="0" w:line="360" w:lineRule="auto"/>
        <w:ind w:left="360"/>
        <w:jc w:val="both"/>
        <w:rPr>
          <w:rFonts w:asciiTheme="majorBidi" w:hAnsiTheme="majorBidi" w:cstheme="majorBidi"/>
          <w:sz w:val="24"/>
          <w:szCs w:val="24"/>
        </w:rPr>
      </w:pPr>
    </w:p>
    <w:p w:rsidR="001C0846" w:rsidRPr="001F01C3" w:rsidRDefault="001C0846" w:rsidP="003A1CE1">
      <w:pPr>
        <w:spacing w:after="0" w:line="360" w:lineRule="auto"/>
        <w:ind w:left="360"/>
        <w:jc w:val="both"/>
        <w:rPr>
          <w:rFonts w:asciiTheme="majorBidi" w:hAnsiTheme="majorBidi" w:cstheme="majorBidi"/>
          <w:sz w:val="24"/>
          <w:szCs w:val="24"/>
        </w:rPr>
      </w:pPr>
      <w:proofErr w:type="spellStart"/>
      <w:proofErr w:type="gramStart"/>
      <w:r w:rsidRPr="001F01C3">
        <w:rPr>
          <w:rFonts w:asciiTheme="majorBidi" w:hAnsiTheme="majorBidi" w:cstheme="majorBidi"/>
          <w:sz w:val="24"/>
          <w:szCs w:val="24"/>
        </w:rPr>
        <w:t>Samnani</w:t>
      </w:r>
      <w:proofErr w:type="spellEnd"/>
      <w:r w:rsidRPr="001F01C3">
        <w:rPr>
          <w:rFonts w:asciiTheme="majorBidi" w:hAnsiTheme="majorBidi" w:cstheme="majorBidi"/>
          <w:sz w:val="24"/>
          <w:szCs w:val="24"/>
        </w:rPr>
        <w:t>, A., &amp; Singh, P. (2011).</w:t>
      </w:r>
      <w:proofErr w:type="gramEnd"/>
      <w:r w:rsidRPr="001F01C3">
        <w:rPr>
          <w:rFonts w:asciiTheme="majorBidi" w:hAnsiTheme="majorBidi" w:cstheme="majorBidi"/>
          <w:sz w:val="24"/>
          <w:szCs w:val="24"/>
        </w:rPr>
        <w:t xml:space="preserve"> Stop-chasing best practices: Focus on fit for your HR </w:t>
      </w:r>
      <w:r w:rsidR="003A1CE1">
        <w:rPr>
          <w:rFonts w:asciiTheme="majorBidi" w:hAnsiTheme="majorBidi" w:cstheme="majorBidi"/>
          <w:sz w:val="24"/>
          <w:szCs w:val="24"/>
        </w:rPr>
        <w:tab/>
      </w:r>
      <w:r w:rsidRPr="001F01C3">
        <w:rPr>
          <w:rFonts w:asciiTheme="majorBidi" w:hAnsiTheme="majorBidi" w:cstheme="majorBidi"/>
          <w:sz w:val="24"/>
          <w:szCs w:val="24"/>
        </w:rPr>
        <w:t xml:space="preserve">function. </w:t>
      </w:r>
      <w:r w:rsidRPr="001F01C3">
        <w:rPr>
          <w:rFonts w:asciiTheme="majorBidi" w:hAnsiTheme="majorBidi" w:cstheme="majorBidi"/>
          <w:i/>
          <w:sz w:val="24"/>
          <w:szCs w:val="24"/>
        </w:rPr>
        <w:t>People and Strategy, 34</w:t>
      </w:r>
      <w:r w:rsidRPr="001F01C3">
        <w:rPr>
          <w:rFonts w:asciiTheme="majorBidi" w:hAnsiTheme="majorBidi" w:cstheme="majorBidi"/>
          <w:sz w:val="24"/>
          <w:szCs w:val="24"/>
        </w:rPr>
        <w:t>(1), 34-36.</w:t>
      </w:r>
    </w:p>
    <w:p w:rsidR="001C0846" w:rsidRPr="003025A9" w:rsidRDefault="001C0846" w:rsidP="003A1CE1">
      <w:pPr>
        <w:spacing w:after="0" w:line="360" w:lineRule="auto"/>
        <w:ind w:left="360"/>
        <w:jc w:val="both"/>
        <w:rPr>
          <w:rFonts w:asciiTheme="majorBidi" w:hAnsiTheme="majorBidi" w:cstheme="majorBidi"/>
          <w:sz w:val="24"/>
          <w:szCs w:val="24"/>
        </w:rPr>
      </w:pPr>
    </w:p>
    <w:p w:rsidR="00E5269A" w:rsidRDefault="001C0846" w:rsidP="00E5269A">
      <w:pPr>
        <w:spacing w:after="0" w:line="360" w:lineRule="auto"/>
        <w:ind w:left="360"/>
        <w:rPr>
          <w:rFonts w:asciiTheme="majorBidi" w:hAnsiTheme="majorBidi" w:cstheme="majorBidi"/>
          <w:i/>
          <w:iCs/>
          <w:sz w:val="24"/>
          <w:szCs w:val="24"/>
        </w:rPr>
      </w:pPr>
      <w:proofErr w:type="spellStart"/>
      <w:proofErr w:type="gramStart"/>
      <w:r w:rsidRPr="001F01C3">
        <w:rPr>
          <w:rFonts w:asciiTheme="majorBidi" w:hAnsiTheme="majorBidi" w:cstheme="majorBidi"/>
          <w:sz w:val="24"/>
          <w:szCs w:val="24"/>
        </w:rPr>
        <w:t>Vaiman</w:t>
      </w:r>
      <w:proofErr w:type="spellEnd"/>
      <w:r w:rsidRPr="001F01C3">
        <w:rPr>
          <w:rFonts w:asciiTheme="majorBidi" w:hAnsiTheme="majorBidi" w:cstheme="majorBidi"/>
          <w:sz w:val="24"/>
          <w:szCs w:val="24"/>
        </w:rPr>
        <w:t>, V., &amp; Brewster, C. (2015).</w:t>
      </w:r>
      <w:proofErr w:type="gramEnd"/>
      <w:r w:rsidRPr="001F01C3">
        <w:rPr>
          <w:rFonts w:asciiTheme="majorBidi" w:hAnsiTheme="majorBidi" w:cstheme="majorBidi"/>
          <w:sz w:val="24"/>
          <w:szCs w:val="24"/>
        </w:rPr>
        <w:t xml:space="preserve"> How far do cultural differences explain the differences </w:t>
      </w:r>
      <w:r w:rsidR="003A1CE1">
        <w:rPr>
          <w:rFonts w:asciiTheme="majorBidi" w:hAnsiTheme="majorBidi" w:cstheme="majorBidi"/>
          <w:sz w:val="24"/>
          <w:szCs w:val="24"/>
        </w:rPr>
        <w:tab/>
      </w:r>
      <w:r w:rsidRPr="001F01C3">
        <w:rPr>
          <w:rFonts w:asciiTheme="majorBidi" w:hAnsiTheme="majorBidi" w:cstheme="majorBidi"/>
          <w:sz w:val="24"/>
          <w:szCs w:val="24"/>
        </w:rPr>
        <w:t xml:space="preserve">between nations? Implications for </w:t>
      </w:r>
      <w:proofErr w:type="spellStart"/>
      <w:r w:rsidRPr="001F01C3">
        <w:rPr>
          <w:rFonts w:asciiTheme="majorBidi" w:hAnsiTheme="majorBidi" w:cstheme="majorBidi"/>
          <w:sz w:val="24"/>
          <w:szCs w:val="24"/>
        </w:rPr>
        <w:t>HRM.</w:t>
      </w:r>
      <w:r w:rsidRPr="001F01C3">
        <w:rPr>
          <w:rFonts w:asciiTheme="majorBidi" w:hAnsiTheme="majorBidi" w:cstheme="majorBidi"/>
          <w:i/>
          <w:iCs/>
          <w:sz w:val="24"/>
          <w:szCs w:val="24"/>
        </w:rPr>
        <w:t>The</w:t>
      </w:r>
      <w:proofErr w:type="spellEnd"/>
      <w:r w:rsidRPr="001F01C3">
        <w:rPr>
          <w:rFonts w:asciiTheme="majorBidi" w:hAnsiTheme="majorBidi" w:cstheme="majorBidi"/>
          <w:i/>
          <w:iCs/>
          <w:sz w:val="24"/>
          <w:szCs w:val="24"/>
        </w:rPr>
        <w:t xml:space="preserve"> International Journal of Human Resource </w:t>
      </w:r>
      <w:r w:rsidR="003A1CE1">
        <w:rPr>
          <w:rFonts w:asciiTheme="majorBidi" w:hAnsiTheme="majorBidi" w:cstheme="majorBidi"/>
          <w:i/>
          <w:iCs/>
          <w:sz w:val="24"/>
          <w:szCs w:val="24"/>
        </w:rPr>
        <w:tab/>
      </w:r>
      <w:r w:rsidR="003A1CE1" w:rsidRPr="003A1CE1">
        <w:rPr>
          <w:rFonts w:asciiTheme="majorBidi" w:hAnsiTheme="majorBidi" w:cstheme="majorBidi"/>
          <w:i/>
          <w:iCs/>
          <w:sz w:val="24"/>
          <w:szCs w:val="24"/>
        </w:rPr>
        <w:t>Management, 26(2), 151-164.</w:t>
      </w:r>
    </w:p>
    <w:p w:rsidR="00E5269A" w:rsidRPr="003A1CE1" w:rsidRDefault="00E5269A" w:rsidP="00E5269A">
      <w:pPr>
        <w:spacing w:after="0" w:line="360" w:lineRule="auto"/>
        <w:ind w:left="360"/>
        <w:rPr>
          <w:rFonts w:asciiTheme="majorBidi" w:hAnsiTheme="majorBidi" w:cstheme="majorBidi"/>
          <w:i/>
          <w:iCs/>
          <w:sz w:val="24"/>
          <w:szCs w:val="24"/>
        </w:rPr>
      </w:pPr>
    </w:p>
    <w:p w:rsidR="003A1CE1" w:rsidRDefault="003A1CE1" w:rsidP="003A1CE1">
      <w:pPr>
        <w:spacing w:after="0" w:line="360" w:lineRule="auto"/>
        <w:ind w:left="360"/>
        <w:jc w:val="both"/>
        <w:rPr>
          <w:rFonts w:asciiTheme="majorBidi" w:hAnsiTheme="majorBidi" w:cstheme="majorBidi"/>
          <w:sz w:val="24"/>
          <w:szCs w:val="24"/>
        </w:rPr>
      </w:pPr>
      <w:r w:rsidRPr="003A1CE1">
        <w:rPr>
          <w:rFonts w:asciiTheme="majorBidi" w:hAnsiTheme="majorBidi" w:cstheme="majorBidi"/>
          <w:sz w:val="24"/>
          <w:szCs w:val="24"/>
        </w:rPr>
        <w:t xml:space="preserve">The best fit. (2006, June 23). </w:t>
      </w:r>
      <w:hyperlink r:id="rId8" w:history="1">
        <w:r w:rsidRPr="00A40172">
          <w:rPr>
            <w:rStyle w:val="Hyperlink"/>
            <w:rFonts w:asciiTheme="majorBidi" w:hAnsiTheme="majorBidi" w:cstheme="majorBidi"/>
            <w:sz w:val="24"/>
            <w:szCs w:val="24"/>
          </w:rPr>
          <w:t>https://economictimes.indiatimes.com/the-best-</w:t>
        </w:r>
      </w:hyperlink>
      <w:r>
        <w:rPr>
          <w:rFonts w:asciiTheme="majorBidi" w:hAnsiTheme="majorBidi" w:cstheme="majorBidi"/>
          <w:sz w:val="24"/>
          <w:szCs w:val="24"/>
        </w:rPr>
        <w:tab/>
      </w:r>
      <w:r w:rsidRPr="003A1CE1">
        <w:rPr>
          <w:rFonts w:asciiTheme="majorBidi" w:hAnsiTheme="majorBidi" w:cstheme="majorBidi"/>
          <w:sz w:val="24"/>
          <w:szCs w:val="24"/>
        </w:rPr>
        <w:t>fit/</w:t>
      </w:r>
      <w:proofErr w:type="spellStart"/>
      <w:r w:rsidRPr="003A1CE1">
        <w:rPr>
          <w:rFonts w:asciiTheme="majorBidi" w:hAnsiTheme="majorBidi" w:cstheme="majorBidi"/>
          <w:sz w:val="24"/>
          <w:szCs w:val="24"/>
        </w:rPr>
        <w:t>articleshow</w:t>
      </w:r>
      <w:proofErr w:type="spellEnd"/>
      <w:r w:rsidRPr="003A1CE1">
        <w:rPr>
          <w:rFonts w:asciiTheme="majorBidi" w:hAnsiTheme="majorBidi" w:cstheme="majorBidi"/>
          <w:sz w:val="24"/>
          <w:szCs w:val="24"/>
        </w:rPr>
        <w:t>/1672521.cms?from=</w:t>
      </w:r>
      <w:proofErr w:type="spellStart"/>
      <w:r w:rsidRPr="003A1CE1">
        <w:rPr>
          <w:rFonts w:asciiTheme="majorBidi" w:hAnsiTheme="majorBidi" w:cstheme="majorBidi"/>
          <w:sz w:val="24"/>
          <w:szCs w:val="24"/>
        </w:rPr>
        <w:t>mdr</w:t>
      </w:r>
      <w:proofErr w:type="spellEnd"/>
      <w:r w:rsidRPr="003A1CE1">
        <w:rPr>
          <w:rFonts w:asciiTheme="majorBidi" w:hAnsiTheme="majorBidi" w:cstheme="majorBidi"/>
          <w:sz w:val="24"/>
          <w:szCs w:val="24"/>
        </w:rPr>
        <w:t xml:space="preserve"> </w:t>
      </w:r>
    </w:p>
    <w:p w:rsidR="00E5269A" w:rsidRPr="003A1CE1" w:rsidRDefault="00E5269A" w:rsidP="003A1CE1">
      <w:pPr>
        <w:spacing w:after="0" w:line="360" w:lineRule="auto"/>
        <w:ind w:left="360"/>
        <w:jc w:val="both"/>
        <w:rPr>
          <w:rFonts w:asciiTheme="majorBidi" w:hAnsiTheme="majorBidi" w:cstheme="majorBidi"/>
          <w:sz w:val="24"/>
          <w:szCs w:val="24"/>
        </w:rPr>
      </w:pPr>
    </w:p>
    <w:p w:rsidR="001C0846" w:rsidRDefault="001C0846" w:rsidP="003A1CE1">
      <w:pPr>
        <w:spacing w:after="0" w:line="360" w:lineRule="auto"/>
        <w:ind w:left="360"/>
        <w:jc w:val="both"/>
        <w:rPr>
          <w:rFonts w:asciiTheme="majorBidi" w:hAnsiTheme="majorBidi" w:cstheme="majorBidi"/>
          <w:color w:val="333333"/>
          <w:sz w:val="24"/>
          <w:szCs w:val="24"/>
          <w:shd w:val="clear" w:color="auto" w:fill="FFFFFF"/>
        </w:rPr>
      </w:pPr>
      <w:proofErr w:type="gramStart"/>
      <w:r w:rsidRPr="001F01C3">
        <w:rPr>
          <w:rFonts w:asciiTheme="majorBidi" w:hAnsiTheme="majorBidi" w:cstheme="majorBidi"/>
          <w:color w:val="333333"/>
          <w:sz w:val="24"/>
          <w:szCs w:val="24"/>
          <w:shd w:val="clear" w:color="auto" w:fill="FFFFFF"/>
        </w:rPr>
        <w:t>Lundy, O. &amp; Cowling, A.G., 2004.</w:t>
      </w:r>
      <w:proofErr w:type="gramEnd"/>
      <w:r w:rsidRPr="001F01C3">
        <w:rPr>
          <w:rFonts w:asciiTheme="majorBidi" w:hAnsiTheme="majorBidi" w:cstheme="majorBidi"/>
          <w:color w:val="333333"/>
          <w:sz w:val="24"/>
          <w:szCs w:val="24"/>
          <w:shd w:val="clear" w:color="auto" w:fill="FFFFFF"/>
        </w:rPr>
        <w:t> </w:t>
      </w:r>
      <w:r w:rsidRPr="001F01C3">
        <w:rPr>
          <w:rFonts w:asciiTheme="majorBidi" w:hAnsiTheme="majorBidi" w:cstheme="majorBidi"/>
          <w:i/>
          <w:iCs/>
          <w:color w:val="333333"/>
          <w:sz w:val="24"/>
          <w:szCs w:val="24"/>
        </w:rPr>
        <w:t>Strategic human resource management</w:t>
      </w:r>
      <w:r w:rsidRPr="001F01C3">
        <w:rPr>
          <w:rFonts w:asciiTheme="majorBidi" w:hAnsiTheme="majorBidi" w:cstheme="majorBidi"/>
          <w:color w:val="333333"/>
          <w:sz w:val="24"/>
          <w:szCs w:val="24"/>
          <w:shd w:val="clear" w:color="auto" w:fill="FFFFFF"/>
        </w:rPr>
        <w:t xml:space="preserve">, London: </w:t>
      </w:r>
      <w:r w:rsidR="003A1CE1">
        <w:rPr>
          <w:rFonts w:asciiTheme="majorBidi" w:hAnsiTheme="majorBidi" w:cstheme="majorBidi"/>
          <w:color w:val="333333"/>
          <w:sz w:val="24"/>
          <w:szCs w:val="24"/>
          <w:shd w:val="clear" w:color="auto" w:fill="FFFFFF"/>
        </w:rPr>
        <w:tab/>
      </w:r>
      <w:r w:rsidRPr="001F01C3">
        <w:rPr>
          <w:rFonts w:asciiTheme="majorBidi" w:hAnsiTheme="majorBidi" w:cstheme="majorBidi"/>
          <w:color w:val="333333"/>
          <w:sz w:val="24"/>
          <w:szCs w:val="24"/>
          <w:shd w:val="clear" w:color="auto" w:fill="FFFFFF"/>
        </w:rPr>
        <w:t>Thomson Learning.</w:t>
      </w:r>
    </w:p>
    <w:p w:rsidR="00E5269A" w:rsidRPr="001F01C3" w:rsidRDefault="00E5269A" w:rsidP="003A1CE1">
      <w:pPr>
        <w:spacing w:after="0" w:line="360" w:lineRule="auto"/>
        <w:ind w:left="360"/>
        <w:jc w:val="both"/>
        <w:rPr>
          <w:rFonts w:asciiTheme="majorBidi" w:hAnsiTheme="majorBidi" w:cstheme="majorBidi"/>
          <w:sz w:val="24"/>
          <w:szCs w:val="24"/>
        </w:rPr>
      </w:pPr>
    </w:p>
    <w:p w:rsidR="001C0846" w:rsidRPr="001F01C3" w:rsidRDefault="001C0846" w:rsidP="003A1CE1">
      <w:pPr>
        <w:spacing w:line="360" w:lineRule="auto"/>
        <w:ind w:left="360"/>
        <w:jc w:val="both"/>
        <w:rPr>
          <w:rFonts w:asciiTheme="majorBidi" w:hAnsiTheme="majorBidi" w:cstheme="majorBidi"/>
          <w:sz w:val="24"/>
          <w:szCs w:val="24"/>
        </w:rPr>
      </w:pPr>
      <w:r w:rsidRPr="001F01C3">
        <w:rPr>
          <w:rFonts w:asciiTheme="majorBidi" w:hAnsiTheme="majorBidi" w:cstheme="majorBidi"/>
          <w:color w:val="333333"/>
          <w:sz w:val="24"/>
          <w:szCs w:val="24"/>
          <w:shd w:val="clear" w:color="auto" w:fill="FFFFFF"/>
        </w:rPr>
        <w:t xml:space="preserve">Harney, B. (2016) “Contingency Theory” in </w:t>
      </w:r>
      <w:proofErr w:type="spellStart"/>
      <w:r w:rsidRPr="001F01C3">
        <w:rPr>
          <w:rFonts w:asciiTheme="majorBidi" w:hAnsiTheme="majorBidi" w:cstheme="majorBidi"/>
          <w:color w:val="333333"/>
          <w:sz w:val="24"/>
          <w:szCs w:val="24"/>
          <w:shd w:val="clear" w:color="auto" w:fill="FFFFFF"/>
        </w:rPr>
        <w:t>Johnstone</w:t>
      </w:r>
      <w:proofErr w:type="spellEnd"/>
      <w:r w:rsidRPr="001F01C3">
        <w:rPr>
          <w:rFonts w:asciiTheme="majorBidi" w:hAnsiTheme="majorBidi" w:cstheme="majorBidi"/>
          <w:color w:val="333333"/>
          <w:sz w:val="24"/>
          <w:szCs w:val="24"/>
          <w:shd w:val="clear" w:color="auto" w:fill="FFFFFF"/>
        </w:rPr>
        <w:t xml:space="preserve">, S. and Wilkinson, A. (2016) </w:t>
      </w:r>
      <w:proofErr w:type="gramStart"/>
      <w:r w:rsidRPr="001F01C3">
        <w:rPr>
          <w:rFonts w:asciiTheme="majorBidi" w:hAnsiTheme="majorBidi" w:cstheme="majorBidi"/>
          <w:color w:val="333333"/>
          <w:sz w:val="24"/>
          <w:szCs w:val="24"/>
          <w:shd w:val="clear" w:color="auto" w:fill="FFFFFF"/>
        </w:rPr>
        <w:t>An</w:t>
      </w:r>
      <w:proofErr w:type="gramEnd"/>
      <w:r w:rsidRPr="001F01C3">
        <w:rPr>
          <w:rFonts w:asciiTheme="majorBidi" w:hAnsiTheme="majorBidi" w:cstheme="majorBidi"/>
          <w:color w:val="333333"/>
          <w:sz w:val="24"/>
          <w:szCs w:val="24"/>
          <w:shd w:val="clear" w:color="auto" w:fill="FFFFFF"/>
        </w:rPr>
        <w:t xml:space="preserve"> </w:t>
      </w:r>
      <w:r w:rsidR="003A1CE1">
        <w:rPr>
          <w:rFonts w:asciiTheme="majorBidi" w:hAnsiTheme="majorBidi" w:cstheme="majorBidi"/>
          <w:color w:val="333333"/>
          <w:sz w:val="24"/>
          <w:szCs w:val="24"/>
          <w:shd w:val="clear" w:color="auto" w:fill="FFFFFF"/>
        </w:rPr>
        <w:tab/>
      </w:r>
      <w:r w:rsidRPr="001F01C3">
        <w:rPr>
          <w:rFonts w:asciiTheme="majorBidi" w:hAnsiTheme="majorBidi" w:cstheme="majorBidi"/>
          <w:color w:val="333333"/>
          <w:sz w:val="24"/>
          <w:szCs w:val="24"/>
          <w:shd w:val="clear" w:color="auto" w:fill="FFFFFF"/>
        </w:rPr>
        <w:t xml:space="preserve">Encyclopedia of Human Resource Management, Cheltenham: Edward Elgar, pp. 72-73 </w:t>
      </w:r>
    </w:p>
    <w:p w:rsidR="001C0846" w:rsidRPr="001F01C3" w:rsidRDefault="001C0846" w:rsidP="001C0846">
      <w:pPr>
        <w:shd w:val="clear" w:color="auto" w:fill="FFFFFF"/>
        <w:spacing w:after="0" w:line="0" w:lineRule="auto"/>
        <w:ind w:left="360"/>
        <w:rPr>
          <w:rFonts w:ascii="ff1" w:eastAsia="Times New Roman" w:hAnsi="ff1" w:cs="Times New Roman"/>
          <w:color w:val="000000"/>
          <w:sz w:val="51"/>
          <w:szCs w:val="51"/>
        </w:rPr>
      </w:pPr>
      <w:r w:rsidRPr="001F01C3">
        <w:rPr>
          <w:rFonts w:ascii="ff1" w:eastAsia="Times New Roman" w:hAnsi="ff1" w:cs="Times New Roman"/>
          <w:color w:val="000000"/>
          <w:sz w:val="51"/>
          <w:szCs w:val="51"/>
        </w:rPr>
        <w:t xml:space="preserve">Harney, B. (2016) </w:t>
      </w:r>
      <w:r w:rsidRPr="001F01C3">
        <w:rPr>
          <w:rFonts w:ascii="ff2" w:eastAsia="Times New Roman" w:hAnsi="ff2" w:cs="Times New Roman"/>
          <w:color w:val="000000"/>
          <w:sz w:val="51"/>
        </w:rPr>
        <w:t>‘</w:t>
      </w:r>
      <w:r w:rsidRPr="001F01C3">
        <w:rPr>
          <w:rFonts w:ascii="ff3" w:eastAsia="Times New Roman" w:hAnsi="ff3" w:cs="Times New Roman"/>
          <w:color w:val="000000"/>
          <w:sz w:val="51"/>
        </w:rPr>
        <w:t>Contingency theory</w:t>
      </w:r>
      <w:r w:rsidRPr="001F01C3">
        <w:rPr>
          <w:rFonts w:ascii="ff4" w:eastAsia="Times New Roman" w:hAnsi="ff4" w:cs="Times New Roman"/>
          <w:color w:val="000000"/>
          <w:spacing w:val="1"/>
          <w:sz w:val="51"/>
        </w:rPr>
        <w:t>’</w:t>
      </w:r>
      <w:r w:rsidRPr="001F01C3">
        <w:rPr>
          <w:rFonts w:ascii="ff1" w:eastAsia="Times New Roman" w:hAnsi="ff1" w:cs="Times New Roman"/>
          <w:color w:val="000000"/>
          <w:sz w:val="51"/>
          <w:szCs w:val="51"/>
        </w:rPr>
        <w:t xml:space="preserve"> in </w:t>
      </w:r>
      <w:proofErr w:type="spellStart"/>
      <w:r w:rsidRPr="001F01C3">
        <w:rPr>
          <w:rFonts w:ascii="ff1" w:eastAsia="Times New Roman" w:hAnsi="ff1" w:cs="Times New Roman"/>
          <w:color w:val="000000"/>
          <w:sz w:val="51"/>
          <w:szCs w:val="51"/>
        </w:rPr>
        <w:t>Johnstone</w:t>
      </w:r>
      <w:proofErr w:type="spellEnd"/>
      <w:r w:rsidRPr="001F01C3">
        <w:rPr>
          <w:rFonts w:ascii="ff1" w:eastAsia="Times New Roman" w:hAnsi="ff1" w:cs="Times New Roman"/>
          <w:color w:val="000000"/>
          <w:sz w:val="51"/>
          <w:szCs w:val="51"/>
        </w:rPr>
        <w:t xml:space="preserve">, S. and Wilkinson, A. (2016) </w:t>
      </w:r>
      <w:r w:rsidRPr="001F01C3">
        <w:rPr>
          <w:rFonts w:ascii="ff3" w:eastAsia="Times New Roman" w:hAnsi="ff3" w:cs="Times New Roman"/>
          <w:color w:val="000000"/>
          <w:sz w:val="51"/>
        </w:rPr>
        <w:t xml:space="preserve">An Encyclopedia of </w:t>
      </w:r>
    </w:p>
    <w:p w:rsidR="001C0846" w:rsidRPr="001F01C3" w:rsidRDefault="001C0846" w:rsidP="001C0846">
      <w:pPr>
        <w:shd w:val="clear" w:color="auto" w:fill="FFFFFF"/>
        <w:spacing w:after="0" w:line="0" w:lineRule="auto"/>
        <w:ind w:left="360"/>
        <w:rPr>
          <w:rFonts w:ascii="ff3" w:eastAsia="Times New Roman" w:hAnsi="ff3" w:cs="Times New Roman"/>
          <w:color w:val="000000"/>
          <w:sz w:val="51"/>
          <w:szCs w:val="51"/>
        </w:rPr>
      </w:pPr>
      <w:r w:rsidRPr="001F01C3">
        <w:rPr>
          <w:rFonts w:ascii="ff3" w:eastAsia="Times New Roman" w:hAnsi="ff3" w:cs="Times New Roman"/>
          <w:color w:val="000000"/>
          <w:sz w:val="51"/>
          <w:szCs w:val="51"/>
        </w:rPr>
        <w:t>Human Resource Management</w:t>
      </w:r>
      <w:r w:rsidRPr="001F01C3">
        <w:rPr>
          <w:rFonts w:ascii="ff1" w:eastAsia="Times New Roman" w:hAnsi="ff1" w:cs="Times New Roman"/>
          <w:color w:val="000000"/>
          <w:sz w:val="51"/>
        </w:rPr>
        <w:t xml:space="preserve">, Cheltenham: Edward Elgar, pp. </w:t>
      </w:r>
      <w:r w:rsidRPr="001F01C3">
        <w:rPr>
          <w:rFonts w:ascii="ff1" w:eastAsia="Times New Roman" w:hAnsi="ff1" w:cs="Times New Roman"/>
          <w:color w:val="000000"/>
          <w:spacing w:val="-4"/>
          <w:sz w:val="51"/>
        </w:rPr>
        <w:t>72</w:t>
      </w:r>
      <w:r w:rsidRPr="001F01C3">
        <w:rPr>
          <w:rFonts w:ascii="ff1" w:eastAsia="Times New Roman" w:hAnsi="ff1" w:cs="Times New Roman"/>
          <w:color w:val="000000"/>
          <w:sz w:val="51"/>
        </w:rPr>
        <w:t>-</w:t>
      </w:r>
      <w:r w:rsidRPr="001F01C3">
        <w:rPr>
          <w:rFonts w:ascii="ff1" w:eastAsia="Times New Roman" w:hAnsi="ff1" w:cs="Times New Roman"/>
          <w:color w:val="000000"/>
          <w:spacing w:val="-4"/>
          <w:sz w:val="51"/>
        </w:rPr>
        <w:t>73</w:t>
      </w:r>
    </w:p>
    <w:p w:rsidR="001C0846" w:rsidRPr="001F01C3" w:rsidRDefault="001C0846" w:rsidP="001C0846">
      <w:pPr>
        <w:shd w:val="clear" w:color="auto" w:fill="FFFFFF"/>
        <w:spacing w:after="0" w:line="0" w:lineRule="auto"/>
        <w:ind w:left="360"/>
        <w:rPr>
          <w:rFonts w:ascii="ff1" w:eastAsia="Times New Roman" w:hAnsi="ff1" w:cs="Times New Roman"/>
          <w:color w:val="000000"/>
          <w:sz w:val="51"/>
          <w:szCs w:val="51"/>
        </w:rPr>
      </w:pPr>
      <w:r w:rsidRPr="001F01C3">
        <w:rPr>
          <w:rFonts w:ascii="ff1" w:eastAsia="Times New Roman" w:hAnsi="ff1" w:cs="Times New Roman"/>
          <w:color w:val="000000"/>
          <w:sz w:val="51"/>
          <w:szCs w:val="51"/>
        </w:rPr>
        <w:t xml:space="preserve">Harney, B. (2016) </w:t>
      </w:r>
      <w:r w:rsidRPr="001F01C3">
        <w:rPr>
          <w:rFonts w:ascii="ff2" w:eastAsia="Times New Roman" w:hAnsi="ff2" w:cs="Times New Roman"/>
          <w:color w:val="000000"/>
          <w:sz w:val="51"/>
        </w:rPr>
        <w:t>‘</w:t>
      </w:r>
      <w:r w:rsidRPr="001F01C3">
        <w:rPr>
          <w:rFonts w:ascii="ff3" w:eastAsia="Times New Roman" w:hAnsi="ff3" w:cs="Times New Roman"/>
          <w:color w:val="000000"/>
          <w:sz w:val="51"/>
        </w:rPr>
        <w:t>Contingency theory</w:t>
      </w:r>
      <w:r w:rsidRPr="001F01C3">
        <w:rPr>
          <w:rFonts w:ascii="ff4" w:eastAsia="Times New Roman" w:hAnsi="ff4" w:cs="Times New Roman"/>
          <w:color w:val="000000"/>
          <w:spacing w:val="1"/>
          <w:sz w:val="51"/>
        </w:rPr>
        <w:t>’</w:t>
      </w:r>
      <w:r w:rsidRPr="001F01C3">
        <w:rPr>
          <w:rFonts w:ascii="ff1" w:eastAsia="Times New Roman" w:hAnsi="ff1" w:cs="Times New Roman"/>
          <w:color w:val="000000"/>
          <w:sz w:val="51"/>
          <w:szCs w:val="51"/>
        </w:rPr>
        <w:t xml:space="preserve"> in </w:t>
      </w:r>
      <w:proofErr w:type="spellStart"/>
      <w:r w:rsidRPr="001F01C3">
        <w:rPr>
          <w:rFonts w:ascii="ff1" w:eastAsia="Times New Roman" w:hAnsi="ff1" w:cs="Times New Roman"/>
          <w:color w:val="000000"/>
          <w:sz w:val="51"/>
          <w:szCs w:val="51"/>
        </w:rPr>
        <w:t>Johnstone</w:t>
      </w:r>
      <w:proofErr w:type="spellEnd"/>
      <w:r w:rsidRPr="001F01C3">
        <w:rPr>
          <w:rFonts w:ascii="ff1" w:eastAsia="Times New Roman" w:hAnsi="ff1" w:cs="Times New Roman"/>
          <w:color w:val="000000"/>
          <w:sz w:val="51"/>
          <w:szCs w:val="51"/>
        </w:rPr>
        <w:t xml:space="preserve">, S. and Wilkinson, A. (2016) </w:t>
      </w:r>
      <w:r w:rsidRPr="001F01C3">
        <w:rPr>
          <w:rFonts w:ascii="ff3" w:eastAsia="Times New Roman" w:hAnsi="ff3" w:cs="Times New Roman"/>
          <w:color w:val="000000"/>
          <w:sz w:val="51"/>
        </w:rPr>
        <w:t xml:space="preserve">An Encyclopedia of </w:t>
      </w:r>
    </w:p>
    <w:p w:rsidR="001C0846" w:rsidRPr="001F01C3" w:rsidRDefault="001C0846" w:rsidP="001C0846">
      <w:pPr>
        <w:shd w:val="clear" w:color="auto" w:fill="FFFFFF"/>
        <w:spacing w:after="0" w:line="0" w:lineRule="auto"/>
        <w:ind w:left="360"/>
        <w:rPr>
          <w:rFonts w:ascii="ff3" w:eastAsia="Times New Roman" w:hAnsi="ff3" w:cs="Times New Roman"/>
          <w:color w:val="000000"/>
          <w:sz w:val="51"/>
          <w:szCs w:val="51"/>
        </w:rPr>
      </w:pPr>
      <w:r w:rsidRPr="001F01C3">
        <w:rPr>
          <w:rFonts w:ascii="ff3" w:eastAsia="Times New Roman" w:hAnsi="ff3" w:cs="Times New Roman"/>
          <w:color w:val="000000"/>
          <w:sz w:val="51"/>
          <w:szCs w:val="51"/>
        </w:rPr>
        <w:t>Human Resource Management</w:t>
      </w:r>
      <w:r w:rsidRPr="001F01C3">
        <w:rPr>
          <w:rFonts w:ascii="ff1" w:eastAsia="Times New Roman" w:hAnsi="ff1" w:cs="Times New Roman"/>
          <w:color w:val="000000"/>
          <w:sz w:val="51"/>
        </w:rPr>
        <w:t xml:space="preserve">, Cheltenham: Edward Elgar, pp. </w:t>
      </w:r>
      <w:r w:rsidRPr="001F01C3">
        <w:rPr>
          <w:rFonts w:ascii="ff1" w:eastAsia="Times New Roman" w:hAnsi="ff1" w:cs="Times New Roman"/>
          <w:color w:val="000000"/>
          <w:spacing w:val="-4"/>
          <w:sz w:val="51"/>
        </w:rPr>
        <w:t>72</w:t>
      </w:r>
      <w:r w:rsidRPr="001F01C3">
        <w:rPr>
          <w:rFonts w:ascii="ff1" w:eastAsia="Times New Roman" w:hAnsi="ff1" w:cs="Times New Roman"/>
          <w:color w:val="000000"/>
          <w:sz w:val="51"/>
        </w:rPr>
        <w:t>-</w:t>
      </w:r>
      <w:r w:rsidRPr="001F01C3">
        <w:rPr>
          <w:rFonts w:ascii="ff1" w:eastAsia="Times New Roman" w:hAnsi="ff1" w:cs="Times New Roman"/>
          <w:color w:val="000000"/>
          <w:spacing w:val="-4"/>
          <w:sz w:val="51"/>
        </w:rPr>
        <w:t>73</w:t>
      </w:r>
    </w:p>
    <w:p w:rsidR="001C0846" w:rsidRPr="001F01C3" w:rsidRDefault="001C0846" w:rsidP="001C0846">
      <w:pPr>
        <w:shd w:val="clear" w:color="auto" w:fill="FFFFFF"/>
        <w:spacing w:after="0" w:line="0" w:lineRule="auto"/>
        <w:ind w:left="360"/>
        <w:rPr>
          <w:rFonts w:ascii="ff1" w:eastAsia="Times New Roman" w:hAnsi="ff1" w:cs="Times New Roman"/>
          <w:color w:val="000000"/>
          <w:sz w:val="51"/>
          <w:szCs w:val="51"/>
        </w:rPr>
      </w:pPr>
      <w:r w:rsidRPr="001F01C3">
        <w:rPr>
          <w:rFonts w:ascii="ff1" w:eastAsia="Times New Roman" w:hAnsi="ff1" w:cs="Times New Roman"/>
          <w:color w:val="000000"/>
          <w:sz w:val="51"/>
          <w:szCs w:val="51"/>
        </w:rPr>
        <w:t xml:space="preserve">Harney, B. (2016) </w:t>
      </w:r>
      <w:r w:rsidRPr="001F01C3">
        <w:rPr>
          <w:rFonts w:ascii="ff2" w:eastAsia="Times New Roman" w:hAnsi="ff2" w:cs="Times New Roman"/>
          <w:color w:val="000000"/>
          <w:sz w:val="51"/>
        </w:rPr>
        <w:t>‘</w:t>
      </w:r>
      <w:r w:rsidRPr="001F01C3">
        <w:rPr>
          <w:rFonts w:ascii="ff3" w:eastAsia="Times New Roman" w:hAnsi="ff3" w:cs="Times New Roman"/>
          <w:color w:val="000000"/>
          <w:sz w:val="51"/>
        </w:rPr>
        <w:t>Contingency theory</w:t>
      </w:r>
      <w:r w:rsidRPr="001F01C3">
        <w:rPr>
          <w:rFonts w:ascii="ff4" w:eastAsia="Times New Roman" w:hAnsi="ff4" w:cs="Times New Roman"/>
          <w:color w:val="000000"/>
          <w:spacing w:val="1"/>
          <w:sz w:val="51"/>
        </w:rPr>
        <w:t>’</w:t>
      </w:r>
      <w:r w:rsidRPr="001F01C3">
        <w:rPr>
          <w:rFonts w:ascii="ff1" w:eastAsia="Times New Roman" w:hAnsi="ff1" w:cs="Times New Roman"/>
          <w:color w:val="000000"/>
          <w:sz w:val="51"/>
          <w:szCs w:val="51"/>
        </w:rPr>
        <w:t xml:space="preserve"> in </w:t>
      </w:r>
      <w:proofErr w:type="spellStart"/>
      <w:r w:rsidRPr="001F01C3">
        <w:rPr>
          <w:rFonts w:ascii="ff1" w:eastAsia="Times New Roman" w:hAnsi="ff1" w:cs="Times New Roman"/>
          <w:color w:val="000000"/>
          <w:sz w:val="51"/>
          <w:szCs w:val="51"/>
        </w:rPr>
        <w:t>Johnstone</w:t>
      </w:r>
      <w:proofErr w:type="spellEnd"/>
      <w:r w:rsidRPr="001F01C3">
        <w:rPr>
          <w:rFonts w:ascii="ff1" w:eastAsia="Times New Roman" w:hAnsi="ff1" w:cs="Times New Roman"/>
          <w:color w:val="000000"/>
          <w:sz w:val="51"/>
          <w:szCs w:val="51"/>
        </w:rPr>
        <w:t xml:space="preserve">, S. and Wilkinson, A. (2016) </w:t>
      </w:r>
      <w:r w:rsidRPr="001F01C3">
        <w:rPr>
          <w:rFonts w:ascii="ff3" w:eastAsia="Times New Roman" w:hAnsi="ff3" w:cs="Times New Roman"/>
          <w:color w:val="000000"/>
          <w:sz w:val="51"/>
        </w:rPr>
        <w:t xml:space="preserve">An Encyclopedia of </w:t>
      </w:r>
    </w:p>
    <w:p w:rsidR="001C0846" w:rsidRPr="001F01C3" w:rsidRDefault="001C0846" w:rsidP="001C0846">
      <w:pPr>
        <w:shd w:val="clear" w:color="auto" w:fill="FFFFFF"/>
        <w:spacing w:after="0" w:line="0" w:lineRule="auto"/>
        <w:ind w:left="360"/>
        <w:rPr>
          <w:rFonts w:ascii="ff3" w:eastAsia="Times New Roman" w:hAnsi="ff3" w:cs="Times New Roman"/>
          <w:color w:val="000000"/>
          <w:sz w:val="51"/>
          <w:szCs w:val="51"/>
        </w:rPr>
      </w:pPr>
      <w:r w:rsidRPr="001F01C3">
        <w:rPr>
          <w:rFonts w:ascii="ff3" w:eastAsia="Times New Roman" w:hAnsi="ff3" w:cs="Times New Roman"/>
          <w:color w:val="000000"/>
          <w:sz w:val="51"/>
          <w:szCs w:val="51"/>
        </w:rPr>
        <w:t>Human Resource Management</w:t>
      </w:r>
      <w:r w:rsidRPr="001F01C3">
        <w:rPr>
          <w:rFonts w:ascii="ff1" w:eastAsia="Times New Roman" w:hAnsi="ff1" w:cs="Times New Roman"/>
          <w:color w:val="000000"/>
          <w:sz w:val="51"/>
        </w:rPr>
        <w:t xml:space="preserve">, Cheltenham: Edward Elgar, pp. </w:t>
      </w:r>
      <w:r w:rsidRPr="001F01C3">
        <w:rPr>
          <w:rFonts w:ascii="ff1" w:eastAsia="Times New Roman" w:hAnsi="ff1" w:cs="Times New Roman"/>
          <w:color w:val="000000"/>
          <w:spacing w:val="-4"/>
          <w:sz w:val="51"/>
        </w:rPr>
        <w:t>72</w:t>
      </w:r>
      <w:r w:rsidRPr="001F01C3">
        <w:rPr>
          <w:rFonts w:ascii="ff1" w:eastAsia="Times New Roman" w:hAnsi="ff1" w:cs="Times New Roman"/>
          <w:color w:val="000000"/>
          <w:sz w:val="51"/>
        </w:rPr>
        <w:t>-</w:t>
      </w:r>
      <w:r w:rsidRPr="001F01C3">
        <w:rPr>
          <w:rFonts w:ascii="ff1" w:eastAsia="Times New Roman" w:hAnsi="ff1" w:cs="Times New Roman"/>
          <w:color w:val="000000"/>
          <w:spacing w:val="-4"/>
          <w:sz w:val="51"/>
        </w:rPr>
        <w:t>73</w:t>
      </w:r>
    </w:p>
    <w:p w:rsidR="001C0846" w:rsidRDefault="001C0846" w:rsidP="001C0846"/>
    <w:p w:rsidR="001C0846" w:rsidRPr="00A86956" w:rsidRDefault="001C0846" w:rsidP="0035429D">
      <w:pPr>
        <w:pStyle w:val="ListParagraph"/>
        <w:spacing w:line="480" w:lineRule="auto"/>
        <w:ind w:left="0"/>
        <w:jc w:val="both"/>
        <w:rPr>
          <w:rFonts w:asciiTheme="majorBidi" w:hAnsiTheme="majorBidi" w:cstheme="majorBidi"/>
          <w:color w:val="000000" w:themeColor="text1"/>
          <w:sz w:val="24"/>
          <w:szCs w:val="24"/>
        </w:rPr>
      </w:pPr>
    </w:p>
    <w:sectPr w:rsidR="001C0846" w:rsidRPr="00A86956" w:rsidSect="00D567A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D93" w:rsidRDefault="00933D93" w:rsidP="00D567A7">
      <w:pPr>
        <w:spacing w:after="0" w:line="240" w:lineRule="auto"/>
      </w:pPr>
      <w:r>
        <w:separator/>
      </w:r>
    </w:p>
  </w:endnote>
  <w:endnote w:type="continuationSeparator" w:id="0">
    <w:p w:rsidR="00933D93" w:rsidRDefault="00933D93" w:rsidP="00D567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f1">
    <w:altName w:val="Times New Roman"/>
    <w:panose1 w:val="00000000000000000000"/>
    <w:charset w:val="00"/>
    <w:family w:val="roman"/>
    <w:notTrueType/>
    <w:pitch w:val="default"/>
    <w:sig w:usb0="00000000" w:usb1="00000000" w:usb2="00000000" w:usb3="00000000" w:csb0="00000000" w:csb1="00000000"/>
  </w:font>
  <w:font w:name="ff2">
    <w:altName w:val="Times New Roman"/>
    <w:panose1 w:val="00000000000000000000"/>
    <w:charset w:val="00"/>
    <w:family w:val="roman"/>
    <w:notTrueType/>
    <w:pitch w:val="default"/>
    <w:sig w:usb0="00000000" w:usb1="00000000" w:usb2="00000000" w:usb3="00000000" w:csb0="00000000" w:csb1="00000000"/>
  </w:font>
  <w:font w:name="ff3">
    <w:altName w:val="Times New Roman"/>
    <w:panose1 w:val="00000000000000000000"/>
    <w:charset w:val="00"/>
    <w:family w:val="roman"/>
    <w:notTrueType/>
    <w:pitch w:val="default"/>
    <w:sig w:usb0="00000000" w:usb1="00000000" w:usb2="00000000" w:usb3="00000000" w:csb0="00000000" w:csb1="00000000"/>
  </w:font>
  <w:font w:name="ff4">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D93" w:rsidRDefault="00933D93" w:rsidP="00D567A7">
      <w:pPr>
        <w:spacing w:after="0" w:line="240" w:lineRule="auto"/>
      </w:pPr>
      <w:r>
        <w:separator/>
      </w:r>
    </w:p>
  </w:footnote>
  <w:footnote w:type="continuationSeparator" w:id="0">
    <w:p w:rsidR="00933D93" w:rsidRDefault="00933D93" w:rsidP="00D567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7A7" w:rsidRDefault="00D567A7">
    <w:pPr>
      <w:pStyle w:val="Header"/>
    </w:pPr>
    <w:r w:rsidRPr="00D567A7">
      <w:t>WOOLWORTH: AN ANALYSIS OF HUMAN RESOURCE SHAPING FACTORS AND STRATEGIC ORIENTATION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7A7" w:rsidRDefault="00D567A7">
    <w:pPr>
      <w:pStyle w:val="Header"/>
    </w:pPr>
    <w:r>
      <w:t xml:space="preserve">Running head: </w:t>
    </w:r>
    <w:r w:rsidRPr="00D567A7">
      <w:t>WOOLWORTH: AN ANALYSIS OF HUMAN RESOURCE SHAPING FACTORS AND STRATEGIC ORIENTATION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67C"/>
    <w:multiLevelType w:val="hybridMultilevel"/>
    <w:tmpl w:val="601A351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512EA"/>
    <w:multiLevelType w:val="hybridMultilevel"/>
    <w:tmpl w:val="89B461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5393B"/>
    <w:multiLevelType w:val="hybridMultilevel"/>
    <w:tmpl w:val="953CBC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47787"/>
    <w:multiLevelType w:val="hybridMultilevel"/>
    <w:tmpl w:val="6C28C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D15F10"/>
    <w:multiLevelType w:val="hybridMultilevel"/>
    <w:tmpl w:val="71F0A4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FE5F2E"/>
    <w:multiLevelType w:val="hybridMultilevel"/>
    <w:tmpl w:val="6BF870D8"/>
    <w:lvl w:ilvl="0" w:tplc="AF889E12">
      <w:start w:val="1"/>
      <w:numFmt w:val="bullet"/>
      <w:lvlText w:val=""/>
      <w:lvlJc w:val="left"/>
      <w:pPr>
        <w:tabs>
          <w:tab w:val="num" w:pos="720"/>
        </w:tabs>
        <w:ind w:left="720" w:hanging="360"/>
      </w:pPr>
      <w:rPr>
        <w:rFonts w:ascii="Wingdings" w:hAnsi="Wingdings" w:hint="default"/>
      </w:rPr>
    </w:lvl>
    <w:lvl w:ilvl="1" w:tplc="9E24332C">
      <w:start w:val="1"/>
      <w:numFmt w:val="decimal"/>
      <w:lvlText w:val="%2."/>
      <w:lvlJc w:val="left"/>
      <w:pPr>
        <w:tabs>
          <w:tab w:val="num" w:pos="1440"/>
        </w:tabs>
        <w:ind w:left="1440" w:hanging="360"/>
      </w:pPr>
    </w:lvl>
    <w:lvl w:ilvl="2" w:tplc="AC248B0C">
      <w:start w:val="1"/>
      <w:numFmt w:val="bullet"/>
      <w:lvlText w:val=""/>
      <w:lvlJc w:val="left"/>
      <w:pPr>
        <w:tabs>
          <w:tab w:val="num" w:pos="2160"/>
        </w:tabs>
        <w:ind w:left="2160" w:hanging="360"/>
      </w:pPr>
      <w:rPr>
        <w:rFonts w:ascii="Wingdings" w:hAnsi="Wingdings" w:hint="default"/>
      </w:rPr>
    </w:lvl>
    <w:lvl w:ilvl="3" w:tplc="EA36B122" w:tentative="1">
      <w:start w:val="1"/>
      <w:numFmt w:val="bullet"/>
      <w:lvlText w:val=""/>
      <w:lvlJc w:val="left"/>
      <w:pPr>
        <w:tabs>
          <w:tab w:val="num" w:pos="2880"/>
        </w:tabs>
        <w:ind w:left="2880" w:hanging="360"/>
      </w:pPr>
      <w:rPr>
        <w:rFonts w:ascii="Wingdings" w:hAnsi="Wingdings" w:hint="default"/>
      </w:rPr>
    </w:lvl>
    <w:lvl w:ilvl="4" w:tplc="F3C437AA" w:tentative="1">
      <w:start w:val="1"/>
      <w:numFmt w:val="bullet"/>
      <w:lvlText w:val=""/>
      <w:lvlJc w:val="left"/>
      <w:pPr>
        <w:tabs>
          <w:tab w:val="num" w:pos="3600"/>
        </w:tabs>
        <w:ind w:left="3600" w:hanging="360"/>
      </w:pPr>
      <w:rPr>
        <w:rFonts w:ascii="Wingdings" w:hAnsi="Wingdings" w:hint="default"/>
      </w:rPr>
    </w:lvl>
    <w:lvl w:ilvl="5" w:tplc="CA0CC42A" w:tentative="1">
      <w:start w:val="1"/>
      <w:numFmt w:val="bullet"/>
      <w:lvlText w:val=""/>
      <w:lvlJc w:val="left"/>
      <w:pPr>
        <w:tabs>
          <w:tab w:val="num" w:pos="4320"/>
        </w:tabs>
        <w:ind w:left="4320" w:hanging="360"/>
      </w:pPr>
      <w:rPr>
        <w:rFonts w:ascii="Wingdings" w:hAnsi="Wingdings" w:hint="default"/>
      </w:rPr>
    </w:lvl>
    <w:lvl w:ilvl="6" w:tplc="18108002" w:tentative="1">
      <w:start w:val="1"/>
      <w:numFmt w:val="bullet"/>
      <w:lvlText w:val=""/>
      <w:lvlJc w:val="left"/>
      <w:pPr>
        <w:tabs>
          <w:tab w:val="num" w:pos="5040"/>
        </w:tabs>
        <w:ind w:left="5040" w:hanging="360"/>
      </w:pPr>
      <w:rPr>
        <w:rFonts w:ascii="Wingdings" w:hAnsi="Wingdings" w:hint="default"/>
      </w:rPr>
    </w:lvl>
    <w:lvl w:ilvl="7" w:tplc="5AC0D3A0" w:tentative="1">
      <w:start w:val="1"/>
      <w:numFmt w:val="bullet"/>
      <w:lvlText w:val=""/>
      <w:lvlJc w:val="left"/>
      <w:pPr>
        <w:tabs>
          <w:tab w:val="num" w:pos="5760"/>
        </w:tabs>
        <w:ind w:left="5760" w:hanging="360"/>
      </w:pPr>
      <w:rPr>
        <w:rFonts w:ascii="Wingdings" w:hAnsi="Wingdings" w:hint="default"/>
      </w:rPr>
    </w:lvl>
    <w:lvl w:ilvl="8" w:tplc="1D2CA208" w:tentative="1">
      <w:start w:val="1"/>
      <w:numFmt w:val="bullet"/>
      <w:lvlText w:val=""/>
      <w:lvlJc w:val="left"/>
      <w:pPr>
        <w:tabs>
          <w:tab w:val="num" w:pos="6480"/>
        </w:tabs>
        <w:ind w:left="6480" w:hanging="360"/>
      </w:pPr>
      <w:rPr>
        <w:rFonts w:ascii="Wingdings" w:hAnsi="Wingdings" w:hint="default"/>
      </w:rPr>
    </w:lvl>
  </w:abstractNum>
  <w:abstractNum w:abstractNumId="6">
    <w:nsid w:val="589508B9"/>
    <w:multiLevelType w:val="hybridMultilevel"/>
    <w:tmpl w:val="C99CF546"/>
    <w:lvl w:ilvl="0" w:tplc="45C2871C">
      <w:start w:val="1"/>
      <w:numFmt w:val="bullet"/>
      <w:lvlText w:val=""/>
      <w:lvlJc w:val="left"/>
      <w:pPr>
        <w:tabs>
          <w:tab w:val="num" w:pos="720"/>
        </w:tabs>
        <w:ind w:left="720" w:hanging="360"/>
      </w:pPr>
      <w:rPr>
        <w:rFonts w:ascii="Wingdings 2" w:hAnsi="Wingdings 2" w:hint="default"/>
      </w:rPr>
    </w:lvl>
    <w:lvl w:ilvl="1" w:tplc="BB203572">
      <w:start w:val="1"/>
      <w:numFmt w:val="bullet"/>
      <w:lvlText w:val=""/>
      <w:lvlJc w:val="left"/>
      <w:pPr>
        <w:tabs>
          <w:tab w:val="num" w:pos="1440"/>
        </w:tabs>
        <w:ind w:left="1440" w:hanging="360"/>
      </w:pPr>
      <w:rPr>
        <w:rFonts w:ascii="Wingdings 2" w:hAnsi="Wingdings 2" w:hint="default"/>
      </w:rPr>
    </w:lvl>
    <w:lvl w:ilvl="2" w:tplc="C33686BA">
      <w:start w:val="597"/>
      <w:numFmt w:val="bullet"/>
      <w:lvlText w:val=""/>
      <w:lvlJc w:val="left"/>
      <w:pPr>
        <w:tabs>
          <w:tab w:val="num" w:pos="2160"/>
        </w:tabs>
        <w:ind w:left="2160" w:hanging="360"/>
      </w:pPr>
      <w:rPr>
        <w:rFonts w:ascii="Wingdings" w:hAnsi="Wingdings" w:hint="default"/>
      </w:rPr>
    </w:lvl>
    <w:lvl w:ilvl="3" w:tplc="17488AE0" w:tentative="1">
      <w:start w:val="1"/>
      <w:numFmt w:val="bullet"/>
      <w:lvlText w:val=""/>
      <w:lvlJc w:val="left"/>
      <w:pPr>
        <w:tabs>
          <w:tab w:val="num" w:pos="2880"/>
        </w:tabs>
        <w:ind w:left="2880" w:hanging="360"/>
      </w:pPr>
      <w:rPr>
        <w:rFonts w:ascii="Wingdings 2" w:hAnsi="Wingdings 2" w:hint="default"/>
      </w:rPr>
    </w:lvl>
    <w:lvl w:ilvl="4" w:tplc="3B28F6C8" w:tentative="1">
      <w:start w:val="1"/>
      <w:numFmt w:val="bullet"/>
      <w:lvlText w:val=""/>
      <w:lvlJc w:val="left"/>
      <w:pPr>
        <w:tabs>
          <w:tab w:val="num" w:pos="3600"/>
        </w:tabs>
        <w:ind w:left="3600" w:hanging="360"/>
      </w:pPr>
      <w:rPr>
        <w:rFonts w:ascii="Wingdings 2" w:hAnsi="Wingdings 2" w:hint="default"/>
      </w:rPr>
    </w:lvl>
    <w:lvl w:ilvl="5" w:tplc="F34423D8" w:tentative="1">
      <w:start w:val="1"/>
      <w:numFmt w:val="bullet"/>
      <w:lvlText w:val=""/>
      <w:lvlJc w:val="left"/>
      <w:pPr>
        <w:tabs>
          <w:tab w:val="num" w:pos="4320"/>
        </w:tabs>
        <w:ind w:left="4320" w:hanging="360"/>
      </w:pPr>
      <w:rPr>
        <w:rFonts w:ascii="Wingdings 2" w:hAnsi="Wingdings 2" w:hint="default"/>
      </w:rPr>
    </w:lvl>
    <w:lvl w:ilvl="6" w:tplc="88D496A8" w:tentative="1">
      <w:start w:val="1"/>
      <w:numFmt w:val="bullet"/>
      <w:lvlText w:val=""/>
      <w:lvlJc w:val="left"/>
      <w:pPr>
        <w:tabs>
          <w:tab w:val="num" w:pos="5040"/>
        </w:tabs>
        <w:ind w:left="5040" w:hanging="360"/>
      </w:pPr>
      <w:rPr>
        <w:rFonts w:ascii="Wingdings 2" w:hAnsi="Wingdings 2" w:hint="default"/>
      </w:rPr>
    </w:lvl>
    <w:lvl w:ilvl="7" w:tplc="28080454" w:tentative="1">
      <w:start w:val="1"/>
      <w:numFmt w:val="bullet"/>
      <w:lvlText w:val=""/>
      <w:lvlJc w:val="left"/>
      <w:pPr>
        <w:tabs>
          <w:tab w:val="num" w:pos="5760"/>
        </w:tabs>
        <w:ind w:left="5760" w:hanging="360"/>
      </w:pPr>
      <w:rPr>
        <w:rFonts w:ascii="Wingdings 2" w:hAnsi="Wingdings 2" w:hint="default"/>
      </w:rPr>
    </w:lvl>
    <w:lvl w:ilvl="8" w:tplc="6890C854" w:tentative="1">
      <w:start w:val="1"/>
      <w:numFmt w:val="bullet"/>
      <w:lvlText w:val=""/>
      <w:lvlJc w:val="left"/>
      <w:pPr>
        <w:tabs>
          <w:tab w:val="num" w:pos="6480"/>
        </w:tabs>
        <w:ind w:left="6480" w:hanging="360"/>
      </w:pPr>
      <w:rPr>
        <w:rFonts w:ascii="Wingdings 2" w:hAnsi="Wingdings 2" w:hint="default"/>
      </w:rPr>
    </w:lvl>
  </w:abstractNum>
  <w:abstractNum w:abstractNumId="7">
    <w:nsid w:val="654146D0"/>
    <w:multiLevelType w:val="hybridMultilevel"/>
    <w:tmpl w:val="D1B49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707F4D"/>
    <w:multiLevelType w:val="hybridMultilevel"/>
    <w:tmpl w:val="1C10F3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C020F3"/>
    <w:multiLevelType w:val="hybridMultilevel"/>
    <w:tmpl w:val="9CAE7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5"/>
  </w:num>
  <w:num w:numId="6">
    <w:abstractNumId w:val="8"/>
  </w:num>
  <w:num w:numId="7">
    <w:abstractNumId w:val="1"/>
  </w:num>
  <w:num w:numId="8">
    <w:abstractNumId w:val="2"/>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567A7"/>
    <w:rsid w:val="000019E9"/>
    <w:rsid w:val="00016A79"/>
    <w:rsid w:val="0003087A"/>
    <w:rsid w:val="00033978"/>
    <w:rsid w:val="00051C3E"/>
    <w:rsid w:val="00087FB3"/>
    <w:rsid w:val="00094861"/>
    <w:rsid w:val="000957F8"/>
    <w:rsid w:val="000A13E7"/>
    <w:rsid w:val="000A258F"/>
    <w:rsid w:val="000A372E"/>
    <w:rsid w:val="000B1A58"/>
    <w:rsid w:val="000B635D"/>
    <w:rsid w:val="000C5D71"/>
    <w:rsid w:val="000D78D3"/>
    <w:rsid w:val="000D79D6"/>
    <w:rsid w:val="000E7FB0"/>
    <w:rsid w:val="000F1355"/>
    <w:rsid w:val="000F27E9"/>
    <w:rsid w:val="001062D6"/>
    <w:rsid w:val="00111FCB"/>
    <w:rsid w:val="001631ED"/>
    <w:rsid w:val="0016373D"/>
    <w:rsid w:val="00171CDC"/>
    <w:rsid w:val="00181511"/>
    <w:rsid w:val="00182BA7"/>
    <w:rsid w:val="00182BB8"/>
    <w:rsid w:val="00183F5D"/>
    <w:rsid w:val="00187F94"/>
    <w:rsid w:val="00195CF3"/>
    <w:rsid w:val="001A511D"/>
    <w:rsid w:val="001A759B"/>
    <w:rsid w:val="001C0846"/>
    <w:rsid w:val="001C1A24"/>
    <w:rsid w:val="001D1DF1"/>
    <w:rsid w:val="001D314E"/>
    <w:rsid w:val="001E5191"/>
    <w:rsid w:val="001F1B1E"/>
    <w:rsid w:val="00200C45"/>
    <w:rsid w:val="00203D9F"/>
    <w:rsid w:val="002110B5"/>
    <w:rsid w:val="00211A9B"/>
    <w:rsid w:val="00214995"/>
    <w:rsid w:val="00221AFD"/>
    <w:rsid w:val="00230ECE"/>
    <w:rsid w:val="002604EB"/>
    <w:rsid w:val="00285364"/>
    <w:rsid w:val="00287F99"/>
    <w:rsid w:val="00292284"/>
    <w:rsid w:val="0029336A"/>
    <w:rsid w:val="002A217D"/>
    <w:rsid w:val="002D0A14"/>
    <w:rsid w:val="002D4156"/>
    <w:rsid w:val="002D7166"/>
    <w:rsid w:val="002E1246"/>
    <w:rsid w:val="002E2E53"/>
    <w:rsid w:val="002E6D2D"/>
    <w:rsid w:val="0033619B"/>
    <w:rsid w:val="0035429D"/>
    <w:rsid w:val="00367198"/>
    <w:rsid w:val="00381671"/>
    <w:rsid w:val="00381B14"/>
    <w:rsid w:val="00383FE3"/>
    <w:rsid w:val="00384C05"/>
    <w:rsid w:val="0039166F"/>
    <w:rsid w:val="00392AD6"/>
    <w:rsid w:val="00397EDF"/>
    <w:rsid w:val="003A1A61"/>
    <w:rsid w:val="003A1CE1"/>
    <w:rsid w:val="003A2301"/>
    <w:rsid w:val="003A78CC"/>
    <w:rsid w:val="003B1FCF"/>
    <w:rsid w:val="003B2C07"/>
    <w:rsid w:val="003C3C5E"/>
    <w:rsid w:val="003C7C01"/>
    <w:rsid w:val="003E646C"/>
    <w:rsid w:val="003E795B"/>
    <w:rsid w:val="0040105F"/>
    <w:rsid w:val="00406676"/>
    <w:rsid w:val="00410F52"/>
    <w:rsid w:val="004176B1"/>
    <w:rsid w:val="00421066"/>
    <w:rsid w:val="00423E09"/>
    <w:rsid w:val="00431630"/>
    <w:rsid w:val="00456A39"/>
    <w:rsid w:val="004650E1"/>
    <w:rsid w:val="00476AE1"/>
    <w:rsid w:val="00485399"/>
    <w:rsid w:val="00494BC6"/>
    <w:rsid w:val="004A2045"/>
    <w:rsid w:val="004A6F0D"/>
    <w:rsid w:val="004B58E6"/>
    <w:rsid w:val="004B72AB"/>
    <w:rsid w:val="004D0E96"/>
    <w:rsid w:val="004D7630"/>
    <w:rsid w:val="00505A04"/>
    <w:rsid w:val="005140F6"/>
    <w:rsid w:val="00514302"/>
    <w:rsid w:val="005236F9"/>
    <w:rsid w:val="00524F42"/>
    <w:rsid w:val="005332CA"/>
    <w:rsid w:val="00544771"/>
    <w:rsid w:val="00551DF1"/>
    <w:rsid w:val="00570AE3"/>
    <w:rsid w:val="005710FC"/>
    <w:rsid w:val="00574B47"/>
    <w:rsid w:val="0058065F"/>
    <w:rsid w:val="00592AC6"/>
    <w:rsid w:val="00594A74"/>
    <w:rsid w:val="00594E0F"/>
    <w:rsid w:val="005F04E0"/>
    <w:rsid w:val="005F0E8E"/>
    <w:rsid w:val="005F4522"/>
    <w:rsid w:val="006060D6"/>
    <w:rsid w:val="00614681"/>
    <w:rsid w:val="006213F8"/>
    <w:rsid w:val="0063051A"/>
    <w:rsid w:val="00655960"/>
    <w:rsid w:val="00661174"/>
    <w:rsid w:val="00675115"/>
    <w:rsid w:val="00677E6D"/>
    <w:rsid w:val="00681981"/>
    <w:rsid w:val="006B285F"/>
    <w:rsid w:val="006B3651"/>
    <w:rsid w:val="006C582B"/>
    <w:rsid w:val="006C7B0E"/>
    <w:rsid w:val="006D3F97"/>
    <w:rsid w:val="006D73DA"/>
    <w:rsid w:val="006E1679"/>
    <w:rsid w:val="006F11C2"/>
    <w:rsid w:val="006F7DEA"/>
    <w:rsid w:val="007042C1"/>
    <w:rsid w:val="0070748F"/>
    <w:rsid w:val="007132AF"/>
    <w:rsid w:val="00713AED"/>
    <w:rsid w:val="00716864"/>
    <w:rsid w:val="00716A9E"/>
    <w:rsid w:val="00772F1E"/>
    <w:rsid w:val="007747F1"/>
    <w:rsid w:val="007748FE"/>
    <w:rsid w:val="00783D76"/>
    <w:rsid w:val="00785A57"/>
    <w:rsid w:val="00791949"/>
    <w:rsid w:val="00796CD3"/>
    <w:rsid w:val="007A014A"/>
    <w:rsid w:val="007C1399"/>
    <w:rsid w:val="007D1319"/>
    <w:rsid w:val="007D6910"/>
    <w:rsid w:val="007F02F3"/>
    <w:rsid w:val="007F2963"/>
    <w:rsid w:val="00822FE6"/>
    <w:rsid w:val="00827A46"/>
    <w:rsid w:val="0084348D"/>
    <w:rsid w:val="00846B2B"/>
    <w:rsid w:val="00880466"/>
    <w:rsid w:val="008848D2"/>
    <w:rsid w:val="00887B50"/>
    <w:rsid w:val="00890D2B"/>
    <w:rsid w:val="008951F5"/>
    <w:rsid w:val="008959AD"/>
    <w:rsid w:val="008C12E3"/>
    <w:rsid w:val="008C795D"/>
    <w:rsid w:val="008D253B"/>
    <w:rsid w:val="008D49CB"/>
    <w:rsid w:val="008E0E58"/>
    <w:rsid w:val="00916AD7"/>
    <w:rsid w:val="00925062"/>
    <w:rsid w:val="00926A5D"/>
    <w:rsid w:val="009327B1"/>
    <w:rsid w:val="009329DC"/>
    <w:rsid w:val="00933D93"/>
    <w:rsid w:val="00944757"/>
    <w:rsid w:val="009613BE"/>
    <w:rsid w:val="00964944"/>
    <w:rsid w:val="00971485"/>
    <w:rsid w:val="009817CF"/>
    <w:rsid w:val="009A1F96"/>
    <w:rsid w:val="009A4040"/>
    <w:rsid w:val="009A52CC"/>
    <w:rsid w:val="009C5CF2"/>
    <w:rsid w:val="009E1207"/>
    <w:rsid w:val="009E4158"/>
    <w:rsid w:val="009E51BE"/>
    <w:rsid w:val="00A03BBD"/>
    <w:rsid w:val="00A14235"/>
    <w:rsid w:val="00A17E93"/>
    <w:rsid w:val="00A3124F"/>
    <w:rsid w:val="00A46690"/>
    <w:rsid w:val="00A46AE1"/>
    <w:rsid w:val="00A522CA"/>
    <w:rsid w:val="00A55162"/>
    <w:rsid w:val="00A61A34"/>
    <w:rsid w:val="00A67B5A"/>
    <w:rsid w:val="00A86956"/>
    <w:rsid w:val="00A90019"/>
    <w:rsid w:val="00AA4390"/>
    <w:rsid w:val="00AA5A53"/>
    <w:rsid w:val="00AA75A9"/>
    <w:rsid w:val="00AD4CFF"/>
    <w:rsid w:val="00AE2C6B"/>
    <w:rsid w:val="00AE405D"/>
    <w:rsid w:val="00B012A8"/>
    <w:rsid w:val="00B05DB6"/>
    <w:rsid w:val="00B109AC"/>
    <w:rsid w:val="00B10DA1"/>
    <w:rsid w:val="00B3068D"/>
    <w:rsid w:val="00B36CF9"/>
    <w:rsid w:val="00B67991"/>
    <w:rsid w:val="00B711D6"/>
    <w:rsid w:val="00BB3A20"/>
    <w:rsid w:val="00BB5C05"/>
    <w:rsid w:val="00BC6227"/>
    <w:rsid w:val="00BC64AF"/>
    <w:rsid w:val="00BD185B"/>
    <w:rsid w:val="00BD74AD"/>
    <w:rsid w:val="00BE4641"/>
    <w:rsid w:val="00BF382E"/>
    <w:rsid w:val="00C129E0"/>
    <w:rsid w:val="00C13988"/>
    <w:rsid w:val="00C5489D"/>
    <w:rsid w:val="00C66F77"/>
    <w:rsid w:val="00C72199"/>
    <w:rsid w:val="00C756F4"/>
    <w:rsid w:val="00CB6C1A"/>
    <w:rsid w:val="00CC56F9"/>
    <w:rsid w:val="00CD0E84"/>
    <w:rsid w:val="00CD5985"/>
    <w:rsid w:val="00CE0434"/>
    <w:rsid w:val="00CE2574"/>
    <w:rsid w:val="00D06300"/>
    <w:rsid w:val="00D3523C"/>
    <w:rsid w:val="00D4231A"/>
    <w:rsid w:val="00D464F3"/>
    <w:rsid w:val="00D55C71"/>
    <w:rsid w:val="00D567A7"/>
    <w:rsid w:val="00D647D0"/>
    <w:rsid w:val="00D67B5D"/>
    <w:rsid w:val="00D9375C"/>
    <w:rsid w:val="00DB0AB7"/>
    <w:rsid w:val="00DB3E0E"/>
    <w:rsid w:val="00DC1DDB"/>
    <w:rsid w:val="00DC6CCE"/>
    <w:rsid w:val="00DD2931"/>
    <w:rsid w:val="00DD337A"/>
    <w:rsid w:val="00DD56A3"/>
    <w:rsid w:val="00DD5C58"/>
    <w:rsid w:val="00DE23B8"/>
    <w:rsid w:val="00DF3EF9"/>
    <w:rsid w:val="00DF58F0"/>
    <w:rsid w:val="00E0728F"/>
    <w:rsid w:val="00E25007"/>
    <w:rsid w:val="00E2581F"/>
    <w:rsid w:val="00E5269A"/>
    <w:rsid w:val="00E60753"/>
    <w:rsid w:val="00E630A9"/>
    <w:rsid w:val="00E64014"/>
    <w:rsid w:val="00E660F9"/>
    <w:rsid w:val="00E84B7A"/>
    <w:rsid w:val="00E87207"/>
    <w:rsid w:val="00ED3C29"/>
    <w:rsid w:val="00EE02EC"/>
    <w:rsid w:val="00EE3336"/>
    <w:rsid w:val="00EE73F5"/>
    <w:rsid w:val="00EF12EA"/>
    <w:rsid w:val="00EF246B"/>
    <w:rsid w:val="00EF3A72"/>
    <w:rsid w:val="00F007AE"/>
    <w:rsid w:val="00F04AA5"/>
    <w:rsid w:val="00F21298"/>
    <w:rsid w:val="00F2493A"/>
    <w:rsid w:val="00F368F3"/>
    <w:rsid w:val="00F51405"/>
    <w:rsid w:val="00F54476"/>
    <w:rsid w:val="00F57C7C"/>
    <w:rsid w:val="00F702EC"/>
    <w:rsid w:val="00F70A59"/>
    <w:rsid w:val="00FA7878"/>
    <w:rsid w:val="00FA7AD2"/>
    <w:rsid w:val="00FB32BD"/>
    <w:rsid w:val="00FC4611"/>
    <w:rsid w:val="00FC5689"/>
    <w:rsid w:val="00FF54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7A7"/>
  </w:style>
  <w:style w:type="paragraph" w:styleId="Heading1">
    <w:name w:val="heading 1"/>
    <w:basedOn w:val="Normal1"/>
    <w:next w:val="Normal1"/>
    <w:link w:val="Heading1Char"/>
    <w:rsid w:val="00D567A7"/>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link w:val="Heading2Char"/>
    <w:uiPriority w:val="9"/>
    <w:semiHidden/>
    <w:unhideWhenUsed/>
    <w:qFormat/>
    <w:rsid w:val="00494B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19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67A7"/>
    <w:rPr>
      <w:rFonts w:ascii="Times New Roman" w:eastAsia="Times New Roman" w:hAnsi="Times New Roman" w:cs="Times New Roman"/>
      <w:color w:val="000000"/>
      <w:sz w:val="40"/>
      <w:szCs w:val="40"/>
    </w:rPr>
  </w:style>
  <w:style w:type="paragraph" w:customStyle="1" w:styleId="Normal1">
    <w:name w:val="Normal1"/>
    <w:rsid w:val="00D567A7"/>
    <w:pPr>
      <w:spacing w:line="48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567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67A7"/>
  </w:style>
  <w:style w:type="paragraph" w:styleId="Footer">
    <w:name w:val="footer"/>
    <w:basedOn w:val="Normal"/>
    <w:link w:val="FooterChar"/>
    <w:uiPriority w:val="99"/>
    <w:semiHidden/>
    <w:unhideWhenUsed/>
    <w:rsid w:val="00D567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67A7"/>
  </w:style>
  <w:style w:type="paragraph" w:styleId="ListParagraph">
    <w:name w:val="List Paragraph"/>
    <w:basedOn w:val="Normal"/>
    <w:uiPriority w:val="34"/>
    <w:qFormat/>
    <w:rsid w:val="00DC1DDB"/>
    <w:pPr>
      <w:ind w:left="720"/>
      <w:contextualSpacing/>
    </w:pPr>
  </w:style>
  <w:style w:type="paragraph" w:styleId="NormalWeb">
    <w:name w:val="Normal (Web)"/>
    <w:basedOn w:val="Normal"/>
    <w:uiPriority w:val="99"/>
    <w:semiHidden/>
    <w:unhideWhenUsed/>
    <w:rsid w:val="009A1F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1F96"/>
    <w:rPr>
      <w:color w:val="0000FF"/>
      <w:u w:val="single"/>
    </w:rPr>
  </w:style>
  <w:style w:type="character" w:styleId="Strong">
    <w:name w:val="Strong"/>
    <w:basedOn w:val="DefaultParagraphFont"/>
    <w:uiPriority w:val="22"/>
    <w:qFormat/>
    <w:rsid w:val="00BF382E"/>
    <w:rPr>
      <w:b/>
      <w:bCs/>
    </w:rPr>
  </w:style>
  <w:style w:type="paragraph" w:styleId="BalloonText">
    <w:name w:val="Balloon Text"/>
    <w:basedOn w:val="Normal"/>
    <w:link w:val="BalloonTextChar"/>
    <w:uiPriority w:val="99"/>
    <w:semiHidden/>
    <w:unhideWhenUsed/>
    <w:rsid w:val="00BF3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82E"/>
    <w:rPr>
      <w:rFonts w:ascii="Tahoma" w:hAnsi="Tahoma" w:cs="Tahoma"/>
      <w:sz w:val="16"/>
      <w:szCs w:val="16"/>
    </w:rPr>
  </w:style>
  <w:style w:type="character" w:customStyle="1" w:styleId="Heading3Char">
    <w:name w:val="Heading 3 Char"/>
    <w:basedOn w:val="DefaultParagraphFont"/>
    <w:link w:val="Heading3"/>
    <w:uiPriority w:val="9"/>
    <w:semiHidden/>
    <w:rsid w:val="00791949"/>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494BC6"/>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8C795D"/>
    <w:rPr>
      <w:i/>
      <w:iCs/>
    </w:rPr>
  </w:style>
</w:styles>
</file>

<file path=word/webSettings.xml><?xml version="1.0" encoding="utf-8"?>
<w:webSettings xmlns:r="http://schemas.openxmlformats.org/officeDocument/2006/relationships" xmlns:w="http://schemas.openxmlformats.org/wordprocessingml/2006/main">
  <w:divs>
    <w:div w:id="125054603">
      <w:bodyDiv w:val="1"/>
      <w:marLeft w:val="0"/>
      <w:marRight w:val="0"/>
      <w:marTop w:val="0"/>
      <w:marBottom w:val="0"/>
      <w:divBdr>
        <w:top w:val="none" w:sz="0" w:space="0" w:color="auto"/>
        <w:left w:val="none" w:sz="0" w:space="0" w:color="auto"/>
        <w:bottom w:val="none" w:sz="0" w:space="0" w:color="auto"/>
        <w:right w:val="none" w:sz="0" w:space="0" w:color="auto"/>
      </w:divBdr>
    </w:div>
    <w:div w:id="136537625">
      <w:bodyDiv w:val="1"/>
      <w:marLeft w:val="0"/>
      <w:marRight w:val="0"/>
      <w:marTop w:val="0"/>
      <w:marBottom w:val="0"/>
      <w:divBdr>
        <w:top w:val="none" w:sz="0" w:space="0" w:color="auto"/>
        <w:left w:val="none" w:sz="0" w:space="0" w:color="auto"/>
        <w:bottom w:val="none" w:sz="0" w:space="0" w:color="auto"/>
        <w:right w:val="none" w:sz="0" w:space="0" w:color="auto"/>
      </w:divBdr>
      <w:divsChild>
        <w:div w:id="594943228">
          <w:marLeft w:val="0"/>
          <w:marRight w:val="0"/>
          <w:marTop w:val="0"/>
          <w:marBottom w:val="0"/>
          <w:divBdr>
            <w:top w:val="none" w:sz="0" w:space="0" w:color="auto"/>
            <w:left w:val="none" w:sz="0" w:space="0" w:color="auto"/>
            <w:bottom w:val="none" w:sz="0" w:space="0" w:color="auto"/>
            <w:right w:val="none" w:sz="0" w:space="0" w:color="auto"/>
          </w:divBdr>
          <w:divsChild>
            <w:div w:id="12066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3805">
      <w:bodyDiv w:val="1"/>
      <w:marLeft w:val="0"/>
      <w:marRight w:val="0"/>
      <w:marTop w:val="0"/>
      <w:marBottom w:val="0"/>
      <w:divBdr>
        <w:top w:val="none" w:sz="0" w:space="0" w:color="auto"/>
        <w:left w:val="none" w:sz="0" w:space="0" w:color="auto"/>
        <w:bottom w:val="none" w:sz="0" w:space="0" w:color="auto"/>
        <w:right w:val="none" w:sz="0" w:space="0" w:color="auto"/>
      </w:divBdr>
    </w:div>
    <w:div w:id="680665801">
      <w:bodyDiv w:val="1"/>
      <w:marLeft w:val="0"/>
      <w:marRight w:val="0"/>
      <w:marTop w:val="0"/>
      <w:marBottom w:val="0"/>
      <w:divBdr>
        <w:top w:val="none" w:sz="0" w:space="0" w:color="auto"/>
        <w:left w:val="none" w:sz="0" w:space="0" w:color="auto"/>
        <w:bottom w:val="none" w:sz="0" w:space="0" w:color="auto"/>
        <w:right w:val="none" w:sz="0" w:space="0" w:color="auto"/>
      </w:divBdr>
      <w:divsChild>
        <w:div w:id="1624388909">
          <w:marLeft w:val="0"/>
          <w:marRight w:val="0"/>
          <w:marTop w:val="0"/>
          <w:marBottom w:val="0"/>
          <w:divBdr>
            <w:top w:val="none" w:sz="0" w:space="0" w:color="auto"/>
            <w:left w:val="none" w:sz="0" w:space="0" w:color="auto"/>
            <w:bottom w:val="none" w:sz="0" w:space="0" w:color="auto"/>
            <w:right w:val="none" w:sz="0" w:space="0" w:color="auto"/>
          </w:divBdr>
        </w:div>
      </w:divsChild>
    </w:div>
    <w:div w:id="981345201">
      <w:bodyDiv w:val="1"/>
      <w:marLeft w:val="0"/>
      <w:marRight w:val="0"/>
      <w:marTop w:val="0"/>
      <w:marBottom w:val="0"/>
      <w:divBdr>
        <w:top w:val="none" w:sz="0" w:space="0" w:color="auto"/>
        <w:left w:val="none" w:sz="0" w:space="0" w:color="auto"/>
        <w:bottom w:val="none" w:sz="0" w:space="0" w:color="auto"/>
        <w:right w:val="none" w:sz="0" w:space="0" w:color="auto"/>
      </w:divBdr>
      <w:divsChild>
        <w:div w:id="1548373034">
          <w:marLeft w:val="1008"/>
          <w:marRight w:val="0"/>
          <w:marTop w:val="101"/>
          <w:marBottom w:val="0"/>
          <w:divBdr>
            <w:top w:val="none" w:sz="0" w:space="0" w:color="auto"/>
            <w:left w:val="none" w:sz="0" w:space="0" w:color="auto"/>
            <w:bottom w:val="none" w:sz="0" w:space="0" w:color="auto"/>
            <w:right w:val="none" w:sz="0" w:space="0" w:color="auto"/>
          </w:divBdr>
        </w:div>
        <w:div w:id="22441613">
          <w:marLeft w:val="1440"/>
          <w:marRight w:val="0"/>
          <w:marTop w:val="86"/>
          <w:marBottom w:val="0"/>
          <w:divBdr>
            <w:top w:val="none" w:sz="0" w:space="0" w:color="auto"/>
            <w:left w:val="none" w:sz="0" w:space="0" w:color="auto"/>
            <w:bottom w:val="none" w:sz="0" w:space="0" w:color="auto"/>
            <w:right w:val="none" w:sz="0" w:space="0" w:color="auto"/>
          </w:divBdr>
        </w:div>
        <w:div w:id="936253850">
          <w:marLeft w:val="1440"/>
          <w:marRight w:val="0"/>
          <w:marTop w:val="86"/>
          <w:marBottom w:val="0"/>
          <w:divBdr>
            <w:top w:val="none" w:sz="0" w:space="0" w:color="auto"/>
            <w:left w:val="none" w:sz="0" w:space="0" w:color="auto"/>
            <w:bottom w:val="none" w:sz="0" w:space="0" w:color="auto"/>
            <w:right w:val="none" w:sz="0" w:space="0" w:color="auto"/>
          </w:divBdr>
        </w:div>
        <w:div w:id="736443845">
          <w:marLeft w:val="1440"/>
          <w:marRight w:val="0"/>
          <w:marTop w:val="86"/>
          <w:marBottom w:val="0"/>
          <w:divBdr>
            <w:top w:val="none" w:sz="0" w:space="0" w:color="auto"/>
            <w:left w:val="none" w:sz="0" w:space="0" w:color="auto"/>
            <w:bottom w:val="none" w:sz="0" w:space="0" w:color="auto"/>
            <w:right w:val="none" w:sz="0" w:space="0" w:color="auto"/>
          </w:divBdr>
        </w:div>
      </w:divsChild>
    </w:div>
    <w:div w:id="1142842003">
      <w:bodyDiv w:val="1"/>
      <w:marLeft w:val="0"/>
      <w:marRight w:val="0"/>
      <w:marTop w:val="0"/>
      <w:marBottom w:val="0"/>
      <w:divBdr>
        <w:top w:val="none" w:sz="0" w:space="0" w:color="auto"/>
        <w:left w:val="none" w:sz="0" w:space="0" w:color="auto"/>
        <w:bottom w:val="none" w:sz="0" w:space="0" w:color="auto"/>
        <w:right w:val="none" w:sz="0" w:space="0" w:color="auto"/>
      </w:divBdr>
    </w:div>
    <w:div w:id="1358653357">
      <w:bodyDiv w:val="1"/>
      <w:marLeft w:val="0"/>
      <w:marRight w:val="0"/>
      <w:marTop w:val="0"/>
      <w:marBottom w:val="0"/>
      <w:divBdr>
        <w:top w:val="none" w:sz="0" w:space="0" w:color="auto"/>
        <w:left w:val="none" w:sz="0" w:space="0" w:color="auto"/>
        <w:bottom w:val="none" w:sz="0" w:space="0" w:color="auto"/>
        <w:right w:val="none" w:sz="0" w:space="0" w:color="auto"/>
      </w:divBdr>
    </w:div>
    <w:div w:id="1438602571">
      <w:bodyDiv w:val="1"/>
      <w:marLeft w:val="0"/>
      <w:marRight w:val="0"/>
      <w:marTop w:val="0"/>
      <w:marBottom w:val="0"/>
      <w:divBdr>
        <w:top w:val="none" w:sz="0" w:space="0" w:color="auto"/>
        <w:left w:val="none" w:sz="0" w:space="0" w:color="auto"/>
        <w:bottom w:val="none" w:sz="0" w:space="0" w:color="auto"/>
        <w:right w:val="none" w:sz="0" w:space="0" w:color="auto"/>
      </w:divBdr>
    </w:div>
    <w:div w:id="144677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omictimes.indiatimes.com/the-best-" TargetMode="External"/><Relationship Id="rId3" Type="http://schemas.openxmlformats.org/officeDocument/2006/relationships/settings" Target="settings.xml"/><Relationship Id="rId7" Type="http://schemas.openxmlformats.org/officeDocument/2006/relationships/hyperlink" Target="https://www.woolworthsholdings.co.za/overview/our-strateg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TotalTime>
  <Pages>18</Pages>
  <Words>4389</Words>
  <Characters>25022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241</cp:revision>
  <dcterms:created xsi:type="dcterms:W3CDTF">2019-05-11T19:55:00Z</dcterms:created>
  <dcterms:modified xsi:type="dcterms:W3CDTF">2019-05-14T04:24:00Z</dcterms:modified>
</cp:coreProperties>
</file>