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09F11EFA" w:rsidR="00E81978" w:rsidRDefault="005D2D02">
      <w:pPr>
        <w:pStyle w:val="Title"/>
      </w:pPr>
      <w:r>
        <w:t>Synchronous Reflection</w:t>
      </w:r>
    </w:p>
    <w:p w14:paraId="204F5273" w14:textId="4A7E83B8" w:rsidR="00B823AA" w:rsidRDefault="000B50A6" w:rsidP="00B823AA">
      <w:pPr>
        <w:pStyle w:val="Title2"/>
      </w:pPr>
      <w:r>
        <w:t>[Author’s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341A76C4" w:rsidR="00E81978" w:rsidRDefault="000D5D21" w:rsidP="00B823AA">
      <w:pPr>
        <w:pStyle w:val="Title2"/>
      </w:pPr>
      <w:r>
        <w:lastRenderedPageBreak/>
        <w:t>Synchronous Reflection</w:t>
      </w:r>
    </w:p>
    <w:p w14:paraId="764AFB04" w14:textId="7A69F6F1" w:rsidR="00E90543" w:rsidRPr="008D2A52" w:rsidRDefault="00E90543" w:rsidP="00B823AA">
      <w:pPr>
        <w:pStyle w:val="Title2"/>
        <w:rPr>
          <w:b/>
          <w:bCs/>
        </w:rPr>
      </w:pPr>
      <w:r w:rsidRPr="008D2A52">
        <w:rPr>
          <w:b/>
          <w:bCs/>
        </w:rPr>
        <w:t>Osteoarthritis, and Rheum</w:t>
      </w:r>
      <w:r w:rsidR="00D11FA3" w:rsidRPr="008D2A52">
        <w:rPr>
          <w:b/>
          <w:bCs/>
        </w:rPr>
        <w:t>atoid Arthritis</w:t>
      </w:r>
    </w:p>
    <w:p w14:paraId="4E33777B" w14:textId="17C76383" w:rsidR="00342643" w:rsidRDefault="00342643" w:rsidP="00342643">
      <w:pPr>
        <w:pStyle w:val="Title2"/>
        <w:jc w:val="left"/>
      </w:pPr>
      <w:r>
        <w:tab/>
        <w:t>Osteo</w:t>
      </w:r>
      <w:r w:rsidR="003D29F5">
        <w:t xml:space="preserve">arthritis (OA) and Rheumatoid Arthritis (RA) are recognized as two well-known diseases that cause the issues of joint pain and stiffness in the human body. </w:t>
      </w:r>
      <w:r w:rsidR="00870880">
        <w:t xml:space="preserve">Inflammation in the joints is the specific condition that prevails in case of both these health concerns. </w:t>
      </w:r>
      <w:r w:rsidR="008B1B46">
        <w:t>Detailed consideration of both these diseases of joints reveals that there is the prevalence of many differences and similarities</w:t>
      </w:r>
      <w:r w:rsidR="00F83ACE">
        <w:t xml:space="preserve">. </w:t>
      </w:r>
      <w:r w:rsidR="00C00BA7">
        <w:t xml:space="preserve">It is important to critically examine various aspects associated with </w:t>
      </w:r>
      <w:r w:rsidR="00A0120F">
        <w:t xml:space="preserve">OA and RA to identify the better approaches of treatment. </w:t>
      </w:r>
    </w:p>
    <w:p w14:paraId="574153EF" w14:textId="0797A617" w:rsidR="00A0120F" w:rsidRDefault="00A0120F" w:rsidP="00342643">
      <w:pPr>
        <w:pStyle w:val="Title2"/>
        <w:jc w:val="left"/>
        <w:rPr>
          <w:b/>
          <w:bCs/>
        </w:rPr>
      </w:pPr>
      <w:r w:rsidRPr="00453A1F">
        <w:rPr>
          <w:b/>
          <w:bCs/>
        </w:rPr>
        <w:t>Osteo</w:t>
      </w:r>
      <w:r w:rsidR="000D0CB0" w:rsidRPr="00453A1F">
        <w:rPr>
          <w:b/>
          <w:bCs/>
        </w:rPr>
        <w:t>arthritis (OA)</w:t>
      </w:r>
    </w:p>
    <w:p w14:paraId="5FCB649F" w14:textId="632D1CFE" w:rsidR="00453A1F" w:rsidRPr="00EC4D47" w:rsidRDefault="00453A1F" w:rsidP="00342643">
      <w:pPr>
        <w:pStyle w:val="Title2"/>
        <w:jc w:val="left"/>
      </w:pPr>
      <w:r>
        <w:rPr>
          <w:b/>
          <w:bCs/>
        </w:rPr>
        <w:tab/>
      </w:r>
      <w:r w:rsidR="00EC4D47" w:rsidRPr="00EC4D47">
        <w:t xml:space="preserve">It is established as the most common </w:t>
      </w:r>
      <w:r w:rsidR="00EC4D47">
        <w:t xml:space="preserve">form of the issue of arthritis </w:t>
      </w:r>
      <w:r w:rsidR="000D6D51">
        <w:t>that greatly affect</w:t>
      </w:r>
      <w:r w:rsidR="00355327">
        <w:t>s</w:t>
      </w:r>
      <w:r w:rsidR="00186B6D">
        <w:t xml:space="preserve"> </w:t>
      </w:r>
      <w:r w:rsidR="00355327">
        <w:t xml:space="preserve">the </w:t>
      </w:r>
      <w:r w:rsidR="000D6D51">
        <w:t xml:space="preserve">body functioning of millions of people. </w:t>
      </w:r>
      <w:r w:rsidR="002A7AF4">
        <w:t>This specific health condition appeared when the element of protective cart</w:t>
      </w:r>
      <w:r w:rsidR="0054438C">
        <w:t xml:space="preserve">ilage </w:t>
      </w:r>
      <w:r w:rsidR="002734DE">
        <w:t>start damaging over time</w:t>
      </w:r>
      <w:r w:rsidR="00BA6E85">
        <w:t xml:space="preserve"> </w:t>
      </w:r>
      <w:r w:rsidR="00BA6E85">
        <w:fldChar w:fldCharType="begin"/>
      </w:r>
      <w:r w:rsidR="00BA6E85">
        <w:instrText xml:space="preserve"> ADDIN ZOTERO_ITEM CSL_CITATION {"citationID":"4LFkx1gi","properties":{"formattedCitation":"(Michael, Schl\\uc0\\u252{}ter-Brust, &amp; Eysel, 2010)","plainCitation":"(Michael, Schlüter-Brust, &amp; Eysel, 2010)","noteIndex":0},"citationItems":[{"id":1221,"uris":["http://zotero.org/users/local/7Hi3kAOD/items/CU8E34VQ"],"uri":["http://zotero.org/users/local/7Hi3kAOD/items/CU8E34VQ"],"itemData":{"id":1221,"type":"article-journal","title":"The epidemiology, etiology, diagnosis, and treatment of osteoarthritis of the knee","container-title":"Deutsches Arzteblatt International","page":"152","volume":"107","issue":"9","author":[{"family":"Michael","given":"Joern W.-P."},{"family":"Schlüter-Brust","given":"Klaus U."},{"family":"Eysel","given":"Peer"}],"issued":{"date-parts":[["2010"]]}}}],"schema":"https://github.com/citation-style-language/schema/raw/master/csl-citation.json"} </w:instrText>
      </w:r>
      <w:r w:rsidR="00BA6E85">
        <w:fldChar w:fldCharType="separate"/>
      </w:r>
      <w:r w:rsidR="00BA6E85" w:rsidRPr="00BA6E85">
        <w:rPr>
          <w:rFonts w:ascii="Times New Roman" w:hAnsi="Times New Roman" w:cs="Times New Roman"/>
        </w:rPr>
        <w:t>(Michael, Schlüter-</w:t>
      </w:r>
      <w:proofErr w:type="spellStart"/>
      <w:r w:rsidR="00BA6E85" w:rsidRPr="00BA6E85">
        <w:rPr>
          <w:rFonts w:ascii="Times New Roman" w:hAnsi="Times New Roman" w:cs="Times New Roman"/>
        </w:rPr>
        <w:t>Brust</w:t>
      </w:r>
      <w:proofErr w:type="spellEnd"/>
      <w:r w:rsidR="00BA6E85" w:rsidRPr="00BA6E85">
        <w:rPr>
          <w:rFonts w:ascii="Times New Roman" w:hAnsi="Times New Roman" w:cs="Times New Roman"/>
        </w:rPr>
        <w:t xml:space="preserve">, &amp; </w:t>
      </w:r>
      <w:proofErr w:type="spellStart"/>
      <w:r w:rsidR="00BA6E85" w:rsidRPr="00BA6E85">
        <w:rPr>
          <w:rFonts w:ascii="Times New Roman" w:hAnsi="Times New Roman" w:cs="Times New Roman"/>
        </w:rPr>
        <w:t>Eysel</w:t>
      </w:r>
      <w:proofErr w:type="spellEnd"/>
      <w:r w:rsidR="00BA6E85" w:rsidRPr="00BA6E85">
        <w:rPr>
          <w:rFonts w:ascii="Times New Roman" w:hAnsi="Times New Roman" w:cs="Times New Roman"/>
        </w:rPr>
        <w:t>, 2010)</w:t>
      </w:r>
      <w:r w:rsidR="00BA6E85">
        <w:fldChar w:fldCharType="end"/>
      </w:r>
      <w:r w:rsidR="002734DE">
        <w:t xml:space="preserve">. This specific issue of joints mostly </w:t>
      </w:r>
      <w:r w:rsidR="00B3478A">
        <w:t>affects</w:t>
      </w:r>
      <w:r w:rsidR="00ED2C1A">
        <w:t xml:space="preserve"> the features of hands, knees, spine, and hips.  </w:t>
      </w:r>
    </w:p>
    <w:p w14:paraId="00D72F3F" w14:textId="4D005EF9" w:rsidR="000D0CB0" w:rsidRDefault="000D0CB0" w:rsidP="00DE68D9">
      <w:pPr>
        <w:pStyle w:val="Title2"/>
        <w:ind w:firstLine="720"/>
        <w:jc w:val="left"/>
      </w:pPr>
      <w:r>
        <w:t>Signs and Symptoms</w:t>
      </w:r>
    </w:p>
    <w:p w14:paraId="22486637" w14:textId="3AD1C338" w:rsidR="00B3478A" w:rsidRDefault="00A00204" w:rsidP="00B3478A">
      <w:pPr>
        <w:pStyle w:val="Title2"/>
        <w:numPr>
          <w:ilvl w:val="0"/>
          <w:numId w:val="16"/>
        </w:numPr>
        <w:jc w:val="left"/>
      </w:pPr>
      <w:r>
        <w:t>Pain</w:t>
      </w:r>
    </w:p>
    <w:p w14:paraId="1C3B170F" w14:textId="3E5C8156" w:rsidR="00A00204" w:rsidRDefault="00A00204" w:rsidP="00B3478A">
      <w:pPr>
        <w:pStyle w:val="Title2"/>
        <w:numPr>
          <w:ilvl w:val="0"/>
          <w:numId w:val="16"/>
        </w:numPr>
        <w:jc w:val="left"/>
      </w:pPr>
      <w:r>
        <w:t>Issues in the form of flexibility</w:t>
      </w:r>
    </w:p>
    <w:p w14:paraId="7DDA9F2C" w14:textId="5DCFDF1C" w:rsidR="00A00204" w:rsidRDefault="00A00204" w:rsidP="00B3478A">
      <w:pPr>
        <w:pStyle w:val="Title2"/>
        <w:numPr>
          <w:ilvl w:val="0"/>
          <w:numId w:val="16"/>
        </w:numPr>
        <w:jc w:val="left"/>
      </w:pPr>
      <w:r>
        <w:t>Stiffness</w:t>
      </w:r>
    </w:p>
    <w:p w14:paraId="0AAF1E00" w14:textId="5F817509" w:rsidR="00A00204" w:rsidRDefault="00A00204" w:rsidP="00B3478A">
      <w:pPr>
        <w:pStyle w:val="Title2"/>
        <w:numPr>
          <w:ilvl w:val="0"/>
          <w:numId w:val="16"/>
        </w:numPr>
        <w:jc w:val="left"/>
      </w:pPr>
      <w:r>
        <w:t>Tenderness</w:t>
      </w:r>
    </w:p>
    <w:p w14:paraId="0473BA2F" w14:textId="05C58D7A" w:rsidR="00A00204" w:rsidRDefault="00355327" w:rsidP="00B3478A">
      <w:pPr>
        <w:pStyle w:val="Title2"/>
        <w:numPr>
          <w:ilvl w:val="0"/>
          <w:numId w:val="16"/>
        </w:numPr>
        <w:jc w:val="left"/>
      </w:pPr>
      <w:r>
        <w:t>A g</w:t>
      </w:r>
      <w:r w:rsidR="00A00204">
        <w:t xml:space="preserve">reater form of sensation </w:t>
      </w:r>
    </w:p>
    <w:p w14:paraId="70724604" w14:textId="5FEFCAF0" w:rsidR="00882899" w:rsidRDefault="00882899" w:rsidP="00B3478A">
      <w:pPr>
        <w:pStyle w:val="Title2"/>
        <w:numPr>
          <w:ilvl w:val="0"/>
          <w:numId w:val="16"/>
        </w:numPr>
        <w:jc w:val="left"/>
      </w:pPr>
      <w:r>
        <w:t xml:space="preserve">Puffiness </w:t>
      </w:r>
    </w:p>
    <w:p w14:paraId="0D495246" w14:textId="2EAE8CB8" w:rsidR="00882899" w:rsidRDefault="00882899" w:rsidP="00B3478A">
      <w:pPr>
        <w:pStyle w:val="Title2"/>
        <w:numPr>
          <w:ilvl w:val="0"/>
          <w:numId w:val="16"/>
        </w:numPr>
        <w:jc w:val="left"/>
      </w:pPr>
      <w:r>
        <w:t xml:space="preserve">Bone outgrowths </w:t>
      </w:r>
    </w:p>
    <w:p w14:paraId="5F671DC6" w14:textId="2E99FFE6" w:rsidR="00126C27" w:rsidRDefault="00126C27" w:rsidP="00DE68D9">
      <w:pPr>
        <w:pStyle w:val="Title2"/>
        <w:ind w:firstLine="720"/>
        <w:jc w:val="left"/>
      </w:pPr>
      <w:r>
        <w:t>Etiology</w:t>
      </w:r>
    </w:p>
    <w:p w14:paraId="64FAD825" w14:textId="52418D35" w:rsidR="009F43E0" w:rsidRDefault="00A86EEF" w:rsidP="009F43E0">
      <w:pPr>
        <w:pStyle w:val="Title2"/>
        <w:numPr>
          <w:ilvl w:val="0"/>
          <w:numId w:val="17"/>
        </w:numPr>
        <w:jc w:val="left"/>
      </w:pPr>
      <w:r>
        <w:t>Weight</w:t>
      </w:r>
    </w:p>
    <w:p w14:paraId="37D31B65" w14:textId="23E00E68" w:rsidR="00A86EEF" w:rsidRDefault="00A86EEF" w:rsidP="009F43E0">
      <w:pPr>
        <w:pStyle w:val="Title2"/>
        <w:numPr>
          <w:ilvl w:val="0"/>
          <w:numId w:val="17"/>
        </w:numPr>
        <w:jc w:val="left"/>
      </w:pPr>
      <w:r>
        <w:lastRenderedPageBreak/>
        <w:t>Injury</w:t>
      </w:r>
    </w:p>
    <w:p w14:paraId="65956DCB" w14:textId="4FD293A8" w:rsidR="00A86EEF" w:rsidRDefault="00A86EEF" w:rsidP="009F43E0">
      <w:pPr>
        <w:pStyle w:val="Title2"/>
        <w:numPr>
          <w:ilvl w:val="0"/>
          <w:numId w:val="17"/>
        </w:numPr>
        <w:jc w:val="left"/>
      </w:pPr>
      <w:r>
        <w:t>Genes</w:t>
      </w:r>
    </w:p>
    <w:p w14:paraId="5C7766FA" w14:textId="5A49C633" w:rsidR="00A86EEF" w:rsidRDefault="00A86EEF" w:rsidP="009F43E0">
      <w:pPr>
        <w:pStyle w:val="Title2"/>
        <w:numPr>
          <w:ilvl w:val="0"/>
          <w:numId w:val="17"/>
        </w:numPr>
        <w:jc w:val="left"/>
      </w:pPr>
      <w:r>
        <w:t>Overuse of joints</w:t>
      </w:r>
    </w:p>
    <w:p w14:paraId="20DE6255" w14:textId="4A84355C" w:rsidR="00126C27" w:rsidRDefault="00126C27" w:rsidP="00DE68D9">
      <w:pPr>
        <w:pStyle w:val="Title2"/>
        <w:ind w:firstLine="720"/>
        <w:jc w:val="left"/>
      </w:pPr>
      <w:r>
        <w:t>Risk Factors</w:t>
      </w:r>
    </w:p>
    <w:p w14:paraId="4CFFE29D" w14:textId="2EBCA9D8" w:rsidR="00464E15" w:rsidRDefault="00725E3A" w:rsidP="00464E15">
      <w:pPr>
        <w:pStyle w:val="Title2"/>
        <w:numPr>
          <w:ilvl w:val="0"/>
          <w:numId w:val="18"/>
        </w:numPr>
        <w:jc w:val="left"/>
      </w:pPr>
      <w:r>
        <w:t>Sex</w:t>
      </w:r>
    </w:p>
    <w:p w14:paraId="3FE91E2D" w14:textId="58ED340C" w:rsidR="00725E3A" w:rsidRDefault="00052DE1" w:rsidP="00464E15">
      <w:pPr>
        <w:pStyle w:val="Title2"/>
        <w:numPr>
          <w:ilvl w:val="0"/>
          <w:numId w:val="18"/>
        </w:numPr>
        <w:jc w:val="left"/>
      </w:pPr>
      <w:r>
        <w:t>Older age</w:t>
      </w:r>
    </w:p>
    <w:p w14:paraId="1EF2A720" w14:textId="3224D958" w:rsidR="00052DE1" w:rsidRDefault="00052DE1" w:rsidP="00464E15">
      <w:pPr>
        <w:pStyle w:val="Title2"/>
        <w:numPr>
          <w:ilvl w:val="0"/>
          <w:numId w:val="18"/>
        </w:numPr>
        <w:jc w:val="left"/>
      </w:pPr>
      <w:r>
        <w:t>Injuries of joints</w:t>
      </w:r>
    </w:p>
    <w:p w14:paraId="16CC876E" w14:textId="4AB2E660" w:rsidR="00725E3A" w:rsidRDefault="00725E3A" w:rsidP="00464E15">
      <w:pPr>
        <w:pStyle w:val="Title2"/>
        <w:numPr>
          <w:ilvl w:val="0"/>
          <w:numId w:val="18"/>
        </w:numPr>
        <w:jc w:val="left"/>
      </w:pPr>
      <w:r>
        <w:t xml:space="preserve">Overweightness </w:t>
      </w:r>
    </w:p>
    <w:p w14:paraId="4C3CCFCF" w14:textId="24BC2C89" w:rsidR="00052DE1" w:rsidRDefault="00052DE1" w:rsidP="00464E15">
      <w:pPr>
        <w:pStyle w:val="Title2"/>
        <w:numPr>
          <w:ilvl w:val="0"/>
          <w:numId w:val="18"/>
        </w:numPr>
        <w:jc w:val="left"/>
      </w:pPr>
      <w:r>
        <w:t>Issues in genetics</w:t>
      </w:r>
    </w:p>
    <w:p w14:paraId="62054495" w14:textId="374FC57E" w:rsidR="00052DE1" w:rsidRDefault="00052DE1" w:rsidP="00464E15">
      <w:pPr>
        <w:pStyle w:val="Title2"/>
        <w:numPr>
          <w:ilvl w:val="0"/>
          <w:numId w:val="18"/>
        </w:numPr>
        <w:jc w:val="left"/>
      </w:pPr>
      <w:r>
        <w:t>Bone distortions</w:t>
      </w:r>
    </w:p>
    <w:p w14:paraId="0A58359D" w14:textId="4584467C" w:rsidR="00FC3684" w:rsidRDefault="00FC3684" w:rsidP="00464E15">
      <w:pPr>
        <w:pStyle w:val="Title2"/>
        <w:numPr>
          <w:ilvl w:val="0"/>
          <w:numId w:val="18"/>
        </w:numPr>
        <w:jc w:val="left"/>
      </w:pPr>
      <w:r>
        <w:t xml:space="preserve">Due to metabolic health concerns </w:t>
      </w:r>
    </w:p>
    <w:p w14:paraId="062B987F" w14:textId="62F6F4DB" w:rsidR="000D0CB0" w:rsidRDefault="000D0CB0" w:rsidP="00342643">
      <w:pPr>
        <w:pStyle w:val="Title2"/>
        <w:jc w:val="left"/>
        <w:rPr>
          <w:b/>
          <w:bCs/>
        </w:rPr>
      </w:pPr>
      <w:r w:rsidRPr="00453A1F">
        <w:rPr>
          <w:b/>
          <w:bCs/>
        </w:rPr>
        <w:t xml:space="preserve">Rheumatoid Arthritis (RA) </w:t>
      </w:r>
    </w:p>
    <w:p w14:paraId="371C7191" w14:textId="3C3059D2" w:rsidR="00FB36D3" w:rsidRPr="00FB36D3" w:rsidRDefault="00FB36D3" w:rsidP="00342643">
      <w:pPr>
        <w:pStyle w:val="Title2"/>
        <w:jc w:val="left"/>
      </w:pPr>
      <w:r w:rsidRPr="00FB36D3">
        <w:tab/>
        <w:t xml:space="preserve">The health issue of RA recognized as </w:t>
      </w:r>
      <w:r w:rsidR="00D058F2">
        <w:t xml:space="preserve">the one common disorder of joint that prevails in the form of </w:t>
      </w:r>
      <w:r w:rsidR="00355327">
        <w:t xml:space="preserve">a </w:t>
      </w:r>
      <w:r w:rsidR="00D058F2">
        <w:t xml:space="preserve">long-term </w:t>
      </w:r>
      <w:r w:rsidR="00870B9C">
        <w:t>autoimmune problem. Warm, swollen, and painful joints are the significant aspects associated with this particular health issue</w:t>
      </w:r>
      <w:r w:rsidR="000953C9">
        <w:t xml:space="preserve"> </w:t>
      </w:r>
      <w:r w:rsidR="000953C9">
        <w:fldChar w:fldCharType="begin"/>
      </w:r>
      <w:r w:rsidR="000953C9">
        <w:instrText xml:space="preserve"> ADDIN ZOTERO_ITEM CSL_CITATION {"citationID":"0teogV4O","properties":{"formattedCitation":"(Nielen et al., 2004)","plainCitation":"(Nielen et al., 2004)","noteIndex":0},"citationItems":[{"id":1222,"uris":["http://zotero.org/users/local/7Hi3kAOD/items/DUN3CGBQ"],"uri":["http://zotero.org/users/local/7Hi3kAOD/items/DUN3CGBQ"],"itemData":{"id":1222,"type":"article-journal","title":"Specific autoantibodies precede the symptoms of rheumatoid arthritis: a study of serial measurements in blood donors","container-title":"Arthritis &amp; Rheumatism: Official Journal of the American College of Rheumatology","page":"380-386","volume":"50","issue":"2","author":[{"family":"Nielen","given":"Markus MJ"},{"family":"Schaardenburg","given":"Dirkjan","non-dropping-particle":"v</w:instrText>
      </w:r>
      <w:r w:rsidR="000953C9">
        <w:rPr>
          <w:rFonts w:hint="eastAsia"/>
        </w:rPr>
        <w:instrText>an"},{"family":"Reesink","given":"Henk W."},{"family":"Van de Stadt","given":"Rob J."},{"family":"Horst</w:instrText>
      </w:r>
      <w:r w:rsidR="000953C9">
        <w:rPr>
          <w:rFonts w:hint="eastAsia"/>
        </w:rPr>
        <w:instrText>‐</w:instrText>
      </w:r>
      <w:r w:rsidR="000953C9">
        <w:rPr>
          <w:rFonts w:hint="eastAsia"/>
        </w:rPr>
        <w:instrText>Bruinsma","given":"Irene E.","non-dropping-particle":"van der"},{"family":"Koning","given":"Margret HMT","non-dropping-particle":"de"},{"family":"Habib</w:instrText>
      </w:r>
      <w:r w:rsidR="000953C9">
        <w:instrText xml:space="preserve">uw","given":"Moud R."},{"family":"Vandenbroucke","given":"Jan P."},{"family":"Dijkmans","given":"Ben AC"}],"issued":{"date-parts":[["2004"]]}}}],"schema":"https://github.com/citation-style-language/schema/raw/master/csl-citation.json"} </w:instrText>
      </w:r>
      <w:r w:rsidR="000953C9">
        <w:fldChar w:fldCharType="separate"/>
      </w:r>
      <w:r w:rsidR="000953C9" w:rsidRPr="000953C9">
        <w:rPr>
          <w:rFonts w:ascii="Times New Roman" w:hAnsi="Times New Roman" w:cs="Times New Roman"/>
        </w:rPr>
        <w:t>(</w:t>
      </w:r>
      <w:proofErr w:type="spellStart"/>
      <w:r w:rsidR="000953C9" w:rsidRPr="000953C9">
        <w:rPr>
          <w:rFonts w:ascii="Times New Roman" w:hAnsi="Times New Roman" w:cs="Times New Roman"/>
        </w:rPr>
        <w:t>Nielen</w:t>
      </w:r>
      <w:proofErr w:type="spellEnd"/>
      <w:r w:rsidR="000953C9" w:rsidRPr="000953C9">
        <w:rPr>
          <w:rFonts w:ascii="Times New Roman" w:hAnsi="Times New Roman" w:cs="Times New Roman"/>
        </w:rPr>
        <w:t xml:space="preserve"> et al., 2004)</w:t>
      </w:r>
      <w:r w:rsidR="000953C9">
        <w:fldChar w:fldCharType="end"/>
      </w:r>
      <w:r w:rsidR="00870B9C">
        <w:t xml:space="preserve">. </w:t>
      </w:r>
      <w:r w:rsidR="0074414D">
        <w:t xml:space="preserve">The problem of RA mostly prevails in case of hands and wrist. </w:t>
      </w:r>
      <w:r w:rsidR="00EE221C">
        <w:t>The p</w:t>
      </w:r>
      <w:r w:rsidR="009526A7">
        <w:t>roblem of RA start</w:t>
      </w:r>
      <w:r w:rsidR="00355327">
        <w:t>s</w:t>
      </w:r>
      <w:r w:rsidR="009526A7">
        <w:t xml:space="preserve"> damaging human’s body when </w:t>
      </w:r>
      <w:r w:rsidR="00355327">
        <w:t xml:space="preserve">the </w:t>
      </w:r>
      <w:r w:rsidR="009526A7">
        <w:t xml:space="preserve">immune system mistakenly </w:t>
      </w:r>
      <w:r w:rsidR="00FE7B04">
        <w:t>starts</w:t>
      </w:r>
      <w:r w:rsidR="009526A7">
        <w:t xml:space="preserve"> damaging the body’s tissues. </w:t>
      </w:r>
    </w:p>
    <w:p w14:paraId="56D49D7A" w14:textId="45F4205A" w:rsidR="00126C27" w:rsidRDefault="00126C27" w:rsidP="00F05B43">
      <w:pPr>
        <w:pStyle w:val="Title2"/>
        <w:ind w:firstLine="720"/>
        <w:jc w:val="left"/>
      </w:pPr>
      <w:r>
        <w:t>Signs and Symptoms</w:t>
      </w:r>
    </w:p>
    <w:p w14:paraId="4189FD5A" w14:textId="3A0E14D3" w:rsidR="00EE221C" w:rsidRDefault="0041093C" w:rsidP="00EE221C">
      <w:pPr>
        <w:pStyle w:val="Title2"/>
        <w:numPr>
          <w:ilvl w:val="0"/>
          <w:numId w:val="19"/>
        </w:numPr>
        <w:jc w:val="left"/>
      </w:pPr>
      <w:r>
        <w:t>Tender and swollen joints</w:t>
      </w:r>
    </w:p>
    <w:p w14:paraId="4941B812" w14:textId="432EE9E6" w:rsidR="008725C5" w:rsidRDefault="008725C5" w:rsidP="00EE221C">
      <w:pPr>
        <w:pStyle w:val="Title2"/>
        <w:numPr>
          <w:ilvl w:val="0"/>
          <w:numId w:val="19"/>
        </w:numPr>
        <w:jc w:val="left"/>
      </w:pPr>
      <w:r>
        <w:t>Stiffness of joints</w:t>
      </w:r>
    </w:p>
    <w:p w14:paraId="79D00261" w14:textId="0206EF90" w:rsidR="008725C5" w:rsidRDefault="008725C5" w:rsidP="00EE221C">
      <w:pPr>
        <w:pStyle w:val="Title2"/>
        <w:numPr>
          <w:ilvl w:val="0"/>
          <w:numId w:val="19"/>
        </w:numPr>
        <w:jc w:val="left"/>
      </w:pPr>
      <w:r>
        <w:t>Fever</w:t>
      </w:r>
    </w:p>
    <w:p w14:paraId="5F212833" w14:textId="341B3A3B" w:rsidR="008725C5" w:rsidRDefault="008725C5" w:rsidP="00EE221C">
      <w:pPr>
        <w:pStyle w:val="Title2"/>
        <w:numPr>
          <w:ilvl w:val="0"/>
          <w:numId w:val="19"/>
        </w:numPr>
        <w:jc w:val="left"/>
      </w:pPr>
      <w:r>
        <w:t>Tiredness</w:t>
      </w:r>
    </w:p>
    <w:p w14:paraId="1395B3C4" w14:textId="2B277DF2" w:rsidR="008725C5" w:rsidRDefault="008725C5" w:rsidP="00EE221C">
      <w:pPr>
        <w:pStyle w:val="Title2"/>
        <w:numPr>
          <w:ilvl w:val="0"/>
          <w:numId w:val="19"/>
        </w:numPr>
        <w:jc w:val="left"/>
      </w:pPr>
      <w:r>
        <w:t>Loss of appetite</w:t>
      </w:r>
    </w:p>
    <w:p w14:paraId="22AA93E4" w14:textId="25177752" w:rsidR="00126C27" w:rsidRDefault="00126C27" w:rsidP="00F05B43">
      <w:pPr>
        <w:pStyle w:val="Title2"/>
        <w:ind w:firstLine="720"/>
        <w:jc w:val="left"/>
      </w:pPr>
      <w:r>
        <w:lastRenderedPageBreak/>
        <w:t>Etiology</w:t>
      </w:r>
    </w:p>
    <w:p w14:paraId="1049466E" w14:textId="36CEC731" w:rsidR="008725C5" w:rsidRDefault="00154307" w:rsidP="008725C5">
      <w:pPr>
        <w:pStyle w:val="Title2"/>
        <w:numPr>
          <w:ilvl w:val="0"/>
          <w:numId w:val="20"/>
        </w:numPr>
        <w:jc w:val="left"/>
      </w:pPr>
      <w:r>
        <w:t xml:space="preserve">It appeared when </w:t>
      </w:r>
      <w:r w:rsidR="00355327">
        <w:t xml:space="preserve">the </w:t>
      </w:r>
      <w:r w:rsidR="007A77EA">
        <w:t>immune system attacks the synovium.</w:t>
      </w:r>
    </w:p>
    <w:p w14:paraId="163BD24D" w14:textId="4E716337" w:rsidR="008F417E" w:rsidRDefault="008F417E" w:rsidP="008725C5">
      <w:pPr>
        <w:pStyle w:val="Title2"/>
        <w:numPr>
          <w:ilvl w:val="0"/>
          <w:numId w:val="20"/>
        </w:numPr>
        <w:jc w:val="left"/>
      </w:pPr>
      <w:r>
        <w:t>Inflammation</w:t>
      </w:r>
    </w:p>
    <w:p w14:paraId="6EF81629" w14:textId="5C2DF067" w:rsidR="00E9338F" w:rsidRDefault="00E9338F" w:rsidP="008725C5">
      <w:pPr>
        <w:pStyle w:val="Title2"/>
        <w:numPr>
          <w:ilvl w:val="0"/>
          <w:numId w:val="20"/>
        </w:numPr>
        <w:jc w:val="left"/>
      </w:pPr>
      <w:r>
        <w:t xml:space="preserve">Damage </w:t>
      </w:r>
      <w:r w:rsidR="00511254">
        <w:t xml:space="preserve">cartilage and bones related to the joint. </w:t>
      </w:r>
    </w:p>
    <w:p w14:paraId="5953995E" w14:textId="06BEF950" w:rsidR="00126C27" w:rsidRDefault="00126C27" w:rsidP="00DE68D9">
      <w:pPr>
        <w:pStyle w:val="Title2"/>
        <w:ind w:firstLine="720"/>
        <w:jc w:val="left"/>
      </w:pPr>
      <w:r>
        <w:t>Risk Factors</w:t>
      </w:r>
    </w:p>
    <w:p w14:paraId="676F375E" w14:textId="3DA2F4D9" w:rsidR="002D6DC9" w:rsidRDefault="00E9338F" w:rsidP="002D6DC9">
      <w:pPr>
        <w:pStyle w:val="Title2"/>
        <w:numPr>
          <w:ilvl w:val="0"/>
          <w:numId w:val="21"/>
        </w:numPr>
        <w:jc w:val="left"/>
      </w:pPr>
      <w:r>
        <w:t>Sex</w:t>
      </w:r>
    </w:p>
    <w:p w14:paraId="2F980765" w14:textId="32CF5785" w:rsidR="00E9338F" w:rsidRDefault="00E9338F" w:rsidP="002D6DC9">
      <w:pPr>
        <w:pStyle w:val="Title2"/>
        <w:numPr>
          <w:ilvl w:val="0"/>
          <w:numId w:val="21"/>
        </w:numPr>
        <w:jc w:val="left"/>
      </w:pPr>
      <w:r>
        <w:t>Genetics</w:t>
      </w:r>
    </w:p>
    <w:p w14:paraId="575D4EEC" w14:textId="41D434BA" w:rsidR="00E9338F" w:rsidRDefault="00E9338F" w:rsidP="002D6DC9">
      <w:pPr>
        <w:pStyle w:val="Title2"/>
        <w:numPr>
          <w:ilvl w:val="0"/>
          <w:numId w:val="21"/>
        </w:numPr>
        <w:jc w:val="left"/>
      </w:pPr>
      <w:r>
        <w:t>Age</w:t>
      </w:r>
    </w:p>
    <w:p w14:paraId="04F7904D" w14:textId="454FF0EC" w:rsidR="00E9338F" w:rsidRDefault="00E9338F" w:rsidP="002D6DC9">
      <w:pPr>
        <w:pStyle w:val="Title2"/>
        <w:numPr>
          <w:ilvl w:val="0"/>
          <w:numId w:val="21"/>
        </w:numPr>
        <w:jc w:val="left"/>
      </w:pPr>
      <w:r>
        <w:t>Obesity</w:t>
      </w:r>
    </w:p>
    <w:p w14:paraId="26DA74EA" w14:textId="4F13E5E0" w:rsidR="00E9338F" w:rsidRDefault="00E9338F" w:rsidP="002D6DC9">
      <w:pPr>
        <w:pStyle w:val="Title2"/>
        <w:numPr>
          <w:ilvl w:val="0"/>
          <w:numId w:val="21"/>
        </w:numPr>
        <w:jc w:val="left"/>
      </w:pPr>
      <w:r>
        <w:t>Smoking</w:t>
      </w:r>
    </w:p>
    <w:p w14:paraId="4966995E" w14:textId="4F1C3B2F" w:rsidR="00E435A1" w:rsidRDefault="00E9338F" w:rsidP="002D6DC9">
      <w:pPr>
        <w:pStyle w:val="Title2"/>
        <w:numPr>
          <w:ilvl w:val="0"/>
          <w:numId w:val="21"/>
        </w:numPr>
        <w:jc w:val="left"/>
      </w:pPr>
      <w:r>
        <w:t>Inappropriate contact with the environment</w:t>
      </w:r>
      <w:r w:rsidR="00AF5A5E">
        <w:t xml:space="preserve">. </w:t>
      </w:r>
      <w:bookmarkStart w:id="0" w:name="_GoBack"/>
      <w:bookmarkEnd w:id="0"/>
    </w:p>
    <w:p w14:paraId="6BFF48F9" w14:textId="77777777" w:rsidR="00E435A1" w:rsidRDefault="00E435A1">
      <w:r>
        <w:br w:type="page"/>
      </w:r>
    </w:p>
    <w:p w14:paraId="4E063FA5" w14:textId="0AEEE7E1" w:rsidR="00E9338F" w:rsidRDefault="00E435A1" w:rsidP="00E435A1">
      <w:pPr>
        <w:pStyle w:val="Title2"/>
      </w:pPr>
      <w:r>
        <w:lastRenderedPageBreak/>
        <w:t>References</w:t>
      </w:r>
    </w:p>
    <w:p w14:paraId="2EAF3E6B" w14:textId="77777777" w:rsidR="00E435A1" w:rsidRPr="00E435A1" w:rsidRDefault="00E435A1" w:rsidP="00E435A1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E435A1">
        <w:rPr>
          <w:rFonts w:ascii="Times New Roman" w:hAnsi="Times New Roman" w:cs="Times New Roman"/>
        </w:rPr>
        <w:t>Michael, J. W.-P., Schlüter-</w:t>
      </w:r>
      <w:proofErr w:type="spellStart"/>
      <w:r w:rsidRPr="00E435A1">
        <w:rPr>
          <w:rFonts w:ascii="Times New Roman" w:hAnsi="Times New Roman" w:cs="Times New Roman"/>
        </w:rPr>
        <w:t>Brust</w:t>
      </w:r>
      <w:proofErr w:type="spellEnd"/>
      <w:r w:rsidRPr="00E435A1">
        <w:rPr>
          <w:rFonts w:ascii="Times New Roman" w:hAnsi="Times New Roman" w:cs="Times New Roman"/>
        </w:rPr>
        <w:t xml:space="preserve">, K. U., &amp; </w:t>
      </w:r>
      <w:proofErr w:type="spellStart"/>
      <w:r w:rsidRPr="00E435A1">
        <w:rPr>
          <w:rFonts w:ascii="Times New Roman" w:hAnsi="Times New Roman" w:cs="Times New Roman"/>
        </w:rPr>
        <w:t>Eysel</w:t>
      </w:r>
      <w:proofErr w:type="spellEnd"/>
      <w:r w:rsidRPr="00E435A1">
        <w:rPr>
          <w:rFonts w:ascii="Times New Roman" w:hAnsi="Times New Roman" w:cs="Times New Roman"/>
        </w:rPr>
        <w:t xml:space="preserve">, P. (2010). The epidemiology, etiology, diagnosis, and treatment of osteoarthritis of the knee. </w:t>
      </w:r>
      <w:proofErr w:type="spellStart"/>
      <w:r w:rsidRPr="00E435A1">
        <w:rPr>
          <w:rFonts w:ascii="Times New Roman" w:hAnsi="Times New Roman" w:cs="Times New Roman"/>
          <w:i/>
          <w:iCs/>
        </w:rPr>
        <w:t>Deutsches</w:t>
      </w:r>
      <w:proofErr w:type="spellEnd"/>
      <w:r w:rsidRPr="00E435A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435A1">
        <w:rPr>
          <w:rFonts w:ascii="Times New Roman" w:hAnsi="Times New Roman" w:cs="Times New Roman"/>
          <w:i/>
          <w:iCs/>
        </w:rPr>
        <w:t>Arzteblatt</w:t>
      </w:r>
      <w:proofErr w:type="spellEnd"/>
      <w:r w:rsidRPr="00E435A1">
        <w:rPr>
          <w:rFonts w:ascii="Times New Roman" w:hAnsi="Times New Roman" w:cs="Times New Roman"/>
          <w:i/>
          <w:iCs/>
        </w:rPr>
        <w:t xml:space="preserve"> International</w:t>
      </w:r>
      <w:r w:rsidRPr="00E435A1">
        <w:rPr>
          <w:rFonts w:ascii="Times New Roman" w:hAnsi="Times New Roman" w:cs="Times New Roman"/>
        </w:rPr>
        <w:t xml:space="preserve">, </w:t>
      </w:r>
      <w:r w:rsidRPr="00E435A1">
        <w:rPr>
          <w:rFonts w:ascii="Times New Roman" w:hAnsi="Times New Roman" w:cs="Times New Roman"/>
          <w:i/>
          <w:iCs/>
        </w:rPr>
        <w:t>107</w:t>
      </w:r>
      <w:r w:rsidRPr="00E435A1">
        <w:rPr>
          <w:rFonts w:ascii="Times New Roman" w:hAnsi="Times New Roman" w:cs="Times New Roman"/>
        </w:rPr>
        <w:t>(9), 152.</w:t>
      </w:r>
    </w:p>
    <w:p w14:paraId="13FA4B44" w14:textId="77777777" w:rsidR="00E435A1" w:rsidRPr="00E435A1" w:rsidRDefault="00E435A1" w:rsidP="00E435A1">
      <w:pPr>
        <w:pStyle w:val="Bibliography"/>
        <w:rPr>
          <w:rFonts w:ascii="Times New Roman" w:hAnsi="Times New Roman" w:cs="Times New Roman"/>
        </w:rPr>
      </w:pPr>
      <w:proofErr w:type="spellStart"/>
      <w:r w:rsidRPr="00E435A1">
        <w:rPr>
          <w:rFonts w:ascii="Times New Roman" w:hAnsi="Times New Roman" w:cs="Times New Roman"/>
        </w:rPr>
        <w:t>Nielen</w:t>
      </w:r>
      <w:proofErr w:type="spellEnd"/>
      <w:r w:rsidRPr="00E435A1">
        <w:rPr>
          <w:rFonts w:ascii="Times New Roman" w:hAnsi="Times New Roman" w:cs="Times New Roman"/>
        </w:rPr>
        <w:t xml:space="preserve">, M. M., van </w:t>
      </w:r>
      <w:proofErr w:type="spellStart"/>
      <w:r w:rsidRPr="00E435A1">
        <w:rPr>
          <w:rFonts w:ascii="Times New Roman" w:hAnsi="Times New Roman" w:cs="Times New Roman"/>
        </w:rPr>
        <w:t>Schaardenburg</w:t>
      </w:r>
      <w:proofErr w:type="spellEnd"/>
      <w:r w:rsidRPr="00E435A1">
        <w:rPr>
          <w:rFonts w:ascii="Times New Roman" w:hAnsi="Times New Roman" w:cs="Times New Roman"/>
        </w:rPr>
        <w:t xml:space="preserve">, D., </w:t>
      </w:r>
      <w:proofErr w:type="spellStart"/>
      <w:r w:rsidRPr="00E435A1">
        <w:rPr>
          <w:rFonts w:ascii="Times New Roman" w:hAnsi="Times New Roman" w:cs="Times New Roman"/>
        </w:rPr>
        <w:t>Reesink</w:t>
      </w:r>
      <w:proofErr w:type="spellEnd"/>
      <w:r w:rsidRPr="00E435A1">
        <w:rPr>
          <w:rFonts w:ascii="Times New Roman" w:hAnsi="Times New Roman" w:cs="Times New Roman"/>
        </w:rPr>
        <w:t>, H. W., Van de Stadt, R. J., van der Horst‐</w:t>
      </w:r>
      <w:proofErr w:type="spellStart"/>
      <w:r w:rsidRPr="00E435A1">
        <w:rPr>
          <w:rFonts w:ascii="Times New Roman" w:hAnsi="Times New Roman" w:cs="Times New Roman"/>
        </w:rPr>
        <w:t>Bruinsma</w:t>
      </w:r>
      <w:proofErr w:type="spellEnd"/>
      <w:r w:rsidRPr="00E435A1">
        <w:rPr>
          <w:rFonts w:ascii="Times New Roman" w:hAnsi="Times New Roman" w:cs="Times New Roman"/>
        </w:rPr>
        <w:t xml:space="preserve">, I. E., de Koning, M. H., … </w:t>
      </w:r>
      <w:proofErr w:type="spellStart"/>
      <w:r w:rsidRPr="00E435A1">
        <w:rPr>
          <w:rFonts w:ascii="Times New Roman" w:hAnsi="Times New Roman" w:cs="Times New Roman"/>
        </w:rPr>
        <w:t>Dijkmans</w:t>
      </w:r>
      <w:proofErr w:type="spellEnd"/>
      <w:r w:rsidRPr="00E435A1">
        <w:rPr>
          <w:rFonts w:ascii="Times New Roman" w:hAnsi="Times New Roman" w:cs="Times New Roman"/>
        </w:rPr>
        <w:t xml:space="preserve">, B. A. (2004). Specific autoantibodies precede the symptoms of rheumatoid arthritis: A study of serial measurements in blood donors. </w:t>
      </w:r>
      <w:r w:rsidRPr="00E435A1">
        <w:rPr>
          <w:rFonts w:ascii="Times New Roman" w:hAnsi="Times New Roman" w:cs="Times New Roman"/>
          <w:i/>
          <w:iCs/>
        </w:rPr>
        <w:t>Arthritis &amp; Rheumatism: Official Journal of the American College of Rheumatology</w:t>
      </w:r>
      <w:r w:rsidRPr="00E435A1">
        <w:rPr>
          <w:rFonts w:ascii="Times New Roman" w:hAnsi="Times New Roman" w:cs="Times New Roman"/>
        </w:rPr>
        <w:t xml:space="preserve">, </w:t>
      </w:r>
      <w:r w:rsidRPr="00E435A1">
        <w:rPr>
          <w:rFonts w:ascii="Times New Roman" w:hAnsi="Times New Roman" w:cs="Times New Roman"/>
          <w:i/>
          <w:iCs/>
        </w:rPr>
        <w:t>50</w:t>
      </w:r>
      <w:r w:rsidRPr="00E435A1">
        <w:rPr>
          <w:rFonts w:ascii="Times New Roman" w:hAnsi="Times New Roman" w:cs="Times New Roman"/>
        </w:rPr>
        <w:t>(2), 380–386.</w:t>
      </w:r>
    </w:p>
    <w:p w14:paraId="0A425D30" w14:textId="487092BE" w:rsidR="00E435A1" w:rsidRDefault="00E435A1" w:rsidP="00E435A1">
      <w:pPr>
        <w:pStyle w:val="Title2"/>
        <w:jc w:val="left"/>
      </w:pPr>
      <w:r>
        <w:fldChar w:fldCharType="end"/>
      </w:r>
    </w:p>
    <w:p w14:paraId="5ECA559A" w14:textId="1342CAF7" w:rsidR="00D11FA3" w:rsidRDefault="00D11FA3" w:rsidP="00D11FA3">
      <w:pPr>
        <w:pStyle w:val="Title2"/>
        <w:jc w:val="left"/>
      </w:pPr>
      <w:r>
        <w:tab/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F741B" w14:textId="77777777" w:rsidR="00E51A36" w:rsidRDefault="00E51A36">
      <w:pPr>
        <w:spacing w:line="240" w:lineRule="auto"/>
      </w:pPr>
      <w:r>
        <w:separator/>
      </w:r>
    </w:p>
    <w:p w14:paraId="07F6096D" w14:textId="77777777" w:rsidR="00E51A36" w:rsidRDefault="00E51A36"/>
  </w:endnote>
  <w:endnote w:type="continuationSeparator" w:id="0">
    <w:p w14:paraId="61287089" w14:textId="77777777" w:rsidR="00E51A36" w:rsidRDefault="00E51A36">
      <w:pPr>
        <w:spacing w:line="240" w:lineRule="auto"/>
      </w:pPr>
      <w:r>
        <w:continuationSeparator/>
      </w:r>
    </w:p>
    <w:p w14:paraId="67722B3B" w14:textId="77777777" w:rsidR="00E51A36" w:rsidRDefault="00E51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6CFF7" w14:textId="77777777" w:rsidR="00E51A36" w:rsidRDefault="00E51A36">
      <w:pPr>
        <w:spacing w:line="240" w:lineRule="auto"/>
      </w:pPr>
      <w:r>
        <w:separator/>
      </w:r>
    </w:p>
    <w:p w14:paraId="20050A21" w14:textId="77777777" w:rsidR="00E51A36" w:rsidRDefault="00E51A36"/>
  </w:footnote>
  <w:footnote w:type="continuationSeparator" w:id="0">
    <w:p w14:paraId="6250C6E8" w14:textId="77777777" w:rsidR="00E51A36" w:rsidRDefault="00E51A36">
      <w:pPr>
        <w:spacing w:line="240" w:lineRule="auto"/>
      </w:pPr>
      <w:r>
        <w:continuationSeparator/>
      </w:r>
    </w:p>
    <w:p w14:paraId="4FEBAD17" w14:textId="77777777" w:rsidR="00E51A36" w:rsidRDefault="00E51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12EBE2C9" w:rsidR="00E81978" w:rsidRDefault="00557BB5">
    <w:pPr>
      <w:pStyle w:val="Header"/>
    </w:pPr>
    <w:r>
      <w:t>HEALTHCARE AND NURSING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25C8866E" w:rsidR="00E81978" w:rsidRDefault="005D3A03">
    <w:pPr>
      <w:pStyle w:val="Header"/>
      <w:rPr>
        <w:rStyle w:val="Strong"/>
      </w:rPr>
    </w:pPr>
    <w:r>
      <w:t xml:space="preserve">Running head: </w:t>
    </w:r>
    <w:r w:rsidR="00557BB5">
      <w:t>HEALTHCARE AND NURSING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B8523E0"/>
    <w:multiLevelType w:val="hybridMultilevel"/>
    <w:tmpl w:val="1F1E02D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D309E1"/>
    <w:multiLevelType w:val="hybridMultilevel"/>
    <w:tmpl w:val="628AD91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B966A8"/>
    <w:multiLevelType w:val="hybridMultilevel"/>
    <w:tmpl w:val="29CCFCE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E03BC9"/>
    <w:multiLevelType w:val="hybridMultilevel"/>
    <w:tmpl w:val="ACF000B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362BF5"/>
    <w:multiLevelType w:val="hybridMultilevel"/>
    <w:tmpl w:val="04F2102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5D6DA7"/>
    <w:multiLevelType w:val="hybridMultilevel"/>
    <w:tmpl w:val="F6EA310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9"/>
  </w:num>
  <w:num w:numId="13">
    <w:abstractNumId w:val="16"/>
  </w:num>
  <w:num w:numId="14">
    <w:abstractNumId w:val="15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2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gUAaLy6XiwAAAA="/>
  </w:docVars>
  <w:rsids>
    <w:rsidRoot w:val="005C39B5"/>
    <w:rsid w:val="00052DE1"/>
    <w:rsid w:val="000953C9"/>
    <w:rsid w:val="000A40AE"/>
    <w:rsid w:val="000B50A6"/>
    <w:rsid w:val="000D0CB0"/>
    <w:rsid w:val="000D3F41"/>
    <w:rsid w:val="000D5D21"/>
    <w:rsid w:val="000D6D51"/>
    <w:rsid w:val="00126C27"/>
    <w:rsid w:val="00154307"/>
    <w:rsid w:val="00186B6D"/>
    <w:rsid w:val="002734DE"/>
    <w:rsid w:val="002A7AF4"/>
    <w:rsid w:val="002D6DC9"/>
    <w:rsid w:val="00342643"/>
    <w:rsid w:val="00355327"/>
    <w:rsid w:val="00355DCA"/>
    <w:rsid w:val="00381213"/>
    <w:rsid w:val="003D29F5"/>
    <w:rsid w:val="0041093C"/>
    <w:rsid w:val="00453A1F"/>
    <w:rsid w:val="00464E15"/>
    <w:rsid w:val="004724D7"/>
    <w:rsid w:val="004F3833"/>
    <w:rsid w:val="00511254"/>
    <w:rsid w:val="0054438C"/>
    <w:rsid w:val="00551A02"/>
    <w:rsid w:val="005534FA"/>
    <w:rsid w:val="00557BB5"/>
    <w:rsid w:val="005B3A43"/>
    <w:rsid w:val="005C39B5"/>
    <w:rsid w:val="005D2D02"/>
    <w:rsid w:val="005D3A03"/>
    <w:rsid w:val="00695BE3"/>
    <w:rsid w:val="00725E3A"/>
    <w:rsid w:val="0074414D"/>
    <w:rsid w:val="007A77EA"/>
    <w:rsid w:val="008002C0"/>
    <w:rsid w:val="00870880"/>
    <w:rsid w:val="00870B9C"/>
    <w:rsid w:val="008725C5"/>
    <w:rsid w:val="00882899"/>
    <w:rsid w:val="008B1B46"/>
    <w:rsid w:val="008B6C11"/>
    <w:rsid w:val="008C5323"/>
    <w:rsid w:val="008D2A52"/>
    <w:rsid w:val="008D477A"/>
    <w:rsid w:val="008F417E"/>
    <w:rsid w:val="009526A7"/>
    <w:rsid w:val="0097085A"/>
    <w:rsid w:val="009A6A3B"/>
    <w:rsid w:val="009F43E0"/>
    <w:rsid w:val="00A00204"/>
    <w:rsid w:val="00A0120F"/>
    <w:rsid w:val="00A345C6"/>
    <w:rsid w:val="00A86EEF"/>
    <w:rsid w:val="00AF5A5E"/>
    <w:rsid w:val="00B3478A"/>
    <w:rsid w:val="00B823AA"/>
    <w:rsid w:val="00BA45DB"/>
    <w:rsid w:val="00BA6E85"/>
    <w:rsid w:val="00BF4184"/>
    <w:rsid w:val="00C00BA7"/>
    <w:rsid w:val="00C0601E"/>
    <w:rsid w:val="00C31D30"/>
    <w:rsid w:val="00CD6E39"/>
    <w:rsid w:val="00CF6E91"/>
    <w:rsid w:val="00D058F2"/>
    <w:rsid w:val="00D11FA3"/>
    <w:rsid w:val="00D85B68"/>
    <w:rsid w:val="00DE68D9"/>
    <w:rsid w:val="00E435A1"/>
    <w:rsid w:val="00E51A36"/>
    <w:rsid w:val="00E53777"/>
    <w:rsid w:val="00E6004D"/>
    <w:rsid w:val="00E81978"/>
    <w:rsid w:val="00E90543"/>
    <w:rsid w:val="00E9338F"/>
    <w:rsid w:val="00EC4D47"/>
    <w:rsid w:val="00ED2C1A"/>
    <w:rsid w:val="00EE221C"/>
    <w:rsid w:val="00EE5314"/>
    <w:rsid w:val="00F05B43"/>
    <w:rsid w:val="00F379B7"/>
    <w:rsid w:val="00F525FA"/>
    <w:rsid w:val="00F83ACE"/>
    <w:rsid w:val="00FB36D3"/>
    <w:rsid w:val="00FC3684"/>
    <w:rsid w:val="00FE7B0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2019-08-03T11:16:00Z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zotero-version="5.0.72"&gt;&lt;session id="WKPzBFtj"/&gt;&lt;style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