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8054C9" w:rsidP="002314D3">
      <w:pPr>
        <w:ind w:firstLine="0"/>
        <w:jc w:val="center"/>
      </w:pPr>
      <w:r>
        <w:t>Public Policy</w:t>
      </w:r>
      <w:r w:rsidR="00DF522B">
        <w:t xml:space="preserve"> and Opinion Polls</w:t>
      </w:r>
    </w:p>
    <w:p w:rsidR="002314D3" w:rsidRDefault="002314D3" w:rsidP="002314D3">
      <w:pPr>
        <w:spacing w:after="200" w:line="276" w:lineRule="auto"/>
        <w:ind w:firstLine="0"/>
        <w:jc w:val="center"/>
        <w:rPr>
          <w:rFonts w:eastAsia="Calibri"/>
        </w:rPr>
      </w:pPr>
      <w:proofErr w:type="gramStart"/>
      <w:r w:rsidRPr="002870F5">
        <w:rPr>
          <w:rFonts w:eastAsia="Calibri"/>
        </w:rPr>
        <w:t>Your</w:t>
      </w:r>
      <w:proofErr w:type="gramEnd"/>
      <w:r w:rsidRPr="002870F5">
        <w:rPr>
          <w:rFonts w:eastAsia="Calibri"/>
        </w:rPr>
        <w:t xml:space="preserve"> Name (First M. Last)</w:t>
      </w:r>
    </w:p>
    <w:p w:rsidR="002314D3" w:rsidRPr="002870F5" w:rsidRDefault="002314D3" w:rsidP="002314D3">
      <w:pPr>
        <w:spacing w:after="200" w:line="276" w:lineRule="auto"/>
        <w:ind w:firstLine="0"/>
        <w:jc w:val="center"/>
        <w:rPr>
          <w:rFonts w:eastAsia="Calibri"/>
        </w:rPr>
      </w:pPr>
      <w:r w:rsidRPr="002870F5">
        <w:rPr>
          <w:rFonts w:eastAsia="Calibri"/>
        </w:rPr>
        <w:t>Date</w:t>
      </w:r>
    </w:p>
    <w:p w:rsidR="002314D3" w:rsidRDefault="002314D3" w:rsidP="002314D3">
      <w:r>
        <w:br w:type="page"/>
      </w:r>
    </w:p>
    <w:p w:rsidR="00453C5B" w:rsidRDefault="00A57A9C" w:rsidP="002100CC">
      <w:pPr>
        <w:ind w:firstLine="0"/>
        <w:jc w:val="center"/>
      </w:pPr>
      <w:r>
        <w:lastRenderedPageBreak/>
        <w:t>Public Policy</w:t>
      </w:r>
      <w:r w:rsidR="00DF522B">
        <w:t xml:space="preserve"> and Opinion Polls</w:t>
      </w:r>
    </w:p>
    <w:p w:rsidR="00DF522B" w:rsidRDefault="00DF522B" w:rsidP="00DA084F">
      <w:pPr>
        <w:ind w:firstLine="0"/>
        <w:rPr>
          <w:iCs/>
        </w:rPr>
      </w:pPr>
      <w:r>
        <w:tab/>
      </w:r>
      <w:r w:rsidR="004A092B">
        <w:t xml:space="preserve">Formation of public policy is one complex feature of concern for the legislative entities. There are many different factors that impact the entire prospect of </w:t>
      </w:r>
      <w:r w:rsidR="004A092B" w:rsidRPr="00C70A3C">
        <w:rPr>
          <w:noProof/>
        </w:rPr>
        <w:t>public</w:t>
      </w:r>
      <w:r w:rsidR="004A092B">
        <w:t xml:space="preserve"> policy. </w:t>
      </w:r>
      <w:r w:rsidR="004A092B" w:rsidRPr="004A092B">
        <w:rPr>
          <w:iCs/>
        </w:rPr>
        <w:t xml:space="preserve">It </w:t>
      </w:r>
      <w:r w:rsidR="004A092B">
        <w:rPr>
          <w:iCs/>
        </w:rPr>
        <w:t xml:space="preserve">is vital to mention that policymakers need to be careful about the public matters and the actual opinions set by the </w:t>
      </w:r>
      <w:r w:rsidR="00DA084F">
        <w:rPr>
          <w:iCs/>
        </w:rPr>
        <w:t xml:space="preserve">citizens of the society </w:t>
      </w:r>
      <w:r w:rsidR="00DA084F">
        <w:rPr>
          <w:iCs/>
        </w:rPr>
        <w:fldChar w:fldCharType="begin"/>
      </w:r>
      <w:r w:rsidR="00DA084F">
        <w:rPr>
          <w:iCs/>
        </w:rPr>
        <w:instrText xml:space="preserve"> ADDIN ZOTERO_ITEM CSL_CITATION {"citationID":"wF7dXb8v","properties":{"formattedCitation":"(Burstein, 2003)","plainCitation":"(Burstein, 2003)","noteIndex":0},"citationItems":[{"id":1659,"uris":["http://zotero.org/users/local/lMSdZ3dY/items/WF3D8L32"],"uri":["http://zotero.org/users/local/lMSdZ3dY/items/WF3D8L32"],"itemData":{"id":1659,"type":"article-journal","title":"The impact of public opinion on public policy: A review and an agenda","container-title":"Political research quarterly","page":"29-40","volume":"56","issue":"1","author":[{"family":"Burstein","given":"Paul"}],"issued":{"date-parts":[["2003"]]}}}],"schema":"https://github.com/citation-style-language/schema/raw/master/csl-citation.json"} </w:instrText>
      </w:r>
      <w:r w:rsidR="00DA084F">
        <w:rPr>
          <w:iCs/>
        </w:rPr>
        <w:fldChar w:fldCharType="separate"/>
      </w:r>
      <w:r w:rsidR="00DA084F" w:rsidRPr="00DA084F">
        <w:t>(Burstein, 2003)</w:t>
      </w:r>
      <w:r w:rsidR="00DA084F">
        <w:rPr>
          <w:iCs/>
        </w:rPr>
        <w:fldChar w:fldCharType="end"/>
      </w:r>
      <w:r w:rsidR="00DA084F">
        <w:rPr>
          <w:iCs/>
        </w:rPr>
        <w:t>.</w:t>
      </w:r>
      <w:r w:rsidR="004A092B">
        <w:rPr>
          <w:iCs/>
        </w:rPr>
        <w:t xml:space="preserve"> </w:t>
      </w:r>
      <w:r w:rsidR="007F04B5">
        <w:rPr>
          <w:iCs/>
        </w:rPr>
        <w:t xml:space="preserve">It is observed that most of the time it is characterized as difficult to rationally evaluate the influence of the public opinion on the entire procedure of </w:t>
      </w:r>
      <w:r w:rsidR="00D265A3">
        <w:rPr>
          <w:iCs/>
        </w:rPr>
        <w:t xml:space="preserve">crafting public policy. </w:t>
      </w:r>
      <w:r w:rsidR="00AE16F8">
        <w:rPr>
          <w:iCs/>
        </w:rPr>
        <w:t xml:space="preserve">Here the focus is to critically discuss the impact of political procedures on the policy content referring to the paradigm of opinion polls. </w:t>
      </w:r>
    </w:p>
    <w:p w:rsidR="00EA4C69" w:rsidRDefault="00EA4C69" w:rsidP="005A11C1">
      <w:pPr>
        <w:ind w:firstLine="0"/>
        <w:rPr>
          <w:iCs/>
        </w:rPr>
      </w:pPr>
      <w:r>
        <w:rPr>
          <w:iCs/>
        </w:rPr>
        <w:tab/>
        <w:t xml:space="preserve">Mostly, it is established that public policy can never </w:t>
      </w:r>
      <w:r w:rsidRPr="00C70A3C">
        <w:rPr>
          <w:iCs/>
          <w:noProof/>
        </w:rPr>
        <w:t>be consider</w:t>
      </w:r>
      <w:r w:rsidR="00C70A3C">
        <w:rPr>
          <w:iCs/>
          <w:noProof/>
        </w:rPr>
        <w:t>ed</w:t>
      </w:r>
      <w:r>
        <w:rPr>
          <w:iCs/>
        </w:rPr>
        <w:t xml:space="preserve"> as the true representation of the public opinions or the actual concerns of the masses. One of the main reason of this particular approach is that </w:t>
      </w:r>
      <w:r w:rsidR="00C70A3C">
        <w:rPr>
          <w:iCs/>
        </w:rPr>
        <w:t xml:space="preserve">the </w:t>
      </w:r>
      <w:r w:rsidRPr="00C70A3C">
        <w:rPr>
          <w:iCs/>
          <w:noProof/>
        </w:rPr>
        <w:t>public</w:t>
      </w:r>
      <w:r>
        <w:rPr>
          <w:iCs/>
        </w:rPr>
        <w:t xml:space="preserve"> </w:t>
      </w:r>
      <w:r w:rsidRPr="00C70A3C">
        <w:rPr>
          <w:iCs/>
          <w:noProof/>
        </w:rPr>
        <w:t>do</w:t>
      </w:r>
      <w:r w:rsidR="00C70A3C">
        <w:rPr>
          <w:iCs/>
          <w:noProof/>
        </w:rPr>
        <w:t>es</w:t>
      </w:r>
      <w:r>
        <w:rPr>
          <w:iCs/>
        </w:rPr>
        <w:t xml:space="preserve"> not actively convey their opinion in many policy </w:t>
      </w:r>
      <w:r w:rsidRPr="00C70A3C">
        <w:rPr>
          <w:iCs/>
          <w:noProof/>
        </w:rPr>
        <w:t>matter</w:t>
      </w:r>
      <w:r w:rsidR="00C70A3C">
        <w:rPr>
          <w:iCs/>
          <w:noProof/>
        </w:rPr>
        <w:t>s</w:t>
      </w:r>
      <w:r>
        <w:rPr>
          <w:iCs/>
        </w:rPr>
        <w:t xml:space="preserve"> that ultimately appears in the form of misinterpretation of the actual realities by the policymakers. The entire political procedure of </w:t>
      </w:r>
      <w:r w:rsidR="00C70A3C">
        <w:rPr>
          <w:iCs/>
        </w:rPr>
        <w:t xml:space="preserve">the </w:t>
      </w:r>
      <w:r w:rsidRPr="00C70A3C">
        <w:rPr>
          <w:iCs/>
          <w:noProof/>
        </w:rPr>
        <w:t>formulation</w:t>
      </w:r>
      <w:r>
        <w:rPr>
          <w:iCs/>
        </w:rPr>
        <w:t xml:space="preserve"> of public policy </w:t>
      </w:r>
      <w:r w:rsidRPr="00C70A3C">
        <w:rPr>
          <w:iCs/>
          <w:noProof/>
        </w:rPr>
        <w:t>play</w:t>
      </w:r>
      <w:r w:rsidR="00C70A3C">
        <w:rPr>
          <w:iCs/>
          <w:noProof/>
        </w:rPr>
        <w:t>s</w:t>
      </w:r>
      <w:r>
        <w:rPr>
          <w:iCs/>
        </w:rPr>
        <w:t xml:space="preserve"> </w:t>
      </w:r>
      <w:r w:rsidR="00C70A3C">
        <w:rPr>
          <w:iCs/>
        </w:rPr>
        <w:t xml:space="preserve">a </w:t>
      </w:r>
      <w:r w:rsidRPr="00C70A3C">
        <w:rPr>
          <w:iCs/>
          <w:noProof/>
        </w:rPr>
        <w:t>critical</w:t>
      </w:r>
      <w:r>
        <w:rPr>
          <w:iCs/>
        </w:rPr>
        <w:t xml:space="preserve"> role in this entire facet of concern. Public policy is not recognized as the true representation of </w:t>
      </w:r>
      <w:r w:rsidRPr="00C70A3C">
        <w:rPr>
          <w:iCs/>
          <w:noProof/>
        </w:rPr>
        <w:t>society’s</w:t>
      </w:r>
      <w:r>
        <w:rPr>
          <w:iCs/>
        </w:rPr>
        <w:t xml:space="preserve"> opinion because it only fulfils the objectives of the specific elite concern. It is one major apprehension that eventually </w:t>
      </w:r>
      <w:r w:rsidRPr="00C70A3C">
        <w:rPr>
          <w:iCs/>
          <w:noProof/>
        </w:rPr>
        <w:t>reflect</w:t>
      </w:r>
      <w:r w:rsidR="00C70A3C">
        <w:rPr>
          <w:iCs/>
          <w:noProof/>
        </w:rPr>
        <w:t>s</w:t>
      </w:r>
      <w:r>
        <w:rPr>
          <w:iCs/>
        </w:rPr>
        <w:t xml:space="preserve"> in the form of unpopular p</w:t>
      </w:r>
      <w:r w:rsidR="005A11C1">
        <w:rPr>
          <w:iCs/>
        </w:rPr>
        <w:t xml:space="preserve">ublic policy </w:t>
      </w:r>
      <w:r w:rsidR="005A11C1">
        <w:rPr>
          <w:iCs/>
        </w:rPr>
        <w:fldChar w:fldCharType="begin"/>
      </w:r>
      <w:r w:rsidR="005A11C1">
        <w:rPr>
          <w:iCs/>
        </w:rPr>
        <w:instrText xml:space="preserve"> ADDIN ZOTERO_ITEM CSL_CITATION {"citationID":"4jJ6Qky8","properties":{"formattedCitation":"(Fishkin &amp; Luskin, 2005)","plainCitation":"(Fishkin &amp; Luskin, 2005)","noteIndex":0},"citationItems":[{"id":1660,"uris":["http://zotero.org/users/local/lMSdZ3dY/items/ERIVCQYZ"],"uri":["http://zotero.org/users/local/lMSdZ3dY/items/ERIVCQYZ"],"itemData":{"id":1660,"type":"article-journal","title":"Experimenting with a democratic ideal: Deliberative polling and public opinion","container-title":"Acta politica","page":"284-298","volume":"40","issue":"3","author":[{"family":"Fishkin","given":"James S."},{"family":"Luskin","given":"Robert C."}],"issued":{"date-parts":[["2005"]]}}}],"schema":"https://github.com/citation-style-language/schema/raw/master/csl-citation.json"} </w:instrText>
      </w:r>
      <w:r w:rsidR="005A11C1">
        <w:rPr>
          <w:iCs/>
        </w:rPr>
        <w:fldChar w:fldCharType="separate"/>
      </w:r>
      <w:r w:rsidR="005A11C1" w:rsidRPr="005A11C1">
        <w:t>(</w:t>
      </w:r>
      <w:proofErr w:type="spellStart"/>
      <w:r w:rsidR="005A11C1" w:rsidRPr="005A11C1">
        <w:t>Fishkin</w:t>
      </w:r>
      <w:proofErr w:type="spellEnd"/>
      <w:r w:rsidR="005A11C1" w:rsidRPr="005A11C1">
        <w:t xml:space="preserve"> &amp; Luskin, 2005)</w:t>
      </w:r>
      <w:r w:rsidR="005A11C1">
        <w:rPr>
          <w:iCs/>
        </w:rPr>
        <w:fldChar w:fldCharType="end"/>
      </w:r>
      <w:r w:rsidR="005A11C1">
        <w:rPr>
          <w:iCs/>
        </w:rPr>
        <w:t>.</w:t>
      </w:r>
      <w:r>
        <w:rPr>
          <w:iCs/>
        </w:rPr>
        <w:t xml:space="preserve"> </w:t>
      </w:r>
      <w:r w:rsidR="00A001AA">
        <w:rPr>
          <w:iCs/>
        </w:rPr>
        <w:t xml:space="preserve">Problem identification is recognized as the utmost crucial stage when it comes to the establishment of the </w:t>
      </w:r>
      <w:r w:rsidR="002E56F1">
        <w:rPr>
          <w:iCs/>
        </w:rPr>
        <w:t xml:space="preserve">public policy for the citizens. It is revealed that political process never giver enough focus to classify the real public concern that eventually appears as the ineffective and insufficient public policy. </w:t>
      </w:r>
    </w:p>
    <w:p w:rsidR="002F234F" w:rsidRDefault="002E56F1" w:rsidP="00DF522B">
      <w:pPr>
        <w:ind w:firstLine="0"/>
        <w:rPr>
          <w:iCs/>
        </w:rPr>
      </w:pPr>
      <w:r>
        <w:rPr>
          <w:iCs/>
        </w:rPr>
        <w:tab/>
        <w:t xml:space="preserve">To conclude the discussion about the role of </w:t>
      </w:r>
      <w:r w:rsidR="00C70A3C">
        <w:rPr>
          <w:iCs/>
        </w:rPr>
        <w:t xml:space="preserve">the </w:t>
      </w:r>
      <w:r w:rsidRPr="00C70A3C">
        <w:rPr>
          <w:iCs/>
          <w:noProof/>
        </w:rPr>
        <w:t>political</w:t>
      </w:r>
      <w:r>
        <w:rPr>
          <w:iCs/>
        </w:rPr>
        <w:t xml:space="preserve"> process in the formation of public policy, it is integral to indicate that the aspects of </w:t>
      </w:r>
      <w:r w:rsidR="00C70A3C">
        <w:rPr>
          <w:iCs/>
        </w:rPr>
        <w:t xml:space="preserve">the </w:t>
      </w:r>
      <w:r w:rsidRPr="00C70A3C">
        <w:rPr>
          <w:iCs/>
          <w:noProof/>
        </w:rPr>
        <w:t>defining</w:t>
      </w:r>
      <w:r>
        <w:rPr>
          <w:iCs/>
        </w:rPr>
        <w:t xml:space="preserve"> problem and suggested </w:t>
      </w:r>
      <w:r>
        <w:rPr>
          <w:iCs/>
        </w:rPr>
        <w:lastRenderedPageBreak/>
        <w:t xml:space="preserve">solutions </w:t>
      </w:r>
      <w:r w:rsidRPr="00C70A3C">
        <w:rPr>
          <w:iCs/>
          <w:noProof/>
        </w:rPr>
        <w:t>are not appropriately handle</w:t>
      </w:r>
      <w:r w:rsidR="00C70A3C">
        <w:rPr>
          <w:iCs/>
          <w:noProof/>
        </w:rPr>
        <w:t>d</w:t>
      </w:r>
      <w:r>
        <w:rPr>
          <w:iCs/>
        </w:rPr>
        <w:t xml:space="preserve">. The failure of the public policy </w:t>
      </w:r>
      <w:r w:rsidRPr="00C70A3C">
        <w:rPr>
          <w:iCs/>
          <w:noProof/>
        </w:rPr>
        <w:t>refer</w:t>
      </w:r>
      <w:r w:rsidR="00C70A3C">
        <w:rPr>
          <w:iCs/>
          <w:noProof/>
        </w:rPr>
        <w:t>s</w:t>
      </w:r>
      <w:r>
        <w:rPr>
          <w:iCs/>
        </w:rPr>
        <w:t xml:space="preserve"> </w:t>
      </w:r>
      <w:r w:rsidR="00C70A3C">
        <w:rPr>
          <w:iCs/>
          <w:noProof/>
        </w:rPr>
        <w:t>to</w:t>
      </w:r>
      <w:r>
        <w:rPr>
          <w:iCs/>
        </w:rPr>
        <w:t xml:space="preserve"> the existing gap between the perceived approach of the decision-makers and the actual concerns of the public. </w:t>
      </w:r>
      <w:bookmarkStart w:id="0" w:name="_GoBack"/>
      <w:bookmarkEnd w:id="0"/>
    </w:p>
    <w:p w:rsidR="002F234F" w:rsidRDefault="002F234F">
      <w:pPr>
        <w:spacing w:line="240" w:lineRule="auto"/>
        <w:ind w:firstLine="0"/>
        <w:rPr>
          <w:iCs/>
        </w:rPr>
      </w:pPr>
      <w:r>
        <w:rPr>
          <w:iCs/>
        </w:rPr>
        <w:br w:type="page"/>
      </w:r>
    </w:p>
    <w:p w:rsidR="002E56F1" w:rsidRDefault="002F234F" w:rsidP="002F234F">
      <w:pPr>
        <w:ind w:firstLine="0"/>
        <w:jc w:val="center"/>
        <w:rPr>
          <w:iCs/>
        </w:rPr>
      </w:pPr>
      <w:r>
        <w:rPr>
          <w:iCs/>
        </w:rPr>
        <w:lastRenderedPageBreak/>
        <w:t>References</w:t>
      </w:r>
    </w:p>
    <w:p w:rsidR="002F234F" w:rsidRPr="002F234F" w:rsidRDefault="002F234F" w:rsidP="002F234F">
      <w:pPr>
        <w:pStyle w:val="Bibliography"/>
      </w:pPr>
      <w:r>
        <w:fldChar w:fldCharType="begin"/>
      </w:r>
      <w:r>
        <w:instrText xml:space="preserve"> ADDIN ZOTERO_BIBL {"uncited":[],"omitted":[],"custom":[]} CSL_BIBLIOGRAPHY </w:instrText>
      </w:r>
      <w:r>
        <w:fldChar w:fldCharType="separate"/>
      </w:r>
      <w:r w:rsidRPr="002F234F">
        <w:t xml:space="preserve">Burstein, P. (2003). The impact of public opinion on public policy: A review and an agenda. </w:t>
      </w:r>
      <w:r w:rsidRPr="002F234F">
        <w:rPr>
          <w:i/>
        </w:rPr>
        <w:t>Political Research Quarterly</w:t>
      </w:r>
      <w:r w:rsidRPr="002F234F">
        <w:t xml:space="preserve">, </w:t>
      </w:r>
      <w:r w:rsidRPr="002F234F">
        <w:rPr>
          <w:i/>
        </w:rPr>
        <w:t>56</w:t>
      </w:r>
      <w:r w:rsidRPr="002F234F">
        <w:t>(1), 29–40.</w:t>
      </w:r>
    </w:p>
    <w:p w:rsidR="002F234F" w:rsidRPr="002F234F" w:rsidRDefault="002F234F" w:rsidP="002F234F">
      <w:pPr>
        <w:pStyle w:val="Bibliography"/>
      </w:pPr>
      <w:proofErr w:type="spellStart"/>
      <w:r w:rsidRPr="002F234F">
        <w:t>Fishkin</w:t>
      </w:r>
      <w:proofErr w:type="spellEnd"/>
      <w:r w:rsidRPr="002F234F">
        <w:t xml:space="preserve">, J. S., &amp; Luskin, R. C. (2005). Experimenting with a democratic ideal: Deliberative polling and public opinion. </w:t>
      </w:r>
      <w:proofErr w:type="spellStart"/>
      <w:r w:rsidRPr="002F234F">
        <w:rPr>
          <w:i/>
        </w:rPr>
        <w:t>Acta</w:t>
      </w:r>
      <w:proofErr w:type="spellEnd"/>
      <w:r w:rsidRPr="002F234F">
        <w:rPr>
          <w:i/>
        </w:rPr>
        <w:t xml:space="preserve"> </w:t>
      </w:r>
      <w:proofErr w:type="spellStart"/>
      <w:r w:rsidRPr="002F234F">
        <w:rPr>
          <w:i/>
        </w:rPr>
        <w:t>Politica</w:t>
      </w:r>
      <w:proofErr w:type="spellEnd"/>
      <w:r w:rsidRPr="002F234F">
        <w:t xml:space="preserve">, </w:t>
      </w:r>
      <w:r w:rsidRPr="002F234F">
        <w:rPr>
          <w:i/>
        </w:rPr>
        <w:t>40</w:t>
      </w:r>
      <w:r w:rsidRPr="002F234F">
        <w:t>(3), 284–298.</w:t>
      </w:r>
    </w:p>
    <w:p w:rsidR="002F234F" w:rsidRDefault="002F234F" w:rsidP="002F234F">
      <w:pPr>
        <w:ind w:firstLine="0"/>
        <w:rPr>
          <w:iCs/>
        </w:rPr>
      </w:pPr>
      <w:r>
        <w:rPr>
          <w:iCs/>
        </w:rPr>
        <w:fldChar w:fldCharType="end"/>
      </w:r>
    </w:p>
    <w:p w:rsidR="00AE16F8" w:rsidRPr="004A092B" w:rsidRDefault="00AE16F8" w:rsidP="00DF522B">
      <w:pPr>
        <w:ind w:firstLine="0"/>
        <w:rPr>
          <w:i/>
        </w:rPr>
      </w:pPr>
      <w:r>
        <w:rPr>
          <w:iCs/>
        </w:rPr>
        <w:tab/>
      </w:r>
    </w:p>
    <w:p w:rsidR="00A73290" w:rsidRDefault="0027759B" w:rsidP="00DF522B">
      <w:pPr>
        <w:ind w:firstLine="0"/>
      </w:pPr>
      <w:r>
        <w:tab/>
      </w:r>
    </w:p>
    <w:p w:rsidR="004450CA" w:rsidRDefault="004450CA" w:rsidP="00080BD9"/>
    <w:p w:rsidR="00965BBF" w:rsidRDefault="00965BBF" w:rsidP="00080BD9"/>
    <w:p w:rsidR="004D6675" w:rsidRDefault="004D6675" w:rsidP="00080BD9"/>
    <w:p w:rsidR="00761BB8" w:rsidRDefault="007549AB" w:rsidP="00080BD9">
      <w:r>
        <w:t xml:space="preserve">   </w:t>
      </w:r>
    </w:p>
    <w:p w:rsidR="00001485" w:rsidRDefault="00001485" w:rsidP="00080BD9"/>
    <w:p w:rsidR="00761BB8" w:rsidRDefault="00761BB8" w:rsidP="00080BD9"/>
    <w:p w:rsidR="00BD6181" w:rsidRDefault="00BD6181" w:rsidP="00080BD9"/>
    <w:p w:rsidR="00182859" w:rsidRDefault="00182859" w:rsidP="00080BD9"/>
    <w:p w:rsidR="005256B0" w:rsidRDefault="00080BD9" w:rsidP="00080BD9">
      <w:r>
        <w:t xml:space="preserve"> </w:t>
      </w:r>
    </w:p>
    <w:p w:rsidR="00080BD9" w:rsidRPr="00D97FCE" w:rsidRDefault="00080BD9" w:rsidP="003A32B3"/>
    <w:p w:rsidR="003A32B3" w:rsidRPr="0040461A" w:rsidRDefault="003A32B3" w:rsidP="002314D3">
      <w:pPr>
        <w:jc w:val="center"/>
      </w:pPr>
    </w:p>
    <w:p w:rsidR="00771B85" w:rsidRPr="008D7664" w:rsidRDefault="00771B85" w:rsidP="002314D3">
      <w:pPr>
        <w:rPr>
          <w:color w:val="000000" w:themeColor="text1"/>
        </w:rPr>
      </w:pPr>
    </w:p>
    <w:sectPr w:rsidR="00771B85" w:rsidRPr="008D7664"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C90" w:rsidRDefault="007E7C90">
      <w:pPr>
        <w:spacing w:line="240" w:lineRule="auto"/>
      </w:pPr>
      <w:r>
        <w:separator/>
      </w:r>
    </w:p>
  </w:endnote>
  <w:endnote w:type="continuationSeparator" w:id="0">
    <w:p w:rsidR="007E7C90" w:rsidRDefault="007E7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C90" w:rsidRDefault="007E7C90">
      <w:pPr>
        <w:spacing w:line="240" w:lineRule="auto"/>
      </w:pPr>
      <w:r>
        <w:separator/>
      </w:r>
    </w:p>
  </w:footnote>
  <w:footnote w:type="continuationSeparator" w:id="0">
    <w:p w:rsidR="007E7C90" w:rsidRDefault="007E7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34F">
      <w:rPr>
        <w:rStyle w:val="PageNumber"/>
        <w:noProof/>
      </w:rPr>
      <w:t>2</w:t>
    </w:r>
    <w:r>
      <w:rPr>
        <w:rStyle w:val="PageNumber"/>
      </w:rPr>
      <w:fldChar w:fldCharType="end"/>
    </w:r>
  </w:p>
  <w:p w:rsidR="00BF3C39" w:rsidRDefault="00A57A9C">
    <w:pPr>
      <w:pStyle w:val="Header"/>
      <w:ind w:right="360" w:firstLine="0"/>
    </w:pPr>
    <w:r>
      <w:t>BUSINESS AND MANAGEMENT</w:t>
    </w:r>
  </w:p>
  <w:p w:rsidR="002A2A03" w:rsidRDefault="002A2A03">
    <w:pPr>
      <w:pStyle w:val="Header"/>
      <w:ind w:right="360" w:firstLine="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34F">
      <w:rPr>
        <w:rStyle w:val="PageNumber"/>
        <w:noProof/>
      </w:rPr>
      <w:t>1</w:t>
    </w:r>
    <w:r>
      <w:rPr>
        <w:rStyle w:val="PageNumber"/>
      </w:rPr>
      <w:fldChar w:fldCharType="end"/>
    </w:r>
  </w:p>
  <w:p w:rsidR="002A2A03" w:rsidRDefault="002A2A03">
    <w:pPr>
      <w:ind w:right="360" w:firstLine="0"/>
    </w:pPr>
    <w:r>
      <w:t xml:space="preserve">Running </w:t>
    </w:r>
    <w:r w:rsidR="00AC5A6D">
      <w:t xml:space="preserve">head: </w:t>
    </w:r>
    <w:r w:rsidR="008054C9">
      <w:t>BUSINESS AND MANAGEMENT</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A2285"/>
    <w:multiLevelType w:val="hybridMultilevel"/>
    <w:tmpl w:val="18746838"/>
    <w:lvl w:ilvl="0" w:tplc="B2084BFE">
      <w:start w:val="1"/>
      <w:numFmt w:val="bullet"/>
      <w:lvlText w:val=""/>
      <w:lvlJc w:val="left"/>
      <w:pPr>
        <w:tabs>
          <w:tab w:val="num" w:pos="720"/>
        </w:tabs>
        <w:ind w:left="720" w:hanging="360"/>
      </w:pPr>
      <w:rPr>
        <w:rFonts w:ascii="Wingdings" w:hAnsi="Wingdings" w:hint="default"/>
      </w:rPr>
    </w:lvl>
    <w:lvl w:ilvl="1" w:tplc="E49E4262">
      <w:start w:val="255"/>
      <w:numFmt w:val="bullet"/>
      <w:lvlText w:val=""/>
      <w:lvlJc w:val="left"/>
      <w:pPr>
        <w:tabs>
          <w:tab w:val="num" w:pos="1440"/>
        </w:tabs>
        <w:ind w:left="1440" w:hanging="360"/>
      </w:pPr>
      <w:rPr>
        <w:rFonts w:ascii="Wingdings" w:hAnsi="Wingdings" w:hint="default"/>
      </w:rPr>
    </w:lvl>
    <w:lvl w:ilvl="2" w:tplc="3FF4F104" w:tentative="1">
      <w:start w:val="1"/>
      <w:numFmt w:val="bullet"/>
      <w:lvlText w:val=""/>
      <w:lvlJc w:val="left"/>
      <w:pPr>
        <w:tabs>
          <w:tab w:val="num" w:pos="2160"/>
        </w:tabs>
        <w:ind w:left="2160" w:hanging="360"/>
      </w:pPr>
      <w:rPr>
        <w:rFonts w:ascii="Wingdings" w:hAnsi="Wingdings" w:hint="default"/>
      </w:rPr>
    </w:lvl>
    <w:lvl w:ilvl="3" w:tplc="E29614D0" w:tentative="1">
      <w:start w:val="1"/>
      <w:numFmt w:val="bullet"/>
      <w:lvlText w:val=""/>
      <w:lvlJc w:val="left"/>
      <w:pPr>
        <w:tabs>
          <w:tab w:val="num" w:pos="2880"/>
        </w:tabs>
        <w:ind w:left="2880" w:hanging="360"/>
      </w:pPr>
      <w:rPr>
        <w:rFonts w:ascii="Wingdings" w:hAnsi="Wingdings" w:hint="default"/>
      </w:rPr>
    </w:lvl>
    <w:lvl w:ilvl="4" w:tplc="CD64F934" w:tentative="1">
      <w:start w:val="1"/>
      <w:numFmt w:val="bullet"/>
      <w:lvlText w:val=""/>
      <w:lvlJc w:val="left"/>
      <w:pPr>
        <w:tabs>
          <w:tab w:val="num" w:pos="3600"/>
        </w:tabs>
        <w:ind w:left="3600" w:hanging="360"/>
      </w:pPr>
      <w:rPr>
        <w:rFonts w:ascii="Wingdings" w:hAnsi="Wingdings" w:hint="default"/>
      </w:rPr>
    </w:lvl>
    <w:lvl w:ilvl="5" w:tplc="09D45D2E" w:tentative="1">
      <w:start w:val="1"/>
      <w:numFmt w:val="bullet"/>
      <w:lvlText w:val=""/>
      <w:lvlJc w:val="left"/>
      <w:pPr>
        <w:tabs>
          <w:tab w:val="num" w:pos="4320"/>
        </w:tabs>
        <w:ind w:left="4320" w:hanging="360"/>
      </w:pPr>
      <w:rPr>
        <w:rFonts w:ascii="Wingdings" w:hAnsi="Wingdings" w:hint="default"/>
      </w:rPr>
    </w:lvl>
    <w:lvl w:ilvl="6" w:tplc="06565198" w:tentative="1">
      <w:start w:val="1"/>
      <w:numFmt w:val="bullet"/>
      <w:lvlText w:val=""/>
      <w:lvlJc w:val="left"/>
      <w:pPr>
        <w:tabs>
          <w:tab w:val="num" w:pos="5040"/>
        </w:tabs>
        <w:ind w:left="5040" w:hanging="360"/>
      </w:pPr>
      <w:rPr>
        <w:rFonts w:ascii="Wingdings" w:hAnsi="Wingdings" w:hint="default"/>
      </w:rPr>
    </w:lvl>
    <w:lvl w:ilvl="7" w:tplc="AA4A7BC2" w:tentative="1">
      <w:start w:val="1"/>
      <w:numFmt w:val="bullet"/>
      <w:lvlText w:val=""/>
      <w:lvlJc w:val="left"/>
      <w:pPr>
        <w:tabs>
          <w:tab w:val="num" w:pos="5760"/>
        </w:tabs>
        <w:ind w:left="5760" w:hanging="360"/>
      </w:pPr>
      <w:rPr>
        <w:rFonts w:ascii="Wingdings" w:hAnsi="Wingdings" w:hint="default"/>
      </w:rPr>
    </w:lvl>
    <w:lvl w:ilvl="8" w:tplc="523064B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KwsLAwMDewNDY1NDFV0lEKTi0uzszPAykwtKwFAITbmPEtAAAA"/>
  </w:docVars>
  <w:rsids>
    <w:rsidRoot w:val="00CF29F0"/>
    <w:rsid w:val="00001485"/>
    <w:rsid w:val="0000793A"/>
    <w:rsid w:val="00015999"/>
    <w:rsid w:val="0002555D"/>
    <w:rsid w:val="00036A4E"/>
    <w:rsid w:val="00051692"/>
    <w:rsid w:val="000573B3"/>
    <w:rsid w:val="000704B3"/>
    <w:rsid w:val="00080BD9"/>
    <w:rsid w:val="000830A7"/>
    <w:rsid w:val="00097DC2"/>
    <w:rsid w:val="000A6946"/>
    <w:rsid w:val="000B0A32"/>
    <w:rsid w:val="000D7DA9"/>
    <w:rsid w:val="000E35B1"/>
    <w:rsid w:val="000F5160"/>
    <w:rsid w:val="00100C1D"/>
    <w:rsid w:val="0010684A"/>
    <w:rsid w:val="001266B2"/>
    <w:rsid w:val="0013470A"/>
    <w:rsid w:val="001518CF"/>
    <w:rsid w:val="0017718A"/>
    <w:rsid w:val="00180D95"/>
    <w:rsid w:val="00182859"/>
    <w:rsid w:val="001933A0"/>
    <w:rsid w:val="001970C6"/>
    <w:rsid w:val="001A0A79"/>
    <w:rsid w:val="001B0D17"/>
    <w:rsid w:val="001C1992"/>
    <w:rsid w:val="001C20CB"/>
    <w:rsid w:val="001D3775"/>
    <w:rsid w:val="001D412A"/>
    <w:rsid w:val="001D48AE"/>
    <w:rsid w:val="001D676D"/>
    <w:rsid w:val="001E05A9"/>
    <w:rsid w:val="001E3624"/>
    <w:rsid w:val="001E4220"/>
    <w:rsid w:val="0020071D"/>
    <w:rsid w:val="002100CC"/>
    <w:rsid w:val="00221134"/>
    <w:rsid w:val="00221663"/>
    <w:rsid w:val="002235CA"/>
    <w:rsid w:val="002314D3"/>
    <w:rsid w:val="002409FA"/>
    <w:rsid w:val="0024491B"/>
    <w:rsid w:val="002469DB"/>
    <w:rsid w:val="0025529F"/>
    <w:rsid w:val="00256835"/>
    <w:rsid w:val="00273696"/>
    <w:rsid w:val="002745D8"/>
    <w:rsid w:val="00275EFA"/>
    <w:rsid w:val="0027759B"/>
    <w:rsid w:val="002A2A03"/>
    <w:rsid w:val="002B1195"/>
    <w:rsid w:val="002C7A89"/>
    <w:rsid w:val="002D024C"/>
    <w:rsid w:val="002E56F1"/>
    <w:rsid w:val="002F234F"/>
    <w:rsid w:val="002F28E9"/>
    <w:rsid w:val="002F4173"/>
    <w:rsid w:val="002F4E8E"/>
    <w:rsid w:val="002F5C6A"/>
    <w:rsid w:val="00301302"/>
    <w:rsid w:val="00305FD1"/>
    <w:rsid w:val="003126BB"/>
    <w:rsid w:val="0033565F"/>
    <w:rsid w:val="00355786"/>
    <w:rsid w:val="003764B1"/>
    <w:rsid w:val="0038577E"/>
    <w:rsid w:val="00397895"/>
    <w:rsid w:val="003A32B3"/>
    <w:rsid w:val="003A3A7F"/>
    <w:rsid w:val="003A5D57"/>
    <w:rsid w:val="003B3B06"/>
    <w:rsid w:val="003C08D3"/>
    <w:rsid w:val="003C13AB"/>
    <w:rsid w:val="003C7227"/>
    <w:rsid w:val="003D485B"/>
    <w:rsid w:val="003E48BB"/>
    <w:rsid w:val="00423C60"/>
    <w:rsid w:val="00441410"/>
    <w:rsid w:val="004450CA"/>
    <w:rsid w:val="004466B9"/>
    <w:rsid w:val="00453C5B"/>
    <w:rsid w:val="00461879"/>
    <w:rsid w:val="004621FE"/>
    <w:rsid w:val="00462941"/>
    <w:rsid w:val="00471DF0"/>
    <w:rsid w:val="004736BB"/>
    <w:rsid w:val="004811CA"/>
    <w:rsid w:val="00496C87"/>
    <w:rsid w:val="004A092B"/>
    <w:rsid w:val="004A12F5"/>
    <w:rsid w:val="004A65F0"/>
    <w:rsid w:val="004B6244"/>
    <w:rsid w:val="004D6675"/>
    <w:rsid w:val="004E05CF"/>
    <w:rsid w:val="004E5B48"/>
    <w:rsid w:val="004F34AA"/>
    <w:rsid w:val="00517922"/>
    <w:rsid w:val="00524D18"/>
    <w:rsid w:val="005256B0"/>
    <w:rsid w:val="00530DD1"/>
    <w:rsid w:val="00531A87"/>
    <w:rsid w:val="00540A61"/>
    <w:rsid w:val="00543A5B"/>
    <w:rsid w:val="00547439"/>
    <w:rsid w:val="00567F1B"/>
    <w:rsid w:val="0057473A"/>
    <w:rsid w:val="005775E6"/>
    <w:rsid w:val="005814C8"/>
    <w:rsid w:val="00585B37"/>
    <w:rsid w:val="005861EB"/>
    <w:rsid w:val="005A11C1"/>
    <w:rsid w:val="005B0DE5"/>
    <w:rsid w:val="005B752E"/>
    <w:rsid w:val="005E168F"/>
    <w:rsid w:val="005E686C"/>
    <w:rsid w:val="006077F4"/>
    <w:rsid w:val="006240BD"/>
    <w:rsid w:val="006449A6"/>
    <w:rsid w:val="00660CE1"/>
    <w:rsid w:val="00661C8A"/>
    <w:rsid w:val="00664D93"/>
    <w:rsid w:val="00686680"/>
    <w:rsid w:val="006911CC"/>
    <w:rsid w:val="006A4ED3"/>
    <w:rsid w:val="006B7D38"/>
    <w:rsid w:val="006D4A63"/>
    <w:rsid w:val="006E4202"/>
    <w:rsid w:val="00727832"/>
    <w:rsid w:val="007549AB"/>
    <w:rsid w:val="00761BB8"/>
    <w:rsid w:val="00771B85"/>
    <w:rsid w:val="00785726"/>
    <w:rsid w:val="007B6697"/>
    <w:rsid w:val="007C7277"/>
    <w:rsid w:val="007D69CE"/>
    <w:rsid w:val="007E0C94"/>
    <w:rsid w:val="007E32FF"/>
    <w:rsid w:val="007E6776"/>
    <w:rsid w:val="007E7C90"/>
    <w:rsid w:val="007F04B5"/>
    <w:rsid w:val="007F4402"/>
    <w:rsid w:val="00800336"/>
    <w:rsid w:val="008054C9"/>
    <w:rsid w:val="008247A3"/>
    <w:rsid w:val="00840231"/>
    <w:rsid w:val="008425A4"/>
    <w:rsid w:val="00855FE9"/>
    <w:rsid w:val="00857514"/>
    <w:rsid w:val="0086112D"/>
    <w:rsid w:val="008664A0"/>
    <w:rsid w:val="008676A9"/>
    <w:rsid w:val="00882114"/>
    <w:rsid w:val="0088586C"/>
    <w:rsid w:val="008B6BDE"/>
    <w:rsid w:val="008B7A6D"/>
    <w:rsid w:val="008D3970"/>
    <w:rsid w:val="008D7664"/>
    <w:rsid w:val="00916129"/>
    <w:rsid w:val="009406D7"/>
    <w:rsid w:val="0094161D"/>
    <w:rsid w:val="00945778"/>
    <w:rsid w:val="009500DC"/>
    <w:rsid w:val="00951FCA"/>
    <w:rsid w:val="0096099A"/>
    <w:rsid w:val="00962C90"/>
    <w:rsid w:val="00962D3C"/>
    <w:rsid w:val="00965BBF"/>
    <w:rsid w:val="009816FD"/>
    <w:rsid w:val="0098796A"/>
    <w:rsid w:val="00995AC0"/>
    <w:rsid w:val="009A78B8"/>
    <w:rsid w:val="009C1505"/>
    <w:rsid w:val="009C2A63"/>
    <w:rsid w:val="009D51CE"/>
    <w:rsid w:val="009D6C89"/>
    <w:rsid w:val="009E042F"/>
    <w:rsid w:val="009F5EE3"/>
    <w:rsid w:val="00A001AA"/>
    <w:rsid w:val="00A02594"/>
    <w:rsid w:val="00A17A39"/>
    <w:rsid w:val="00A317C6"/>
    <w:rsid w:val="00A32D2E"/>
    <w:rsid w:val="00A37BA6"/>
    <w:rsid w:val="00A461E6"/>
    <w:rsid w:val="00A4686D"/>
    <w:rsid w:val="00A47E4F"/>
    <w:rsid w:val="00A47F4A"/>
    <w:rsid w:val="00A51120"/>
    <w:rsid w:val="00A57A9C"/>
    <w:rsid w:val="00A73290"/>
    <w:rsid w:val="00A959C2"/>
    <w:rsid w:val="00AC5A6D"/>
    <w:rsid w:val="00AC7C4B"/>
    <w:rsid w:val="00AD38B9"/>
    <w:rsid w:val="00AD5811"/>
    <w:rsid w:val="00AE16F8"/>
    <w:rsid w:val="00AE262E"/>
    <w:rsid w:val="00B144BB"/>
    <w:rsid w:val="00B30639"/>
    <w:rsid w:val="00B30934"/>
    <w:rsid w:val="00B34319"/>
    <w:rsid w:val="00B3590D"/>
    <w:rsid w:val="00B40B89"/>
    <w:rsid w:val="00B447D1"/>
    <w:rsid w:val="00B44949"/>
    <w:rsid w:val="00B47103"/>
    <w:rsid w:val="00B600F2"/>
    <w:rsid w:val="00B60C43"/>
    <w:rsid w:val="00B75ED3"/>
    <w:rsid w:val="00BA5880"/>
    <w:rsid w:val="00BD6181"/>
    <w:rsid w:val="00BD6F31"/>
    <w:rsid w:val="00BF3C39"/>
    <w:rsid w:val="00C01B62"/>
    <w:rsid w:val="00C01FF7"/>
    <w:rsid w:val="00C10916"/>
    <w:rsid w:val="00C17BBF"/>
    <w:rsid w:val="00C21801"/>
    <w:rsid w:val="00C24CBB"/>
    <w:rsid w:val="00C25153"/>
    <w:rsid w:val="00C33E10"/>
    <w:rsid w:val="00C42644"/>
    <w:rsid w:val="00C4635A"/>
    <w:rsid w:val="00C67138"/>
    <w:rsid w:val="00C67A3F"/>
    <w:rsid w:val="00C70A3C"/>
    <w:rsid w:val="00C76088"/>
    <w:rsid w:val="00C86A0C"/>
    <w:rsid w:val="00C86AC5"/>
    <w:rsid w:val="00CA02D4"/>
    <w:rsid w:val="00CB2D30"/>
    <w:rsid w:val="00CC26CB"/>
    <w:rsid w:val="00CC79B8"/>
    <w:rsid w:val="00CD106C"/>
    <w:rsid w:val="00CF29F0"/>
    <w:rsid w:val="00D265A3"/>
    <w:rsid w:val="00D30E48"/>
    <w:rsid w:val="00D62B62"/>
    <w:rsid w:val="00D63F89"/>
    <w:rsid w:val="00D64E9B"/>
    <w:rsid w:val="00D73D88"/>
    <w:rsid w:val="00D764AE"/>
    <w:rsid w:val="00D97FCE"/>
    <w:rsid w:val="00DA084F"/>
    <w:rsid w:val="00DA4900"/>
    <w:rsid w:val="00DA581E"/>
    <w:rsid w:val="00DB4A5F"/>
    <w:rsid w:val="00DC5FAB"/>
    <w:rsid w:val="00DC71BA"/>
    <w:rsid w:val="00DD5EF9"/>
    <w:rsid w:val="00DE5A52"/>
    <w:rsid w:val="00DF522B"/>
    <w:rsid w:val="00E04E44"/>
    <w:rsid w:val="00E21E84"/>
    <w:rsid w:val="00E24A0F"/>
    <w:rsid w:val="00E319D5"/>
    <w:rsid w:val="00E6597D"/>
    <w:rsid w:val="00E66452"/>
    <w:rsid w:val="00E72F74"/>
    <w:rsid w:val="00E96583"/>
    <w:rsid w:val="00EA3B28"/>
    <w:rsid w:val="00EA4C69"/>
    <w:rsid w:val="00EB050E"/>
    <w:rsid w:val="00EB3B71"/>
    <w:rsid w:val="00EC261B"/>
    <w:rsid w:val="00EC3126"/>
    <w:rsid w:val="00EC71DA"/>
    <w:rsid w:val="00EC7741"/>
    <w:rsid w:val="00EF08E3"/>
    <w:rsid w:val="00F04BE8"/>
    <w:rsid w:val="00F07A18"/>
    <w:rsid w:val="00F41C54"/>
    <w:rsid w:val="00F42F66"/>
    <w:rsid w:val="00F64951"/>
    <w:rsid w:val="00F765F2"/>
    <w:rsid w:val="00F768B8"/>
    <w:rsid w:val="00F82368"/>
    <w:rsid w:val="00F83D18"/>
    <w:rsid w:val="00FB21BA"/>
    <w:rsid w:val="00FB43CB"/>
    <w:rsid w:val="00FB5225"/>
    <w:rsid w:val="00FC166B"/>
    <w:rsid w:val="00FC57AA"/>
    <w:rsid w:val="00FD183C"/>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108">
      <w:bodyDiv w:val="1"/>
      <w:marLeft w:val="0"/>
      <w:marRight w:val="0"/>
      <w:marTop w:val="0"/>
      <w:marBottom w:val="0"/>
      <w:divBdr>
        <w:top w:val="none" w:sz="0" w:space="0" w:color="auto"/>
        <w:left w:val="none" w:sz="0" w:space="0" w:color="auto"/>
        <w:bottom w:val="none" w:sz="0" w:space="0" w:color="auto"/>
        <w:right w:val="none" w:sz="0" w:space="0" w:color="auto"/>
      </w:divBdr>
      <w:divsChild>
        <w:div w:id="1634872982">
          <w:marLeft w:val="0"/>
          <w:marRight w:val="0"/>
          <w:marTop w:val="0"/>
          <w:marBottom w:val="0"/>
          <w:divBdr>
            <w:top w:val="none" w:sz="0" w:space="0" w:color="auto"/>
            <w:left w:val="none" w:sz="0" w:space="0" w:color="auto"/>
            <w:bottom w:val="none" w:sz="0" w:space="0" w:color="auto"/>
            <w:right w:val="none" w:sz="0" w:space="0" w:color="auto"/>
          </w:divBdr>
        </w:div>
        <w:div w:id="959798752">
          <w:marLeft w:val="0"/>
          <w:marRight w:val="0"/>
          <w:marTop w:val="0"/>
          <w:marBottom w:val="0"/>
          <w:divBdr>
            <w:top w:val="none" w:sz="0" w:space="0" w:color="auto"/>
            <w:left w:val="none" w:sz="0" w:space="0" w:color="auto"/>
            <w:bottom w:val="none" w:sz="0" w:space="0" w:color="auto"/>
            <w:right w:val="none" w:sz="0" w:space="0" w:color="auto"/>
          </w:divBdr>
        </w:div>
        <w:div w:id="240529065">
          <w:marLeft w:val="0"/>
          <w:marRight w:val="0"/>
          <w:marTop w:val="0"/>
          <w:marBottom w:val="0"/>
          <w:divBdr>
            <w:top w:val="none" w:sz="0" w:space="0" w:color="auto"/>
            <w:left w:val="none" w:sz="0" w:space="0" w:color="auto"/>
            <w:bottom w:val="none" w:sz="0" w:space="0" w:color="auto"/>
            <w:right w:val="none" w:sz="0" w:space="0" w:color="auto"/>
          </w:divBdr>
        </w:div>
        <w:div w:id="614292710">
          <w:marLeft w:val="0"/>
          <w:marRight w:val="0"/>
          <w:marTop w:val="0"/>
          <w:marBottom w:val="0"/>
          <w:divBdr>
            <w:top w:val="none" w:sz="0" w:space="0" w:color="auto"/>
            <w:left w:val="none" w:sz="0" w:space="0" w:color="auto"/>
            <w:bottom w:val="none" w:sz="0" w:space="0" w:color="auto"/>
            <w:right w:val="none" w:sz="0" w:space="0" w:color="auto"/>
          </w:divBdr>
        </w:div>
        <w:div w:id="394162161">
          <w:marLeft w:val="0"/>
          <w:marRight w:val="0"/>
          <w:marTop w:val="0"/>
          <w:marBottom w:val="0"/>
          <w:divBdr>
            <w:top w:val="none" w:sz="0" w:space="0" w:color="auto"/>
            <w:left w:val="none" w:sz="0" w:space="0" w:color="auto"/>
            <w:bottom w:val="none" w:sz="0" w:space="0" w:color="auto"/>
            <w:right w:val="none" w:sz="0" w:space="0" w:color="auto"/>
          </w:divBdr>
        </w:div>
        <w:div w:id="169954343">
          <w:marLeft w:val="0"/>
          <w:marRight w:val="0"/>
          <w:marTop w:val="0"/>
          <w:marBottom w:val="0"/>
          <w:divBdr>
            <w:top w:val="none" w:sz="0" w:space="0" w:color="auto"/>
            <w:left w:val="none" w:sz="0" w:space="0" w:color="auto"/>
            <w:bottom w:val="none" w:sz="0" w:space="0" w:color="auto"/>
            <w:right w:val="none" w:sz="0" w:space="0" w:color="auto"/>
          </w:divBdr>
        </w:div>
        <w:div w:id="579369219">
          <w:marLeft w:val="0"/>
          <w:marRight w:val="0"/>
          <w:marTop w:val="0"/>
          <w:marBottom w:val="0"/>
          <w:divBdr>
            <w:top w:val="none" w:sz="0" w:space="0" w:color="auto"/>
            <w:left w:val="none" w:sz="0" w:space="0" w:color="auto"/>
            <w:bottom w:val="none" w:sz="0" w:space="0" w:color="auto"/>
            <w:right w:val="none" w:sz="0" w:space="0" w:color="auto"/>
          </w:divBdr>
        </w:div>
      </w:divsChild>
    </w:div>
    <w:div w:id="905146457">
      <w:bodyDiv w:val="1"/>
      <w:marLeft w:val="0"/>
      <w:marRight w:val="0"/>
      <w:marTop w:val="0"/>
      <w:marBottom w:val="0"/>
      <w:divBdr>
        <w:top w:val="none" w:sz="0" w:space="0" w:color="auto"/>
        <w:left w:val="none" w:sz="0" w:space="0" w:color="auto"/>
        <w:bottom w:val="none" w:sz="0" w:space="0" w:color="auto"/>
        <w:right w:val="none" w:sz="0" w:space="0" w:color="auto"/>
      </w:divBdr>
      <w:divsChild>
        <w:div w:id="1244411669">
          <w:marLeft w:val="0"/>
          <w:marRight w:val="0"/>
          <w:marTop w:val="0"/>
          <w:marBottom w:val="0"/>
          <w:divBdr>
            <w:top w:val="none" w:sz="0" w:space="0" w:color="auto"/>
            <w:left w:val="none" w:sz="0" w:space="0" w:color="auto"/>
            <w:bottom w:val="none" w:sz="0" w:space="0" w:color="auto"/>
            <w:right w:val="none" w:sz="0" w:space="0" w:color="auto"/>
          </w:divBdr>
        </w:div>
      </w:divsChild>
    </w:div>
    <w:div w:id="1047726770">
      <w:bodyDiv w:val="1"/>
      <w:marLeft w:val="0"/>
      <w:marRight w:val="0"/>
      <w:marTop w:val="0"/>
      <w:marBottom w:val="0"/>
      <w:divBdr>
        <w:top w:val="none" w:sz="0" w:space="0" w:color="auto"/>
        <w:left w:val="none" w:sz="0" w:space="0" w:color="auto"/>
        <w:bottom w:val="none" w:sz="0" w:space="0" w:color="auto"/>
        <w:right w:val="none" w:sz="0" w:space="0" w:color="auto"/>
      </w:divBdr>
    </w:div>
    <w:div w:id="1369598323">
      <w:bodyDiv w:val="1"/>
      <w:marLeft w:val="0"/>
      <w:marRight w:val="0"/>
      <w:marTop w:val="0"/>
      <w:marBottom w:val="0"/>
      <w:divBdr>
        <w:top w:val="none" w:sz="0" w:space="0" w:color="auto"/>
        <w:left w:val="none" w:sz="0" w:space="0" w:color="auto"/>
        <w:bottom w:val="none" w:sz="0" w:space="0" w:color="auto"/>
        <w:right w:val="none" w:sz="0" w:space="0" w:color="auto"/>
      </w:divBdr>
      <w:divsChild>
        <w:div w:id="1127043269">
          <w:marLeft w:val="547"/>
          <w:marRight w:val="0"/>
          <w:marTop w:val="154"/>
          <w:marBottom w:val="0"/>
          <w:divBdr>
            <w:top w:val="none" w:sz="0" w:space="0" w:color="auto"/>
            <w:left w:val="none" w:sz="0" w:space="0" w:color="auto"/>
            <w:bottom w:val="none" w:sz="0" w:space="0" w:color="auto"/>
            <w:right w:val="none" w:sz="0" w:space="0" w:color="auto"/>
          </w:divBdr>
        </w:div>
        <w:div w:id="1664239146">
          <w:marLeft w:val="547"/>
          <w:marRight w:val="0"/>
          <w:marTop w:val="154"/>
          <w:marBottom w:val="0"/>
          <w:divBdr>
            <w:top w:val="none" w:sz="0" w:space="0" w:color="auto"/>
            <w:left w:val="none" w:sz="0" w:space="0" w:color="auto"/>
            <w:bottom w:val="none" w:sz="0" w:space="0" w:color="auto"/>
            <w:right w:val="none" w:sz="0" w:space="0" w:color="auto"/>
          </w:divBdr>
        </w:div>
        <w:div w:id="1923710513">
          <w:marLeft w:val="1166"/>
          <w:marRight w:val="0"/>
          <w:marTop w:val="134"/>
          <w:marBottom w:val="0"/>
          <w:divBdr>
            <w:top w:val="none" w:sz="0" w:space="0" w:color="auto"/>
            <w:left w:val="none" w:sz="0" w:space="0" w:color="auto"/>
            <w:bottom w:val="none" w:sz="0" w:space="0" w:color="auto"/>
            <w:right w:val="none" w:sz="0" w:space="0" w:color="auto"/>
          </w:divBdr>
        </w:div>
        <w:div w:id="1515609559">
          <w:marLeft w:val="1166"/>
          <w:marRight w:val="0"/>
          <w:marTop w:val="134"/>
          <w:marBottom w:val="0"/>
          <w:divBdr>
            <w:top w:val="none" w:sz="0" w:space="0" w:color="auto"/>
            <w:left w:val="none" w:sz="0" w:space="0" w:color="auto"/>
            <w:bottom w:val="none" w:sz="0" w:space="0" w:color="auto"/>
            <w:right w:val="none" w:sz="0" w:space="0" w:color="auto"/>
          </w:divBdr>
        </w:div>
        <w:div w:id="232282379">
          <w:marLeft w:val="1166"/>
          <w:marRight w:val="0"/>
          <w:marTop w:val="134"/>
          <w:marBottom w:val="0"/>
          <w:divBdr>
            <w:top w:val="none" w:sz="0" w:space="0" w:color="auto"/>
            <w:left w:val="none" w:sz="0" w:space="0" w:color="auto"/>
            <w:bottom w:val="none" w:sz="0" w:space="0" w:color="auto"/>
            <w:right w:val="none" w:sz="0" w:space="0" w:color="auto"/>
          </w:divBdr>
        </w:div>
        <w:div w:id="339087289">
          <w:marLeft w:val="1166"/>
          <w:marRight w:val="0"/>
          <w:marTop w:val="134"/>
          <w:marBottom w:val="0"/>
          <w:divBdr>
            <w:top w:val="none" w:sz="0" w:space="0" w:color="auto"/>
            <w:left w:val="none" w:sz="0" w:space="0" w:color="auto"/>
            <w:bottom w:val="none" w:sz="0" w:space="0" w:color="auto"/>
            <w:right w:val="none" w:sz="0" w:space="0" w:color="auto"/>
          </w:divBdr>
        </w:div>
        <w:div w:id="1803185739">
          <w:marLeft w:val="1166"/>
          <w:marRight w:val="0"/>
          <w:marTop w:val="134"/>
          <w:marBottom w:val="0"/>
          <w:divBdr>
            <w:top w:val="none" w:sz="0" w:space="0" w:color="auto"/>
            <w:left w:val="none" w:sz="0" w:space="0" w:color="auto"/>
            <w:bottom w:val="none" w:sz="0" w:space="0" w:color="auto"/>
            <w:right w:val="none" w:sz="0" w:space="0" w:color="auto"/>
          </w:divBdr>
        </w:div>
        <w:div w:id="254873203">
          <w:marLeft w:val="1166"/>
          <w:marRight w:val="0"/>
          <w:marTop w:val="134"/>
          <w:marBottom w:val="0"/>
          <w:divBdr>
            <w:top w:val="none" w:sz="0" w:space="0" w:color="auto"/>
            <w:left w:val="none" w:sz="0" w:space="0" w:color="auto"/>
            <w:bottom w:val="none" w:sz="0" w:space="0" w:color="auto"/>
            <w:right w:val="none" w:sz="0" w:space="0" w:color="auto"/>
          </w:divBdr>
        </w:div>
      </w:divsChild>
    </w:div>
    <w:div w:id="1770546487">
      <w:bodyDiv w:val="1"/>
      <w:marLeft w:val="0"/>
      <w:marRight w:val="0"/>
      <w:marTop w:val="0"/>
      <w:marBottom w:val="0"/>
      <w:divBdr>
        <w:top w:val="none" w:sz="0" w:space="0" w:color="auto"/>
        <w:left w:val="none" w:sz="0" w:space="0" w:color="auto"/>
        <w:bottom w:val="none" w:sz="0" w:space="0" w:color="auto"/>
        <w:right w:val="none" w:sz="0" w:space="0" w:color="auto"/>
      </w:divBdr>
    </w:div>
    <w:div w:id="20174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4115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salma Janjua</cp:lastModifiedBy>
  <cp:revision>252</cp:revision>
  <dcterms:created xsi:type="dcterms:W3CDTF">2017-11-06T10:21:00Z</dcterms:created>
  <dcterms:modified xsi:type="dcterms:W3CDTF">2019-02-19T14:29:00Z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id="uxu5E4IK"/&gt;&lt;style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