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E283" w14:textId="060C3F6C" w:rsidR="004D6B86" w:rsidRDefault="00382DA5">
      <w:pPr>
        <w:pStyle w:val="Title"/>
      </w:pPr>
      <w:bookmarkStart w:id="0" w:name="_GoBack"/>
      <w:bookmarkEnd w:id="0"/>
      <w:r>
        <w:t>PEER REVIEW</w:t>
      </w:r>
    </w:p>
    <w:p w14:paraId="193BB055" w14:textId="77777777" w:rsidR="004D6B86" w:rsidRDefault="00122D2E">
      <w:pPr>
        <w:pStyle w:val="Title2"/>
      </w:pPr>
      <w:sdt>
        <w:sdtPr>
          <w:alias w:val="Enter Author Name(s), First M. Last, Omit Titles and Degrees:"/>
          <w:tag w:val="Enter Author Name(s), First M. Last, Omit Titles and Degrees:"/>
          <w:id w:val="-523712377"/>
          <w:placeholder>
            <w:docPart w:val="1BE87B47F2084B78900FB26983AF9897"/>
          </w:placeholder>
          <w:temporary/>
          <w:showingPlcHdr/>
          <w15:appearance w15:val="hidden"/>
        </w:sdtPr>
        <w:sdtEndPr/>
        <w:sdtContent>
          <w:r w:rsidR="00A4757D">
            <w:t>Author Name(s), First M. Last, Omit Titles and Degrees</w:t>
          </w:r>
        </w:sdtContent>
      </w:sdt>
    </w:p>
    <w:p w14:paraId="21E8605B" w14:textId="77777777" w:rsidR="004D6B86" w:rsidRDefault="00122D2E">
      <w:pPr>
        <w:pStyle w:val="Title2"/>
      </w:pPr>
      <w:sdt>
        <w:sdtPr>
          <w:alias w:val="Enter institutional affiliation(s):"/>
          <w:tag w:val="Enter institutional affiliation(s):"/>
          <w:id w:val="2102991146"/>
          <w:placeholder>
            <w:docPart w:val="6D5E8CEF704C4EC696E00F595209D211"/>
          </w:placeholder>
          <w:temporary/>
          <w:showingPlcHdr/>
          <w15:appearance w15:val="hidden"/>
        </w:sdtPr>
        <w:sdtEndPr/>
        <w:sdtContent>
          <w:r w:rsidR="00A4757D">
            <w:t>Institutional Affiliation(s)</w:t>
          </w:r>
        </w:sdtContent>
      </w:sdt>
    </w:p>
    <w:p w14:paraId="39FF3574" w14:textId="5F56F929" w:rsidR="004D6B86" w:rsidRDefault="00382DA5" w:rsidP="00CF0BE3">
      <w:pPr>
        <w:pStyle w:val="SectionTitle"/>
      </w:pPr>
      <w:r>
        <w:lastRenderedPageBreak/>
        <w:t>Peer Review</w:t>
      </w:r>
    </w:p>
    <w:p w14:paraId="72809369" w14:textId="28568252" w:rsidR="00F60624" w:rsidRDefault="00382DA5" w:rsidP="009B50F0">
      <w:pPr>
        <w:ind w:firstLine="0"/>
      </w:pPr>
      <w:r>
        <w:t>Essay</w:t>
      </w:r>
      <w:r w:rsidR="00AE5A8B">
        <w:t xml:space="preserve"> 1</w:t>
      </w:r>
    </w:p>
    <w:p w14:paraId="50ED47B9" w14:textId="27FFB65C" w:rsidR="00AE5A8B" w:rsidRDefault="00382DA5" w:rsidP="009B50F0">
      <w:pPr>
        <w:ind w:firstLine="0"/>
      </w:pPr>
      <w:r>
        <w:tab/>
      </w:r>
      <w:r w:rsidR="00E91A68">
        <w:t xml:space="preserve">The writer has </w:t>
      </w:r>
      <w:r w:rsidR="006A3C08">
        <w:t>followed the given guidelines while writing an essay on the short story</w:t>
      </w:r>
      <w:r w:rsidR="00396733">
        <w:t xml:space="preserve"> </w:t>
      </w:r>
      <w:r w:rsidR="006A3C08" w:rsidRPr="00396733">
        <w:rPr>
          <w:i/>
          <w:iCs/>
        </w:rPr>
        <w:t>The Lottery</w:t>
      </w:r>
      <w:r w:rsidR="00396733">
        <w:t xml:space="preserve"> </w:t>
      </w:r>
      <w:r w:rsidR="006A3C08">
        <w:t>by Shirley Jackson</w:t>
      </w:r>
      <w:r w:rsidR="007E2741">
        <w:t xml:space="preserve">. </w:t>
      </w:r>
      <w:r w:rsidR="0082011C">
        <w:t xml:space="preserve">The essay contains a plot background and a theme that highlights the </w:t>
      </w:r>
      <w:r w:rsidR="000A30C3">
        <w:t xml:space="preserve">ongoing negative practice of lottery in the village. </w:t>
      </w:r>
      <w:r w:rsidR="00E25B40">
        <w:t xml:space="preserve">However, a few elements are missing in this review essay, which is not followed according to the given prompt. </w:t>
      </w:r>
      <w:r w:rsidR="00455F62">
        <w:t xml:space="preserve">The writer has tried to reflect his thoughts from </w:t>
      </w:r>
      <w:r w:rsidR="00D54F60">
        <w:t>the</w:t>
      </w:r>
      <w:r w:rsidR="00455F62">
        <w:t xml:space="preserve"> reading experience of this short story and tried to develop an argument.</w:t>
      </w:r>
      <w:r w:rsidR="001C19BE">
        <w:t xml:space="preserve"> The</w:t>
      </w:r>
      <w:r w:rsidR="000A30C3">
        <w:t xml:space="preserve"> theme does not contain </w:t>
      </w:r>
      <w:r w:rsidR="00D00FCE">
        <w:t>evidence based</w:t>
      </w:r>
      <w:r w:rsidR="000A30C3">
        <w:t xml:space="preserve"> critical analysis and</w:t>
      </w:r>
      <w:r w:rsidR="007E140A">
        <w:t xml:space="preserve"> seems like a summary of the story.</w:t>
      </w:r>
      <w:r w:rsidR="0061106D">
        <w:t xml:space="preserve"> </w:t>
      </w:r>
      <w:r w:rsidR="0061262F">
        <w:t xml:space="preserve">The vocabulary items </w:t>
      </w:r>
      <w:r w:rsidR="00080F1A">
        <w:t xml:space="preserve">which are used are not sufficient enough to aid </w:t>
      </w:r>
      <w:r w:rsidR="0061262F">
        <w:t xml:space="preserve">the writer </w:t>
      </w:r>
      <w:r w:rsidR="00080F1A">
        <w:t>in</w:t>
      </w:r>
      <w:r w:rsidR="0061262F">
        <w:t xml:space="preserve"> convey</w:t>
      </w:r>
      <w:r w:rsidR="00080F1A">
        <w:t>ing</w:t>
      </w:r>
      <w:r w:rsidR="0061262F">
        <w:t xml:space="preserve"> h</w:t>
      </w:r>
      <w:r w:rsidR="0089062B">
        <w:t>is</w:t>
      </w:r>
      <w:r w:rsidR="0061262F">
        <w:t xml:space="preserve"> critical opinion regarding the story.</w:t>
      </w:r>
      <w:r w:rsidR="009906D9">
        <w:t xml:space="preserve"> </w:t>
      </w:r>
      <w:r w:rsidR="0089062B">
        <w:t xml:space="preserve">The use of quotations does not reflect </w:t>
      </w:r>
      <w:r w:rsidR="00080BD5">
        <w:t>major thoughts of the audience concerning the lottery and its ineffectiveness in their lives.</w:t>
      </w:r>
      <w:r w:rsidR="00C126AC">
        <w:t xml:space="preserve"> </w:t>
      </w:r>
      <w:r w:rsidR="00C8382D">
        <w:t>The contractions are not removed; for instance, the use of "</w:t>
      </w:r>
      <w:r w:rsidR="000E21AB">
        <w:t>They’re” and “doesn’t” should be avoided</w:t>
      </w:r>
      <w:r w:rsidR="000A0856">
        <w:t xml:space="preserve"> in academic writing.</w:t>
      </w:r>
      <w:r w:rsidR="00D54F60">
        <w:t xml:space="preserve"> </w:t>
      </w:r>
      <w:r w:rsidR="00D00FCE">
        <w:t>Likew</w:t>
      </w:r>
      <w:r w:rsidR="00DB0D7E">
        <w:t>ise, the essay is not written in the format of academic writing; instead, it follows a casual style of writing.</w:t>
      </w:r>
    </w:p>
    <w:p w14:paraId="56EA9B1B" w14:textId="19D242CE" w:rsidR="001C19BE" w:rsidRDefault="00382DA5" w:rsidP="009B50F0">
      <w:pPr>
        <w:ind w:firstLine="0"/>
      </w:pPr>
      <w:r>
        <w:t>Essay 2</w:t>
      </w:r>
    </w:p>
    <w:p w14:paraId="3259A976" w14:textId="1C4F6C9E" w:rsidR="001C19BE" w:rsidRPr="002D5941" w:rsidRDefault="00382DA5" w:rsidP="009B50F0">
      <w:pPr>
        <w:ind w:firstLine="0"/>
      </w:pPr>
      <w:r>
        <w:tab/>
      </w:r>
      <w:r w:rsidR="00CD5639">
        <w:t xml:space="preserve">In this essay, the writer has </w:t>
      </w:r>
      <w:r w:rsidR="002D5941">
        <w:t>written</w:t>
      </w:r>
      <w:r w:rsidR="00CD5639">
        <w:t xml:space="preserve"> a critical review o</w:t>
      </w:r>
      <w:r w:rsidR="002D5941">
        <w:t xml:space="preserve">f </w:t>
      </w:r>
      <w:r w:rsidR="00CD5639">
        <w:t>Edgar A</w:t>
      </w:r>
      <w:r w:rsidR="00396733">
        <w:t xml:space="preserve">llen Poe’s short story, </w:t>
      </w:r>
      <w:r w:rsidR="00396733" w:rsidRPr="00396733">
        <w:rPr>
          <w:i/>
          <w:iCs/>
        </w:rPr>
        <w:t>The Tell-Tale Heart</w:t>
      </w:r>
      <w:r w:rsidR="002D5941" w:rsidRPr="002D5941">
        <w:t xml:space="preserve">. </w:t>
      </w:r>
      <w:r w:rsidR="006E2F3F">
        <w:t xml:space="preserve">The review starts by giving the background information of the short story and </w:t>
      </w:r>
      <w:r w:rsidR="006546D5">
        <w:t>compares it with the real life.</w:t>
      </w:r>
      <w:r w:rsidR="00F93554">
        <w:t xml:space="preserve"> </w:t>
      </w:r>
      <w:r w:rsidR="00655639">
        <w:t xml:space="preserve">The theme of </w:t>
      </w:r>
      <w:r w:rsidR="00F51CE7">
        <w:t xml:space="preserve">fear is explained in relation to its execution by Poe in the plotline of the story. </w:t>
      </w:r>
      <w:r w:rsidR="00354AAE">
        <w:t xml:space="preserve">Likewise, this review essay also discusses the narrator’s point of view by </w:t>
      </w:r>
      <w:r w:rsidR="00925FFC">
        <w:t>including</w:t>
      </w:r>
      <w:r w:rsidR="00354AAE">
        <w:t xml:space="preserve"> both symbol and textual reference</w:t>
      </w:r>
      <w:r w:rsidR="00925FFC">
        <w:t>.</w:t>
      </w:r>
      <w:r w:rsidR="004D66BC">
        <w:t xml:space="preserve"> Similarly, the writer has mentioned the possible effect of the narrator's voice on the readers</w:t>
      </w:r>
      <w:r w:rsidR="00EC7B57">
        <w:t xml:space="preserve">, and the theme of fear is </w:t>
      </w:r>
      <w:r w:rsidR="00F917A1">
        <w:t xml:space="preserve">referred back and forth in the essay. </w:t>
      </w:r>
      <w:r w:rsidR="00227E47">
        <w:t xml:space="preserve">Through this, the essay conveys the writer’s critical </w:t>
      </w:r>
      <w:r w:rsidR="0052228C">
        <w:t>reading</w:t>
      </w:r>
      <w:r w:rsidR="00227E47">
        <w:t xml:space="preserve"> of this short story in all its essence.</w:t>
      </w:r>
    </w:p>
    <w:p w14:paraId="237AA608" w14:textId="77777777" w:rsidR="00AE5A8B" w:rsidRPr="00D7568A" w:rsidRDefault="00AE5A8B" w:rsidP="009B50F0">
      <w:pPr>
        <w:ind w:firstLine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14:paraId="0DBCDC8E" w14:textId="2E069A52" w:rsidR="009B0020" w:rsidRPr="00D7568A" w:rsidRDefault="00382DA5" w:rsidP="00B902D6">
      <w:pPr>
        <w:ind w:firstLine="0"/>
        <w:jc w:val="center"/>
        <w:rPr>
          <w:b/>
          <w:bCs/>
        </w:rPr>
      </w:pPr>
      <w:r w:rsidRPr="00D7568A">
        <w:rPr>
          <w:b/>
          <w:bCs/>
        </w:rPr>
        <w:t>References</w:t>
      </w:r>
    </w:p>
    <w:p w14:paraId="4E5B19F0" w14:textId="53D0D08E" w:rsidR="0052228C" w:rsidRPr="0052228C" w:rsidRDefault="00382DA5" w:rsidP="0052228C">
      <w:pPr>
        <w:ind w:firstLine="0"/>
        <w:rPr>
          <w:rFonts w:asciiTheme="majorHAnsi" w:hAnsiTheme="majorHAnsi" w:cstheme="majorHAnsi"/>
          <w:color w:val="393939"/>
          <w:shd w:val="clear" w:color="auto" w:fill="F5F5F5"/>
        </w:rPr>
      </w:pPr>
      <w:r w:rsidRPr="0052228C">
        <w:rPr>
          <w:rFonts w:asciiTheme="majorHAnsi" w:hAnsiTheme="majorHAnsi" w:cstheme="majorHAnsi"/>
          <w:color w:val="393939"/>
          <w:shd w:val="clear" w:color="auto" w:fill="F5F5F5"/>
        </w:rPr>
        <w:t xml:space="preserve">Jackson, S. (1948). The Lottery. In L.G. Kirszner &amp; S.R. Mandell (Eds.), Compact Literature: </w:t>
      </w:r>
      <w:r>
        <w:rPr>
          <w:rFonts w:asciiTheme="majorHAnsi" w:hAnsiTheme="majorHAnsi" w:cstheme="majorHAnsi"/>
          <w:color w:val="393939"/>
          <w:shd w:val="clear" w:color="auto" w:fill="F5F5F5"/>
        </w:rPr>
        <w:tab/>
      </w:r>
      <w:r w:rsidRPr="0052228C">
        <w:rPr>
          <w:rFonts w:asciiTheme="majorHAnsi" w:hAnsiTheme="majorHAnsi" w:cstheme="majorHAnsi"/>
          <w:color w:val="393939"/>
          <w:shd w:val="clear" w:color="auto" w:fill="F5F5F5"/>
        </w:rPr>
        <w:t>Reading, Reacting, Writing [VitalSource digital version] (pp. 419-425). Boston Cengage.</w:t>
      </w:r>
    </w:p>
    <w:p w14:paraId="05D04D24" w14:textId="410ABB6F" w:rsidR="0052228C" w:rsidRPr="0052228C" w:rsidRDefault="0052228C" w:rsidP="0052228C">
      <w:pPr>
        <w:ind w:firstLine="0"/>
        <w:rPr>
          <w:rFonts w:asciiTheme="majorHAnsi" w:hAnsiTheme="majorHAnsi" w:cstheme="majorHAnsi"/>
        </w:rPr>
      </w:pPr>
    </w:p>
    <w:sectPr w:rsidR="0052228C" w:rsidRPr="0052228C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F3B6" w14:textId="77777777" w:rsidR="00122D2E" w:rsidRDefault="00122D2E">
      <w:pPr>
        <w:spacing w:line="240" w:lineRule="auto"/>
      </w:pPr>
      <w:r>
        <w:separator/>
      </w:r>
    </w:p>
  </w:endnote>
  <w:endnote w:type="continuationSeparator" w:id="0">
    <w:p w14:paraId="7CB0A245" w14:textId="77777777" w:rsidR="00122D2E" w:rsidRDefault="00122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6424" w14:textId="77777777" w:rsidR="00122D2E" w:rsidRDefault="00122D2E">
      <w:pPr>
        <w:spacing w:line="240" w:lineRule="auto"/>
      </w:pPr>
      <w:r>
        <w:separator/>
      </w:r>
    </w:p>
  </w:footnote>
  <w:footnote w:type="continuationSeparator" w:id="0">
    <w:p w14:paraId="6A6006D0" w14:textId="77777777" w:rsidR="00122D2E" w:rsidRDefault="00122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96385D" w14:paraId="6D1EC986" w14:textId="77777777" w:rsidTr="009638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3012AAD3" w14:textId="60144A2E" w:rsidR="004D6B86" w:rsidRPr="00170521" w:rsidRDefault="00122D2E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28452F">
                <w:t>Peer Review</w:t>
              </w:r>
            </w:sdtContent>
          </w:sdt>
        </w:p>
      </w:tc>
      <w:tc>
        <w:tcPr>
          <w:tcW w:w="1080" w:type="dxa"/>
        </w:tcPr>
        <w:p w14:paraId="57302596" w14:textId="77777777" w:rsidR="004D6B86" w:rsidRDefault="00382DA5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2645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5126184F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96385D" w14:paraId="0D8053DE" w14:textId="77777777" w:rsidTr="009638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5BB7C95B" w14:textId="5E79548B" w:rsidR="004D6B86" w:rsidRPr="009F0414" w:rsidRDefault="00382DA5" w:rsidP="00504F88">
          <w:pPr>
            <w:pStyle w:val="Header"/>
          </w:pPr>
          <w:r>
            <w:t>PEER REVIEW</w:t>
          </w:r>
        </w:p>
      </w:tc>
      <w:tc>
        <w:tcPr>
          <w:tcW w:w="1080" w:type="dxa"/>
        </w:tcPr>
        <w:p w14:paraId="34B48C8A" w14:textId="77777777" w:rsidR="004D6B86" w:rsidRDefault="00382DA5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73E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F1E14F0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1C80274"/>
    <w:multiLevelType w:val="hybridMultilevel"/>
    <w:tmpl w:val="B4607712"/>
    <w:lvl w:ilvl="0" w:tplc="BBA6450C">
      <w:start w:val="1"/>
      <w:numFmt w:val="decimal"/>
      <w:lvlText w:val="%1."/>
      <w:lvlJc w:val="left"/>
      <w:pPr>
        <w:ind w:left="720" w:hanging="360"/>
      </w:pPr>
    </w:lvl>
    <w:lvl w:ilvl="1" w:tplc="6BCE3A56" w:tentative="1">
      <w:start w:val="1"/>
      <w:numFmt w:val="lowerLetter"/>
      <w:lvlText w:val="%2."/>
      <w:lvlJc w:val="left"/>
      <w:pPr>
        <w:ind w:left="1440" w:hanging="360"/>
      </w:pPr>
    </w:lvl>
    <w:lvl w:ilvl="2" w:tplc="4620C18A" w:tentative="1">
      <w:start w:val="1"/>
      <w:numFmt w:val="lowerRoman"/>
      <w:lvlText w:val="%3."/>
      <w:lvlJc w:val="right"/>
      <w:pPr>
        <w:ind w:left="2160" w:hanging="180"/>
      </w:pPr>
    </w:lvl>
    <w:lvl w:ilvl="3" w:tplc="82881148" w:tentative="1">
      <w:start w:val="1"/>
      <w:numFmt w:val="decimal"/>
      <w:lvlText w:val="%4."/>
      <w:lvlJc w:val="left"/>
      <w:pPr>
        <w:ind w:left="2880" w:hanging="360"/>
      </w:pPr>
    </w:lvl>
    <w:lvl w:ilvl="4" w:tplc="46A0FD88" w:tentative="1">
      <w:start w:val="1"/>
      <w:numFmt w:val="lowerLetter"/>
      <w:lvlText w:val="%5."/>
      <w:lvlJc w:val="left"/>
      <w:pPr>
        <w:ind w:left="3600" w:hanging="360"/>
      </w:pPr>
    </w:lvl>
    <w:lvl w:ilvl="5" w:tplc="E33E5596" w:tentative="1">
      <w:start w:val="1"/>
      <w:numFmt w:val="lowerRoman"/>
      <w:lvlText w:val="%6."/>
      <w:lvlJc w:val="right"/>
      <w:pPr>
        <w:ind w:left="4320" w:hanging="180"/>
      </w:pPr>
    </w:lvl>
    <w:lvl w:ilvl="6" w:tplc="F11ED52E" w:tentative="1">
      <w:start w:val="1"/>
      <w:numFmt w:val="decimal"/>
      <w:lvlText w:val="%7."/>
      <w:lvlJc w:val="left"/>
      <w:pPr>
        <w:ind w:left="5040" w:hanging="360"/>
      </w:pPr>
    </w:lvl>
    <w:lvl w:ilvl="7" w:tplc="CCEAA73E" w:tentative="1">
      <w:start w:val="1"/>
      <w:numFmt w:val="lowerLetter"/>
      <w:lvlText w:val="%8."/>
      <w:lvlJc w:val="left"/>
      <w:pPr>
        <w:ind w:left="5760" w:hanging="360"/>
      </w:pPr>
    </w:lvl>
    <w:lvl w:ilvl="8" w:tplc="A0707B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rQ0sTQyNzQzMjBV0lEKTi0uzszPAykwrQUAudLRgCwAAAA="/>
  </w:docVars>
  <w:rsids>
    <w:rsidRoot w:val="00F55BCA"/>
    <w:rsid w:val="00006BBA"/>
    <w:rsid w:val="0001010E"/>
    <w:rsid w:val="000217F5"/>
    <w:rsid w:val="00043362"/>
    <w:rsid w:val="00080BD5"/>
    <w:rsid w:val="00080F1A"/>
    <w:rsid w:val="0008277C"/>
    <w:rsid w:val="00097169"/>
    <w:rsid w:val="000A0856"/>
    <w:rsid w:val="000A30C3"/>
    <w:rsid w:val="000E21AB"/>
    <w:rsid w:val="000F65E0"/>
    <w:rsid w:val="00101C37"/>
    <w:rsid w:val="00114BFA"/>
    <w:rsid w:val="00122D2E"/>
    <w:rsid w:val="0014387B"/>
    <w:rsid w:val="001602E3"/>
    <w:rsid w:val="00160C0C"/>
    <w:rsid w:val="001664A2"/>
    <w:rsid w:val="00170521"/>
    <w:rsid w:val="00193DEC"/>
    <w:rsid w:val="001B4848"/>
    <w:rsid w:val="001B6EE5"/>
    <w:rsid w:val="001C19BE"/>
    <w:rsid w:val="001D2823"/>
    <w:rsid w:val="001F01B9"/>
    <w:rsid w:val="001F447A"/>
    <w:rsid w:val="001F7399"/>
    <w:rsid w:val="00212319"/>
    <w:rsid w:val="00225BE3"/>
    <w:rsid w:val="00227E47"/>
    <w:rsid w:val="00273E72"/>
    <w:rsid w:val="00274E0A"/>
    <w:rsid w:val="00281127"/>
    <w:rsid w:val="0028452F"/>
    <w:rsid w:val="002925BA"/>
    <w:rsid w:val="002A6A1A"/>
    <w:rsid w:val="002B6153"/>
    <w:rsid w:val="002C2865"/>
    <w:rsid w:val="002C4ADB"/>
    <w:rsid w:val="002C627C"/>
    <w:rsid w:val="002D5941"/>
    <w:rsid w:val="002D74B8"/>
    <w:rsid w:val="003051F6"/>
    <w:rsid w:val="00307586"/>
    <w:rsid w:val="00336906"/>
    <w:rsid w:val="00345333"/>
    <w:rsid w:val="00354AAE"/>
    <w:rsid w:val="00356C44"/>
    <w:rsid w:val="00357AB2"/>
    <w:rsid w:val="003605BF"/>
    <w:rsid w:val="003659F5"/>
    <w:rsid w:val="0038009E"/>
    <w:rsid w:val="00382DA5"/>
    <w:rsid w:val="00386B95"/>
    <w:rsid w:val="00396733"/>
    <w:rsid w:val="003A06C6"/>
    <w:rsid w:val="003D0D06"/>
    <w:rsid w:val="003D3497"/>
    <w:rsid w:val="003E2CCA"/>
    <w:rsid w:val="003E36B1"/>
    <w:rsid w:val="003E4162"/>
    <w:rsid w:val="003F7CBD"/>
    <w:rsid w:val="00420357"/>
    <w:rsid w:val="00447337"/>
    <w:rsid w:val="00455F62"/>
    <w:rsid w:val="00481CF8"/>
    <w:rsid w:val="00492C2D"/>
    <w:rsid w:val="004A08B7"/>
    <w:rsid w:val="004A2645"/>
    <w:rsid w:val="004A3D87"/>
    <w:rsid w:val="004B18A9"/>
    <w:rsid w:val="004D4F8C"/>
    <w:rsid w:val="004D66BC"/>
    <w:rsid w:val="004D6B86"/>
    <w:rsid w:val="004D7B7A"/>
    <w:rsid w:val="005012A4"/>
    <w:rsid w:val="00504F88"/>
    <w:rsid w:val="00521E9C"/>
    <w:rsid w:val="0052228C"/>
    <w:rsid w:val="00550BAD"/>
    <w:rsid w:val="0055242C"/>
    <w:rsid w:val="005565F8"/>
    <w:rsid w:val="005726B2"/>
    <w:rsid w:val="00595412"/>
    <w:rsid w:val="005B1A3E"/>
    <w:rsid w:val="005B41B3"/>
    <w:rsid w:val="005B5E90"/>
    <w:rsid w:val="005B6F13"/>
    <w:rsid w:val="005B7877"/>
    <w:rsid w:val="0061106D"/>
    <w:rsid w:val="0061262F"/>
    <w:rsid w:val="00616246"/>
    <w:rsid w:val="0061747E"/>
    <w:rsid w:val="00641876"/>
    <w:rsid w:val="00645290"/>
    <w:rsid w:val="006546D5"/>
    <w:rsid w:val="00655639"/>
    <w:rsid w:val="00675CE1"/>
    <w:rsid w:val="00684C26"/>
    <w:rsid w:val="0068725F"/>
    <w:rsid w:val="00695B5C"/>
    <w:rsid w:val="006A07B3"/>
    <w:rsid w:val="006A3C08"/>
    <w:rsid w:val="006B015B"/>
    <w:rsid w:val="006C162F"/>
    <w:rsid w:val="006C1993"/>
    <w:rsid w:val="006C4E5B"/>
    <w:rsid w:val="006C581D"/>
    <w:rsid w:val="006C6D85"/>
    <w:rsid w:val="006D0151"/>
    <w:rsid w:val="006D7EE9"/>
    <w:rsid w:val="006E2F3F"/>
    <w:rsid w:val="006E7047"/>
    <w:rsid w:val="006F4806"/>
    <w:rsid w:val="007244DE"/>
    <w:rsid w:val="007266BC"/>
    <w:rsid w:val="007E140A"/>
    <w:rsid w:val="007E2741"/>
    <w:rsid w:val="0081390C"/>
    <w:rsid w:val="00816831"/>
    <w:rsid w:val="0082011C"/>
    <w:rsid w:val="0082189B"/>
    <w:rsid w:val="0082196A"/>
    <w:rsid w:val="00826BF3"/>
    <w:rsid w:val="00836223"/>
    <w:rsid w:val="00836E8F"/>
    <w:rsid w:val="00836E92"/>
    <w:rsid w:val="00837D67"/>
    <w:rsid w:val="00863915"/>
    <w:rsid w:val="008747E8"/>
    <w:rsid w:val="0089062B"/>
    <w:rsid w:val="008A1137"/>
    <w:rsid w:val="008A2A83"/>
    <w:rsid w:val="008A4B33"/>
    <w:rsid w:val="008A5756"/>
    <w:rsid w:val="008A67D9"/>
    <w:rsid w:val="008A78F1"/>
    <w:rsid w:val="008C6CBF"/>
    <w:rsid w:val="008E2F2F"/>
    <w:rsid w:val="009023DA"/>
    <w:rsid w:val="00910F0E"/>
    <w:rsid w:val="00911028"/>
    <w:rsid w:val="0091268E"/>
    <w:rsid w:val="00924CA8"/>
    <w:rsid w:val="00925FFC"/>
    <w:rsid w:val="009273E2"/>
    <w:rsid w:val="00953972"/>
    <w:rsid w:val="009542B8"/>
    <w:rsid w:val="00957B51"/>
    <w:rsid w:val="00961AE5"/>
    <w:rsid w:val="0096385D"/>
    <w:rsid w:val="009723D8"/>
    <w:rsid w:val="00987D5F"/>
    <w:rsid w:val="009906D9"/>
    <w:rsid w:val="009A2C38"/>
    <w:rsid w:val="009A43D8"/>
    <w:rsid w:val="009A66B8"/>
    <w:rsid w:val="009B0020"/>
    <w:rsid w:val="009B50F0"/>
    <w:rsid w:val="009D7889"/>
    <w:rsid w:val="009F0414"/>
    <w:rsid w:val="009F7C68"/>
    <w:rsid w:val="00A23711"/>
    <w:rsid w:val="00A4757D"/>
    <w:rsid w:val="00A610DC"/>
    <w:rsid w:val="00A67406"/>
    <w:rsid w:val="00A71C3D"/>
    <w:rsid w:val="00A77F6B"/>
    <w:rsid w:val="00A81BB2"/>
    <w:rsid w:val="00A83F3F"/>
    <w:rsid w:val="00A95852"/>
    <w:rsid w:val="00AA05C2"/>
    <w:rsid w:val="00AA5C05"/>
    <w:rsid w:val="00AD19C9"/>
    <w:rsid w:val="00AE4F74"/>
    <w:rsid w:val="00AE5A8B"/>
    <w:rsid w:val="00B00861"/>
    <w:rsid w:val="00B02C68"/>
    <w:rsid w:val="00B03BA4"/>
    <w:rsid w:val="00B173C5"/>
    <w:rsid w:val="00B17DB8"/>
    <w:rsid w:val="00B60408"/>
    <w:rsid w:val="00B64429"/>
    <w:rsid w:val="00B811AB"/>
    <w:rsid w:val="00B8150D"/>
    <w:rsid w:val="00B902D6"/>
    <w:rsid w:val="00B92F36"/>
    <w:rsid w:val="00BA57EE"/>
    <w:rsid w:val="00BC4F00"/>
    <w:rsid w:val="00BF6278"/>
    <w:rsid w:val="00C126AC"/>
    <w:rsid w:val="00C3438C"/>
    <w:rsid w:val="00C34D4C"/>
    <w:rsid w:val="00C500EB"/>
    <w:rsid w:val="00C5686B"/>
    <w:rsid w:val="00C56E9B"/>
    <w:rsid w:val="00C727A2"/>
    <w:rsid w:val="00C74024"/>
    <w:rsid w:val="00C8382D"/>
    <w:rsid w:val="00C83B15"/>
    <w:rsid w:val="00C925C8"/>
    <w:rsid w:val="00CB7F84"/>
    <w:rsid w:val="00CD5639"/>
    <w:rsid w:val="00CF01D9"/>
    <w:rsid w:val="00CF0BE3"/>
    <w:rsid w:val="00CF1B55"/>
    <w:rsid w:val="00D00FCE"/>
    <w:rsid w:val="00D03D49"/>
    <w:rsid w:val="00D04C6C"/>
    <w:rsid w:val="00D22755"/>
    <w:rsid w:val="00D24D77"/>
    <w:rsid w:val="00D42F6A"/>
    <w:rsid w:val="00D54F60"/>
    <w:rsid w:val="00D7568A"/>
    <w:rsid w:val="00DA0899"/>
    <w:rsid w:val="00DA18EE"/>
    <w:rsid w:val="00DB0D7E"/>
    <w:rsid w:val="00DB2E59"/>
    <w:rsid w:val="00DB358F"/>
    <w:rsid w:val="00DB647D"/>
    <w:rsid w:val="00DC44F1"/>
    <w:rsid w:val="00DD31A2"/>
    <w:rsid w:val="00DD3A1B"/>
    <w:rsid w:val="00DF6D26"/>
    <w:rsid w:val="00DF7D78"/>
    <w:rsid w:val="00E02AD3"/>
    <w:rsid w:val="00E25B40"/>
    <w:rsid w:val="00E66847"/>
    <w:rsid w:val="00E6733E"/>
    <w:rsid w:val="00E7305D"/>
    <w:rsid w:val="00E91091"/>
    <w:rsid w:val="00E91A68"/>
    <w:rsid w:val="00EA44E3"/>
    <w:rsid w:val="00EA780C"/>
    <w:rsid w:val="00EB1EB2"/>
    <w:rsid w:val="00EB3AFE"/>
    <w:rsid w:val="00EB6809"/>
    <w:rsid w:val="00EB69D3"/>
    <w:rsid w:val="00EC7A43"/>
    <w:rsid w:val="00EC7B57"/>
    <w:rsid w:val="00EF34D6"/>
    <w:rsid w:val="00F04603"/>
    <w:rsid w:val="00F1252E"/>
    <w:rsid w:val="00F20B28"/>
    <w:rsid w:val="00F2417A"/>
    <w:rsid w:val="00F31D66"/>
    <w:rsid w:val="00F363EC"/>
    <w:rsid w:val="00F413AC"/>
    <w:rsid w:val="00F51CE7"/>
    <w:rsid w:val="00F52530"/>
    <w:rsid w:val="00F55BCA"/>
    <w:rsid w:val="00F60624"/>
    <w:rsid w:val="00F65729"/>
    <w:rsid w:val="00F87994"/>
    <w:rsid w:val="00F917A1"/>
    <w:rsid w:val="00F9338A"/>
    <w:rsid w:val="00F93554"/>
    <w:rsid w:val="00FB1726"/>
    <w:rsid w:val="00FB518D"/>
    <w:rsid w:val="00FE0115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B189D-E8BA-4803-B625-FFBE545B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E87B47F2084B78900FB26983AF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406E-BB89-464F-8D5B-AEB10D2AB3BF}"/>
      </w:docPartPr>
      <w:docPartBody>
        <w:p w:rsidR="00043362" w:rsidRDefault="001653BF">
          <w:pPr>
            <w:pStyle w:val="1BE87B47F2084B78900FB26983AF9897"/>
          </w:pPr>
          <w:r>
            <w:t>Author Name(s), First M. Last, Omit Titles and Degrees</w:t>
          </w:r>
        </w:p>
      </w:docPartBody>
    </w:docPart>
    <w:docPart>
      <w:docPartPr>
        <w:name w:val="6D5E8CEF704C4EC696E00F595209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D1D7-4792-4AFB-8AD1-578260E623C5}"/>
      </w:docPartPr>
      <w:docPartBody>
        <w:p w:rsidR="00043362" w:rsidRDefault="001653BF">
          <w:pPr>
            <w:pStyle w:val="6D5E8CEF704C4EC696E00F595209D211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41"/>
    <w:rsid w:val="00043362"/>
    <w:rsid w:val="001653BF"/>
    <w:rsid w:val="004D127A"/>
    <w:rsid w:val="004D5768"/>
    <w:rsid w:val="005E2591"/>
    <w:rsid w:val="00804828"/>
    <w:rsid w:val="00D6226C"/>
    <w:rsid w:val="00DC1E38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EAD238AD64391B32F3E92A5AC3035">
    <w:name w:val="581EAD238AD64391B32F3E92A5AC3035"/>
  </w:style>
  <w:style w:type="paragraph" w:customStyle="1" w:styleId="1BE87B47F2084B78900FB26983AF9897">
    <w:name w:val="1BE87B47F2084B78900FB26983AF9897"/>
  </w:style>
  <w:style w:type="paragraph" w:customStyle="1" w:styleId="6D5E8CEF704C4EC696E00F595209D211">
    <w:name w:val="6D5E8CEF704C4EC696E00F595209D211"/>
  </w:style>
  <w:style w:type="paragraph" w:customStyle="1" w:styleId="5414E99D8A82457786CD39AEBE4801D3">
    <w:name w:val="5414E99D8A82457786CD39AEBE4801D3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A6E73B5DA0FF41949FF01BF1EDC9E84A">
    <w:name w:val="A6E73B5DA0FF41949FF01BF1EDC9E84A"/>
  </w:style>
  <w:style w:type="paragraph" w:customStyle="1" w:styleId="D9A11B38C7944C7C844E1DF18675F936">
    <w:name w:val="D9A11B38C7944C7C844E1DF18675F936"/>
  </w:style>
  <w:style w:type="paragraph" w:customStyle="1" w:styleId="FB56ECBC5B4940FD9E24213A3A66383F">
    <w:name w:val="FB56ECBC5B4940FD9E24213A3A66383F"/>
  </w:style>
  <w:style w:type="paragraph" w:customStyle="1" w:styleId="274A191FCEE34CB78BD425D0EC6950C6">
    <w:name w:val="274A191FCEE34CB78BD425D0EC6950C6"/>
  </w:style>
  <w:style w:type="paragraph" w:customStyle="1" w:styleId="AA609FF2E55D4D37A285E62A54565658">
    <w:name w:val="AA609FF2E55D4D37A285E62A54565658"/>
  </w:style>
  <w:style w:type="paragraph" w:customStyle="1" w:styleId="C168A11B0ADD4202AE8BB9AAD02707BE">
    <w:name w:val="C168A11B0ADD4202AE8BB9AAD02707BE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1DEF8AD67EC24DA8B9BE82D1FB4B9C24">
    <w:name w:val="1DEF8AD67EC24DA8B9BE82D1FB4B9C24"/>
  </w:style>
  <w:style w:type="paragraph" w:customStyle="1" w:styleId="4DC4A238938244C58F8F388D66A1B7B3">
    <w:name w:val="4DC4A238938244C58F8F388D66A1B7B3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2A37B9033D224BCE82377B4226586026">
    <w:name w:val="2A37B9033D224BCE82377B4226586026"/>
  </w:style>
  <w:style w:type="paragraph" w:customStyle="1" w:styleId="78CCDE4E44F246D5B2B5865EEEAE0069">
    <w:name w:val="78CCDE4E44F246D5B2B5865EEEAE0069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5FD10956355E430C9C0C4CAAE006B0B0">
    <w:name w:val="5FD10956355E430C9C0C4CAAE006B0B0"/>
  </w:style>
  <w:style w:type="paragraph" w:customStyle="1" w:styleId="2B3C2095DF8D4FFB81CC0A3BBB3C0C5E">
    <w:name w:val="2B3C2095DF8D4FFB81CC0A3BBB3C0C5E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86AB8FBFA4C745A4B87EB52C47EBDA46">
    <w:name w:val="86AB8FBFA4C745A4B87EB52C47EBDA46"/>
  </w:style>
  <w:style w:type="paragraph" w:customStyle="1" w:styleId="C2AD2616D31740029A20250A2830F634">
    <w:name w:val="C2AD2616D31740029A20250A2830F634"/>
  </w:style>
  <w:style w:type="paragraph" w:customStyle="1" w:styleId="E879309B363C4E78B68C2C7A41ECD823">
    <w:name w:val="E879309B363C4E78B68C2C7A41ECD823"/>
  </w:style>
  <w:style w:type="paragraph" w:customStyle="1" w:styleId="7F55F171C10447F2A2DB993EA9653779">
    <w:name w:val="7F55F171C10447F2A2DB993EA9653779"/>
  </w:style>
  <w:style w:type="paragraph" w:customStyle="1" w:styleId="8551D445DC9D44C1B9559606C1EC8C5F">
    <w:name w:val="8551D445DC9D44C1B9559606C1EC8C5F"/>
  </w:style>
  <w:style w:type="paragraph" w:customStyle="1" w:styleId="506B2C996131404EB547F8AB8C5B810E">
    <w:name w:val="506B2C996131404EB547F8AB8C5B810E"/>
  </w:style>
  <w:style w:type="paragraph" w:customStyle="1" w:styleId="30FB10C2815E40E4BE34094628358A1D">
    <w:name w:val="30FB10C2815E40E4BE34094628358A1D"/>
  </w:style>
  <w:style w:type="paragraph" w:customStyle="1" w:styleId="6C7C72146FF74308A9E398394C060E48">
    <w:name w:val="6C7C72146FF74308A9E398394C060E48"/>
  </w:style>
  <w:style w:type="paragraph" w:customStyle="1" w:styleId="0188363D3B92411C8997D5D3CF822053">
    <w:name w:val="0188363D3B92411C8997D5D3CF822053"/>
  </w:style>
  <w:style w:type="paragraph" w:customStyle="1" w:styleId="1D7020A92B9942B9B0CB6169F01FDC66">
    <w:name w:val="1D7020A92B9942B9B0CB6169F01FDC66"/>
  </w:style>
  <w:style w:type="paragraph" w:customStyle="1" w:styleId="B482D76D4A624F0186F94C9D2A41ADB4">
    <w:name w:val="B482D76D4A624F0186F94C9D2A41ADB4"/>
  </w:style>
  <w:style w:type="paragraph" w:customStyle="1" w:styleId="C2BF511B276F4335BE09B868ECE5BBFF">
    <w:name w:val="C2BF511B276F4335BE09B868ECE5BBFF"/>
  </w:style>
  <w:style w:type="paragraph" w:customStyle="1" w:styleId="393E6B69DA8140639CF39AD1E5972843">
    <w:name w:val="393E6B69DA8140639CF39AD1E5972843"/>
  </w:style>
  <w:style w:type="paragraph" w:customStyle="1" w:styleId="843F13232BC14C208E242A7610DEC531">
    <w:name w:val="843F13232BC14C208E242A7610DEC531"/>
  </w:style>
  <w:style w:type="paragraph" w:customStyle="1" w:styleId="39C542321FAD4FD5A06D11BFCD59341A">
    <w:name w:val="39C542321FAD4FD5A06D11BFCD59341A"/>
  </w:style>
  <w:style w:type="paragraph" w:customStyle="1" w:styleId="112E5658E14A40A698E51A14E4571F18">
    <w:name w:val="112E5658E14A40A698E51A14E4571F18"/>
  </w:style>
  <w:style w:type="paragraph" w:customStyle="1" w:styleId="AD49240C1F5F492B90F2AC99EF27C017">
    <w:name w:val="AD49240C1F5F492B90F2AC99EF27C017"/>
  </w:style>
  <w:style w:type="paragraph" w:customStyle="1" w:styleId="8AC2193AFEBF447F9E239D4B8F7B97F8">
    <w:name w:val="8AC2193AFEBF447F9E239D4B8F7B97F8"/>
  </w:style>
  <w:style w:type="paragraph" w:customStyle="1" w:styleId="94C5768CFC3741CF82DD9FDA3939E29E">
    <w:name w:val="94C5768CFC3741CF82DD9FDA3939E29E"/>
  </w:style>
  <w:style w:type="paragraph" w:customStyle="1" w:styleId="5A807B296B1349588F13E48697114A97">
    <w:name w:val="5A807B296B1349588F13E48697114A97"/>
  </w:style>
  <w:style w:type="paragraph" w:customStyle="1" w:styleId="3C00876D2F2245309F9C09DC2712F218">
    <w:name w:val="3C00876D2F2245309F9C09DC2712F218"/>
  </w:style>
  <w:style w:type="paragraph" w:customStyle="1" w:styleId="FCD47F0797B84951AD4114021FDA9DB3">
    <w:name w:val="FCD47F0797B84951AD4114021FDA9DB3"/>
  </w:style>
  <w:style w:type="paragraph" w:customStyle="1" w:styleId="F66906C1D639409C86137AE8F0611F9D">
    <w:name w:val="F66906C1D639409C86137AE8F0611F9D"/>
  </w:style>
  <w:style w:type="paragraph" w:customStyle="1" w:styleId="009F8BCC047049779FE489296493293D">
    <w:name w:val="009F8BCC047049779FE489296493293D"/>
  </w:style>
  <w:style w:type="paragraph" w:customStyle="1" w:styleId="EB80F9A6E610472D8AF8E25C12987146">
    <w:name w:val="EB80F9A6E610472D8AF8E25C12987146"/>
  </w:style>
  <w:style w:type="paragraph" w:customStyle="1" w:styleId="60509BDFF6F44CA78EBD5B1433523568">
    <w:name w:val="60509BDFF6F44CA78EBD5B1433523568"/>
  </w:style>
  <w:style w:type="paragraph" w:customStyle="1" w:styleId="72C82EC419334D2A8A6647C3CBD40D9D">
    <w:name w:val="72C82EC419334D2A8A6647C3CBD40D9D"/>
  </w:style>
  <w:style w:type="paragraph" w:customStyle="1" w:styleId="B119A8DD49FA4AEA9C73642355D79641">
    <w:name w:val="B119A8DD49FA4AEA9C73642355D79641"/>
  </w:style>
  <w:style w:type="paragraph" w:customStyle="1" w:styleId="17DC81610D1940CEAF069F355EBB29EC">
    <w:name w:val="17DC81610D1940CEAF069F355EBB29EC"/>
  </w:style>
  <w:style w:type="paragraph" w:customStyle="1" w:styleId="3DD60D514BA346D4B6101D99921FCC7D">
    <w:name w:val="3DD60D514BA346D4B6101D99921FCC7D"/>
  </w:style>
  <w:style w:type="paragraph" w:customStyle="1" w:styleId="E594CCCCB52F486E8144717644B6EB68">
    <w:name w:val="E594CCCCB52F486E8144717644B6EB68"/>
  </w:style>
  <w:style w:type="paragraph" w:customStyle="1" w:styleId="39B06B276ED2432685F40F2FD57C8F01">
    <w:name w:val="39B06B276ED2432685F40F2FD57C8F01"/>
  </w:style>
  <w:style w:type="paragraph" w:customStyle="1" w:styleId="207723CF424642D7BFB4B93AFBA8A55C">
    <w:name w:val="207723CF424642D7BFB4B93AFBA8A55C"/>
  </w:style>
  <w:style w:type="paragraph" w:customStyle="1" w:styleId="161CF536E0804FE4958B40E0517FF9C7">
    <w:name w:val="161CF536E0804FE4958B40E0517FF9C7"/>
  </w:style>
  <w:style w:type="paragraph" w:customStyle="1" w:styleId="DD8882F1C1B94398B701024E32F6694E">
    <w:name w:val="DD8882F1C1B94398B701024E32F6694E"/>
  </w:style>
  <w:style w:type="paragraph" w:customStyle="1" w:styleId="9E92FD8D4D3E45DDBC18E43C966662CE">
    <w:name w:val="9E92FD8D4D3E45DDBC18E43C966662CE"/>
  </w:style>
  <w:style w:type="paragraph" w:customStyle="1" w:styleId="6C3E81142E524633ADA4CBBFC0033695">
    <w:name w:val="6C3E81142E524633ADA4CBBFC0033695"/>
  </w:style>
  <w:style w:type="paragraph" w:customStyle="1" w:styleId="62A0D1699D7442BB944BD7AAECFC6C8B">
    <w:name w:val="62A0D1699D7442BB944BD7AAECFC6C8B"/>
  </w:style>
  <w:style w:type="paragraph" w:customStyle="1" w:styleId="646DB959CF63402CA81A65EE2D530A3F">
    <w:name w:val="646DB959CF63402CA81A65EE2D530A3F"/>
  </w:style>
  <w:style w:type="paragraph" w:customStyle="1" w:styleId="E91606E395854EA095941B04B6AF71E0">
    <w:name w:val="E91606E395854EA095941B04B6AF71E0"/>
  </w:style>
  <w:style w:type="paragraph" w:customStyle="1" w:styleId="FFE0D2C7E420491F90746E4E6C1CA161">
    <w:name w:val="FFE0D2C7E420491F90746E4E6C1CA161"/>
  </w:style>
  <w:style w:type="paragraph" w:customStyle="1" w:styleId="5DC7A70AFD964853B84AE83134E68121">
    <w:name w:val="5DC7A70AFD964853B84AE83134E68121"/>
  </w:style>
  <w:style w:type="paragraph" w:customStyle="1" w:styleId="9B5478B1906C489D8CDBD317202A63FC">
    <w:name w:val="9B5478B1906C489D8CDBD317202A63FC"/>
  </w:style>
  <w:style w:type="paragraph" w:customStyle="1" w:styleId="D82F76F36EC94B88888096FE7F2FB899">
    <w:name w:val="D82F76F36EC94B88888096FE7F2FB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w:rsidRDefault="009B50F0"&gt;&lt;w:r&gt;&lt;w:t&gt;Peer Review&lt;/w:t&gt;&lt;/w:r&gt;&lt;/w:p&gt;&lt;w:sectPr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w:abstractNumId="10" w15:restartNumberingAfterBreak="0"&gt;&lt;w:nsid w:val="01C80274"/&gt;&lt;w:multiLevelType w:val="hybridMultilevel"/&gt;&lt;w:tmpl w:val="B4607712"/&gt;&lt;w:lvl w:ilvl="0" w:tplc="0409000F"&gt;&lt;w:start w:val="1"/&gt;&lt;w:numFmt w:val="decimal"/&gt;&lt;w:lvlText w:val="%1."/&gt;&lt;w:lvlJc w:val="left"/&gt;&lt;w:pPr&gt;&lt;w:ind w:left="720" w:hanging="360"/&gt;&lt;/w:pPr&gt;&lt;/w:lvl&gt;&lt;w:lvl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w:val="1"/&gt;&lt;/w:lvlOverride&gt;&lt;/w:num&gt;&lt;w:num w:numId="12"&gt;&lt;w:abstractNumId w:val="10"/&gt;&lt;/w:num&gt;&lt;/w:numbering&gt;&lt;/pkg:xmlData&gt;&lt;/pkg:part&gt;&lt;pkg:part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w:themeTint="99"/&gt;&lt;/w:tblBorders&gt;&lt;w:tblCellMar&gt;&lt;w:left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w:themeFillTint="33"/&gt;&lt;/w:tcPr&gt;&lt;/w:tblStylePr&gt;&lt;/w:style&gt;&lt;/w:styles&gt;&lt;/pkg:xmlData&gt;&lt;/pkg:part&gt;&lt;/pkg:package&gt;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A9D257BD-FFE9-494A-A4E6-01239B5B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2019-12-11T07:37:00Z</dcterms:created>
  <dcterms:modified xsi:type="dcterms:W3CDTF">2019-12-11T07:37:00Z</dcterms:modified>
</cp:coreProperties>
</file>