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E6A" w:rsidRDefault="000C6E6A" w:rsidP="000C6E6A">
      <w:pPr>
        <w:spacing w:line="480" w:lineRule="auto"/>
        <w:jc w:val="center"/>
      </w:pPr>
    </w:p>
    <w:p w:rsidR="000C6E6A" w:rsidRDefault="000C6E6A" w:rsidP="000C6E6A">
      <w:pPr>
        <w:spacing w:line="480" w:lineRule="auto"/>
        <w:jc w:val="center"/>
      </w:pPr>
    </w:p>
    <w:p w:rsidR="000C6E6A" w:rsidRDefault="000C6E6A" w:rsidP="000C6E6A">
      <w:pPr>
        <w:spacing w:line="480" w:lineRule="auto"/>
        <w:jc w:val="center"/>
      </w:pPr>
    </w:p>
    <w:p w:rsidR="000C6E6A" w:rsidRDefault="000C6E6A" w:rsidP="000C6E6A">
      <w:pPr>
        <w:spacing w:line="480" w:lineRule="auto"/>
        <w:jc w:val="center"/>
      </w:pPr>
    </w:p>
    <w:p w:rsidR="000C6E6A" w:rsidRDefault="000C6E6A" w:rsidP="000C6E6A">
      <w:pPr>
        <w:spacing w:line="480" w:lineRule="auto"/>
        <w:jc w:val="center"/>
      </w:pPr>
    </w:p>
    <w:p w:rsidR="000C6E6A" w:rsidRDefault="000C6E6A" w:rsidP="000C6E6A">
      <w:pPr>
        <w:spacing w:line="480" w:lineRule="auto"/>
        <w:jc w:val="center"/>
      </w:pPr>
    </w:p>
    <w:p w:rsidR="0089761A" w:rsidRDefault="008E77C9" w:rsidP="000C6E6A">
      <w:pPr>
        <w:spacing w:line="480" w:lineRule="auto"/>
        <w:jc w:val="center"/>
      </w:pPr>
      <w:r>
        <w:t>T</w:t>
      </w:r>
      <w:r w:rsidRPr="000C6E6A">
        <w:t>ajah's Discussion Post Response</w:t>
      </w:r>
    </w:p>
    <w:p w:rsidR="000C6E6A" w:rsidRDefault="008E77C9" w:rsidP="000C6E6A">
      <w:pPr>
        <w:spacing w:line="480" w:lineRule="auto"/>
        <w:jc w:val="center"/>
      </w:pPr>
      <w:r>
        <w:t>Name</w:t>
      </w:r>
    </w:p>
    <w:p w:rsidR="000C6E6A" w:rsidRDefault="008E77C9" w:rsidP="000C6E6A">
      <w:pPr>
        <w:spacing w:line="480" w:lineRule="auto"/>
        <w:jc w:val="center"/>
      </w:pPr>
      <w:r>
        <w:t>Affiliation</w:t>
      </w:r>
    </w:p>
    <w:p w:rsidR="000C6E6A" w:rsidRDefault="008E77C9" w:rsidP="000C6E6A">
      <w:pPr>
        <w:spacing w:line="480" w:lineRule="auto"/>
        <w:jc w:val="center"/>
      </w:pPr>
      <w:r>
        <w:t>Date</w:t>
      </w:r>
    </w:p>
    <w:p w:rsidR="000C6E6A" w:rsidRDefault="008E77C9" w:rsidP="000C6E6A">
      <w:pPr>
        <w:spacing w:line="480" w:lineRule="auto"/>
      </w:pPr>
      <w:r>
        <w:br w:type="page"/>
      </w:r>
    </w:p>
    <w:p w:rsidR="000C6E6A" w:rsidRDefault="008E77C9" w:rsidP="000C6E6A">
      <w:pPr>
        <w:spacing w:line="480" w:lineRule="auto"/>
        <w:jc w:val="center"/>
      </w:pPr>
      <w:r w:rsidRPr="000C6E6A">
        <w:lastRenderedPageBreak/>
        <w:t>Tajah's Discussion Post Response</w:t>
      </w:r>
    </w:p>
    <w:p w:rsidR="000C6E6A" w:rsidRDefault="008E77C9" w:rsidP="00F7560B">
      <w:pPr>
        <w:spacing w:line="480" w:lineRule="auto"/>
        <w:ind w:firstLine="720"/>
      </w:pPr>
      <w:r>
        <w:t>Tajah has co</w:t>
      </w:r>
      <w:r w:rsidR="00262ADD">
        <w:t xml:space="preserve">mposed the discussion post in </w:t>
      </w:r>
      <w:r>
        <w:t>quite</w:t>
      </w:r>
      <w:r w:rsidR="00262ADD">
        <w:t xml:space="preserve"> an</w:t>
      </w:r>
      <w:r>
        <w:t xml:space="preserve"> impressive and interactive manner. She has perfectly highlighted the importance of educating the general </w:t>
      </w:r>
      <w:r>
        <w:t>public about healthcare, personal hygiene, care and disease prevention, instead of only focusing on disease or healthcare treatment. One of the most important flaws of the healthcare system in almost all parts of the world is that it is only focusing on pr</w:t>
      </w:r>
      <w:r>
        <w:t>oviding the treatment to the ailing patients, instead of focusing on creating awareness and educating people about how they can stay healthy and protected against the diseases.</w:t>
      </w:r>
    </w:p>
    <w:p w:rsidR="00F7560B" w:rsidRDefault="008E77C9" w:rsidP="00F7560B">
      <w:pPr>
        <w:spacing w:line="480" w:lineRule="auto"/>
        <w:ind w:firstLine="720"/>
      </w:pPr>
      <w:r>
        <w:t>Tajah has talked in her discussion post that almost all of the financial budget</w:t>
      </w:r>
      <w:r>
        <w:t xml:space="preserve"> is being used in efforts of providing treatment. I completely agree with the point that it would have been much better if even half of the budget would have spent in educating the people about disease prevention. Education and awareness about disease prev</w:t>
      </w:r>
      <w:r>
        <w:t>ention are greatly important because of the fact that it would help the general community to focus on their health in a natural way</w:t>
      </w:r>
      <w:r w:rsidR="002029C7" w:rsidRPr="002029C7">
        <w:t xml:space="preserve"> </w:t>
      </w:r>
      <w:r w:rsidR="002029C7">
        <w:t>(World Health Organ</w:t>
      </w:r>
      <w:bookmarkStart w:id="0" w:name="_GoBack"/>
      <w:bookmarkEnd w:id="0"/>
      <w:r w:rsidR="002029C7">
        <w:t>ization, 2010)</w:t>
      </w:r>
      <w:r>
        <w:t>. They would not have to use the medication, which is costly in itself and would also not h</w:t>
      </w:r>
      <w:r>
        <w:t xml:space="preserve">ave to face the side effects, even if minimal. The </w:t>
      </w:r>
      <w:r w:rsidR="002029C7">
        <w:t>hefty budget which is used in drug manufacturing and pharmaceutical industry would have been saved for making people more knowledgeable about how they can stay healthy, avoid being sick and forced to take medication</w:t>
      </w:r>
      <w:r w:rsidR="002029C7" w:rsidRPr="002029C7">
        <w:t xml:space="preserve"> (Office of Disease Prevention and Health Promotion, 2010)</w:t>
      </w:r>
      <w:r w:rsidR="002029C7">
        <w:t>.</w:t>
      </w:r>
    </w:p>
    <w:p w:rsidR="002029C7" w:rsidRDefault="008E77C9" w:rsidP="00F7560B">
      <w:pPr>
        <w:spacing w:line="480" w:lineRule="auto"/>
        <w:ind w:firstLine="720"/>
      </w:pPr>
      <w:r>
        <w:t xml:space="preserve">Tajah's description of determinants of health and human behavior which causes interlinked diseases and physical suffering clearly points to the need of governments' policies, focused on </w:t>
      </w:r>
      <w:r>
        <w:t>disease prevention, in</w:t>
      </w:r>
      <w:r w:rsidR="00262ADD">
        <w:t>stead of on disease treatment. I</w:t>
      </w:r>
      <w:r>
        <w:t xml:space="preserve">n addition to it, she has also mentioned that the healthcare insurance plans do not cover the whole cost of medical expense, </w:t>
      </w:r>
      <w:r>
        <w:lastRenderedPageBreak/>
        <w:t>which also highlights the importance of controlling diseases, instead of spen</w:t>
      </w:r>
      <w:r>
        <w:t>ding millions of dollars on patients in the hospitals.</w:t>
      </w:r>
    </w:p>
    <w:p w:rsidR="000C6E6A" w:rsidRDefault="008E77C9" w:rsidP="000C6E6A">
      <w:pPr>
        <w:spacing w:line="480" w:lineRule="auto"/>
      </w:pPr>
      <w:r>
        <w:br w:type="page"/>
      </w:r>
    </w:p>
    <w:p w:rsidR="000C6E6A" w:rsidRDefault="008E77C9" w:rsidP="000C6E6A">
      <w:pPr>
        <w:spacing w:line="480" w:lineRule="auto"/>
      </w:pPr>
      <w:r>
        <w:lastRenderedPageBreak/>
        <w:t>References</w:t>
      </w:r>
    </w:p>
    <w:p w:rsidR="000C6E6A" w:rsidRDefault="008E77C9" w:rsidP="000C6E6A">
      <w:pPr>
        <w:spacing w:line="480" w:lineRule="auto"/>
        <w:ind w:left="720" w:hanging="720"/>
      </w:pPr>
      <w:r w:rsidRPr="000C6E6A">
        <w:t xml:space="preserve">Office of Disease Prevention and Health Promotion. (2010, August 27). </w:t>
      </w:r>
      <w:r w:rsidRPr="000C6E6A">
        <w:rPr>
          <w:i/>
          <w:iCs/>
        </w:rPr>
        <w:t>Determinants of Health</w:t>
      </w:r>
      <w:r w:rsidRPr="000C6E6A">
        <w:t>. Retrieved from Healthy People.gov: https://www.healthypeople.gov/2020/about/foundation-health-</w:t>
      </w:r>
      <w:r w:rsidRPr="000C6E6A">
        <w:t>measures/Determinants-of-Health</w:t>
      </w:r>
    </w:p>
    <w:p w:rsidR="000C6E6A" w:rsidRDefault="008E77C9" w:rsidP="000C6E6A">
      <w:pPr>
        <w:spacing w:line="480" w:lineRule="auto"/>
        <w:ind w:left="720" w:hanging="720"/>
      </w:pPr>
      <w:r w:rsidRPr="000C6E6A">
        <w:t xml:space="preserve">World Health Organization. (2010, May 10). </w:t>
      </w:r>
      <w:r w:rsidRPr="000C6E6A">
        <w:rPr>
          <w:i/>
          <w:iCs/>
        </w:rPr>
        <w:t>The determinants of health</w:t>
      </w:r>
      <w:r w:rsidRPr="000C6E6A">
        <w:t>. Retrieved from Health Impact Assessment: https://www.who.int/hia/evidence/doh/en/</w:t>
      </w:r>
    </w:p>
    <w:sectPr w:rsidR="000C6E6A" w:rsidSect="000C6E6A">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7C9" w:rsidRDefault="008E77C9">
      <w:pPr>
        <w:spacing w:after="0" w:line="240" w:lineRule="auto"/>
      </w:pPr>
      <w:r>
        <w:separator/>
      </w:r>
    </w:p>
  </w:endnote>
  <w:endnote w:type="continuationSeparator" w:id="0">
    <w:p w:rsidR="008E77C9" w:rsidRDefault="008E7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7C9" w:rsidRDefault="008E77C9">
      <w:pPr>
        <w:spacing w:after="0" w:line="240" w:lineRule="auto"/>
      </w:pPr>
      <w:r>
        <w:separator/>
      </w:r>
    </w:p>
  </w:footnote>
  <w:footnote w:type="continuationSeparator" w:id="0">
    <w:p w:rsidR="008E77C9" w:rsidRDefault="008E77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014223047"/>
      <w:docPartObj>
        <w:docPartGallery w:val="Page Numbers (Top of Page)"/>
        <w:docPartUnique/>
      </w:docPartObj>
    </w:sdtPr>
    <w:sdtEndPr>
      <w:rPr>
        <w:noProof/>
      </w:rPr>
    </w:sdtEndPr>
    <w:sdtContent>
      <w:p w:rsidR="000C6E6A" w:rsidRPr="000C6E6A" w:rsidRDefault="008E77C9" w:rsidP="000C6E6A">
        <w:pPr>
          <w:pStyle w:val="Header"/>
          <w:jc w:val="right"/>
          <w:rPr>
            <w:sz w:val="20"/>
            <w:szCs w:val="20"/>
          </w:rPr>
        </w:pPr>
        <w:r w:rsidRPr="000C6E6A">
          <w:rPr>
            <w:sz w:val="20"/>
            <w:szCs w:val="20"/>
          </w:rPr>
          <w:t>HEALTHCARE AND NURSING</w:t>
        </w:r>
        <w:r w:rsidRPr="000C6E6A">
          <w:rPr>
            <w:sz w:val="20"/>
            <w:szCs w:val="20"/>
          </w:rPr>
          <w:tab/>
        </w:r>
        <w:r w:rsidRPr="000C6E6A">
          <w:rPr>
            <w:sz w:val="20"/>
            <w:szCs w:val="20"/>
          </w:rPr>
          <w:tab/>
        </w:r>
        <w:r w:rsidRPr="000C6E6A">
          <w:rPr>
            <w:sz w:val="20"/>
            <w:szCs w:val="20"/>
          </w:rPr>
          <w:fldChar w:fldCharType="begin"/>
        </w:r>
        <w:r w:rsidRPr="000C6E6A">
          <w:rPr>
            <w:sz w:val="20"/>
            <w:szCs w:val="20"/>
          </w:rPr>
          <w:instrText xml:space="preserve"> PAGE   \* MERGEFORMAT </w:instrText>
        </w:r>
        <w:r w:rsidRPr="000C6E6A">
          <w:rPr>
            <w:sz w:val="20"/>
            <w:szCs w:val="20"/>
          </w:rPr>
          <w:fldChar w:fldCharType="separate"/>
        </w:r>
        <w:r w:rsidR="00A96ADC">
          <w:rPr>
            <w:noProof/>
            <w:sz w:val="20"/>
            <w:szCs w:val="20"/>
          </w:rPr>
          <w:t>4</w:t>
        </w:r>
        <w:r w:rsidRPr="000C6E6A">
          <w:rPr>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E6A" w:rsidRPr="000C6E6A" w:rsidRDefault="008E77C9" w:rsidP="000C6E6A">
    <w:pPr>
      <w:pStyle w:val="Header"/>
      <w:jc w:val="right"/>
      <w:rPr>
        <w:sz w:val="20"/>
        <w:szCs w:val="20"/>
      </w:rPr>
    </w:pPr>
    <w:r w:rsidRPr="000C6E6A">
      <w:rPr>
        <w:sz w:val="20"/>
        <w:szCs w:val="20"/>
      </w:rPr>
      <w:t>Running Head: HEALTHCARE AND NURSING</w:t>
    </w:r>
    <w:r w:rsidRPr="000C6E6A">
      <w:rPr>
        <w:sz w:val="20"/>
        <w:szCs w:val="20"/>
      </w:rPr>
      <w:tab/>
    </w:r>
    <w:r w:rsidRPr="000C6E6A">
      <w:rPr>
        <w:sz w:val="20"/>
        <w:szCs w:val="20"/>
      </w:rPr>
      <w:tab/>
      <w:t xml:space="preserve"> </w:t>
    </w:r>
    <w:sdt>
      <w:sdtPr>
        <w:rPr>
          <w:sz w:val="20"/>
          <w:szCs w:val="20"/>
        </w:rPr>
        <w:id w:val="-1927795563"/>
        <w:docPartObj>
          <w:docPartGallery w:val="Page Numbers (Top of Page)"/>
          <w:docPartUnique/>
        </w:docPartObj>
      </w:sdtPr>
      <w:sdtEndPr>
        <w:rPr>
          <w:noProof/>
        </w:rPr>
      </w:sdtEndPr>
      <w:sdtContent>
        <w:r w:rsidRPr="000C6E6A">
          <w:rPr>
            <w:sz w:val="20"/>
            <w:szCs w:val="20"/>
          </w:rPr>
          <w:fldChar w:fldCharType="begin"/>
        </w:r>
        <w:r w:rsidRPr="000C6E6A">
          <w:rPr>
            <w:sz w:val="20"/>
            <w:szCs w:val="20"/>
          </w:rPr>
          <w:instrText xml:space="preserve"> PAGE   \* MERGEFORMAT </w:instrText>
        </w:r>
        <w:r w:rsidRPr="000C6E6A">
          <w:rPr>
            <w:sz w:val="20"/>
            <w:szCs w:val="20"/>
          </w:rPr>
          <w:fldChar w:fldCharType="separate"/>
        </w:r>
        <w:r w:rsidR="00A96ADC">
          <w:rPr>
            <w:noProof/>
            <w:sz w:val="20"/>
            <w:szCs w:val="20"/>
          </w:rPr>
          <w:t>1</w:t>
        </w:r>
        <w:r w:rsidRPr="000C6E6A">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E6A"/>
    <w:rsid w:val="000C6E6A"/>
    <w:rsid w:val="001F0B40"/>
    <w:rsid w:val="002029C7"/>
    <w:rsid w:val="00262ADD"/>
    <w:rsid w:val="00406A49"/>
    <w:rsid w:val="0054427B"/>
    <w:rsid w:val="006D5C35"/>
    <w:rsid w:val="00710B68"/>
    <w:rsid w:val="0089761A"/>
    <w:rsid w:val="008E77C9"/>
    <w:rsid w:val="00A96ADC"/>
    <w:rsid w:val="00F75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FCCC97-684D-44B9-BBFD-B8D199E85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6E6A"/>
    <w:rPr>
      <w:color w:val="0563C1" w:themeColor="hyperlink"/>
      <w:u w:val="single"/>
    </w:rPr>
  </w:style>
  <w:style w:type="paragraph" w:styleId="Header">
    <w:name w:val="header"/>
    <w:basedOn w:val="Normal"/>
    <w:link w:val="HeaderChar"/>
    <w:uiPriority w:val="99"/>
    <w:unhideWhenUsed/>
    <w:rsid w:val="000C6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E6A"/>
  </w:style>
  <w:style w:type="paragraph" w:styleId="Footer">
    <w:name w:val="footer"/>
    <w:basedOn w:val="Normal"/>
    <w:link w:val="FooterChar"/>
    <w:uiPriority w:val="99"/>
    <w:unhideWhenUsed/>
    <w:rsid w:val="000C6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Qursam</cp:lastModifiedBy>
  <cp:revision>5</cp:revision>
  <dcterms:created xsi:type="dcterms:W3CDTF">2019-06-25T10:17:00Z</dcterms:created>
  <dcterms:modified xsi:type="dcterms:W3CDTF">2019-06-25T10:17:00Z</dcterms:modified>
</cp:coreProperties>
</file>