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86" w:rsidRDefault="00A00844">
      <w:pPr>
        <w:pStyle w:val="Title"/>
      </w:pPr>
      <w:r w:rsidRPr="00A00844">
        <w:t>SUCCESSFUL CAMPAIGN</w:t>
      </w:r>
    </w:p>
    <w:p w:rsidR="004D6B86" w:rsidRDefault="002210B4">
      <w:pPr>
        <w:pStyle w:val="Title2"/>
      </w:pPr>
      <w:sdt>
        <w:sdtPr>
          <w:alias w:val="Enter Author Name(s), First M. Last, Omit Titles and Degrees:"/>
          <w:tag w:val="Enter Author Name(s), First M. Last, Omit Titles and Degrees:"/>
          <w:id w:val="-523712377"/>
          <w:placeholder>
            <w:docPart w:val="6BD67487285E424DA09DAB17F17A1B41"/>
          </w:placeholder>
          <w:temporary/>
          <w:showingPlcHdr/>
          <w15:appearance w15:val="hidden"/>
        </w:sdtPr>
        <w:sdtEndPr/>
        <w:sdtContent>
          <w:r w:rsidR="00A4757D">
            <w:t>Author Name(s), First M. Last, Omit Titles and Degrees</w:t>
          </w:r>
        </w:sdtContent>
      </w:sdt>
    </w:p>
    <w:p w:rsidR="004D6B86" w:rsidRDefault="002210B4">
      <w:pPr>
        <w:pStyle w:val="Title2"/>
      </w:pPr>
      <w:sdt>
        <w:sdtPr>
          <w:alias w:val="Enter institutional affiliation(s):"/>
          <w:tag w:val="Enter institutional affiliation(s):"/>
          <w:id w:val="2102991146"/>
          <w:placeholder>
            <w:docPart w:val="FB72E499A9834860A7B85C649DC63A67"/>
          </w:placeholder>
          <w:temporary/>
          <w:showingPlcHdr/>
          <w15:appearance w15:val="hidden"/>
        </w:sdtPr>
        <w:sdtEndPr/>
        <w:sdtContent>
          <w:r w:rsidR="00A4757D">
            <w:t>Institutional Affiliation(s)</w:t>
          </w:r>
        </w:sdtContent>
      </w:sdt>
    </w:p>
    <w:p w:rsidR="00A00844" w:rsidRDefault="00A00844"/>
    <w:p w:rsidR="00A00844" w:rsidRDefault="00A00844"/>
    <w:p w:rsidR="00A00844" w:rsidRDefault="00A00844"/>
    <w:p w:rsidR="00A00844" w:rsidRDefault="00A00844"/>
    <w:p w:rsidR="00A00844" w:rsidRDefault="00A00844"/>
    <w:p w:rsidR="00A00844" w:rsidRDefault="00A00844"/>
    <w:p w:rsidR="00A00844" w:rsidRDefault="00A00844"/>
    <w:p w:rsidR="00A00844" w:rsidRDefault="00A00844"/>
    <w:p w:rsidR="00A00844" w:rsidRDefault="00A00844"/>
    <w:p w:rsidR="00A00844" w:rsidRDefault="00A00844"/>
    <w:p w:rsidR="00A00844" w:rsidRDefault="00A00844"/>
    <w:p w:rsidR="00A00844" w:rsidRDefault="00A00844"/>
    <w:p w:rsidR="00A00844" w:rsidRDefault="00A00844"/>
    <w:p w:rsidR="00A00844" w:rsidRDefault="00A00844"/>
    <w:p w:rsidR="00A00844" w:rsidRDefault="00A00844"/>
    <w:p w:rsidR="00A00844" w:rsidRDefault="00A00844">
      <w:bookmarkStart w:id="0" w:name="_GoBack"/>
      <w:r>
        <w:lastRenderedPageBreak/>
        <w:t xml:space="preserve">The most successful strategy is the use of Internet. </w:t>
      </w:r>
      <w:r w:rsidRPr="00A00844">
        <w:t>The IT department subjugates a complete bank of desks, as does the one charged with drumming up support via Facebook, Twitter and the like.</w:t>
      </w:r>
      <w:r>
        <w:t xml:space="preserve"> </w:t>
      </w:r>
      <w:r w:rsidRPr="00A00844">
        <w:t xml:space="preserve">The 2008 US presidential election reconciled Americans with politics. Turnout jumped to 63% of voters voting age (score close to French standards), while it oscillated between 50 and 55% for forty years. This </w:t>
      </w:r>
      <w:r>
        <w:t>“</w:t>
      </w:r>
      <w:r w:rsidRPr="00A00844">
        <w:t>democratic miracle</w:t>
      </w:r>
      <w:r>
        <w:t>”</w:t>
      </w:r>
      <w:r w:rsidRPr="00A00844">
        <w:t xml:space="preserve">, America owes it to Barack Obama. To his personal talent, but just as much to a revolutionary campaign that aims more to arouse and organize supporters than to convince voters. More than 10 million people participated in the Obama campaign </w:t>
      </w:r>
      <w:r>
        <w:t>(</w:t>
      </w:r>
      <w:r w:rsidRPr="00A00844">
        <w:t xml:space="preserve">Schaffner, 2011). Three million made donations. 1.2 million campaigned on the ground. Never seen. Obama has created an </w:t>
      </w:r>
      <w:r>
        <w:t>“</w:t>
      </w:r>
      <w:r w:rsidRPr="00A00844">
        <w:t xml:space="preserve">Obama </w:t>
      </w:r>
      <w:r>
        <w:t xml:space="preserve">Internet </w:t>
      </w:r>
      <w:r w:rsidRPr="00A00844">
        <w:t>community</w:t>
      </w:r>
      <w:r>
        <w:t>”</w:t>
      </w:r>
      <w:r w:rsidRPr="00A00844">
        <w:t xml:space="preserve"> </w:t>
      </w:r>
      <w:r>
        <w:t>(</w:t>
      </w:r>
      <w:r w:rsidRPr="00A00844">
        <w:t>Growing the grassroots. 2019).</w:t>
      </w:r>
    </w:p>
    <w:p w:rsidR="00A00844" w:rsidRDefault="00A00844" w:rsidP="00A00844">
      <w:r>
        <w:t xml:space="preserve">What is the secret of this mobilization? First element: a great mobilizing cause, change. It is said that Obama has led a charismatic campaign centered on his personality. It's true at first. But she quickly poses serious problems. The personality of the candidate disappears behind a unifying cause, the change: it is no longer </w:t>
      </w:r>
      <w:r>
        <w:t>“</w:t>
      </w:r>
      <w:r>
        <w:t>vote for Obama</w:t>
      </w:r>
      <w:r>
        <w:t>”</w:t>
      </w:r>
      <w:r>
        <w:t xml:space="preserve">, it is </w:t>
      </w:r>
      <w:r>
        <w:t>“</w:t>
      </w:r>
      <w:r>
        <w:t>vote for change</w:t>
      </w:r>
      <w:r>
        <w:t>”</w:t>
      </w:r>
      <w:r>
        <w:t>. The model of the telethon, where there is no emblematic personality: who knows its organizers? We mobilize for a unifying cause: to overcome myopathy. The key to the cause campaign is ownership: voters become agents of change</w:t>
      </w:r>
      <w:r w:rsidRPr="00A00844">
        <w:t xml:space="preserve"> </w:t>
      </w:r>
      <w:r>
        <w:t>(</w:t>
      </w:r>
      <w:r w:rsidRPr="00A00844">
        <w:t>Ganz, 2009)</w:t>
      </w:r>
      <w:r>
        <w:t xml:space="preserve">. </w:t>
      </w:r>
    </w:p>
    <w:p w:rsidR="009E7D79" w:rsidRDefault="009E7D79" w:rsidP="00A00844">
      <w:r>
        <w:t>The grassroots strategy of Obama is the Internet social media. In this he created an Internet community where supporters of Obama help him to win the elections. This was the basic and successful strategy for the Obama. Internet has become the most important in marketing anything. The supporters published the good qualities of Obama. The purpose of Obama is to win the election with good reputations.</w:t>
      </w:r>
    </w:p>
    <w:bookmarkEnd w:id="0"/>
    <w:p w:rsidR="00A00844" w:rsidRDefault="00A00844" w:rsidP="009E7D79">
      <w:pPr>
        <w:ind w:firstLine="0"/>
      </w:pPr>
    </w:p>
    <w:p w:rsidR="00A00844" w:rsidRDefault="00A00844" w:rsidP="00A00844">
      <w:pPr>
        <w:ind w:firstLine="0"/>
      </w:pPr>
      <w:r>
        <w:t>References</w:t>
      </w:r>
    </w:p>
    <w:p w:rsidR="00A00844" w:rsidRDefault="00A00844" w:rsidP="00A00844">
      <w:pPr>
        <w:ind w:firstLine="0"/>
      </w:pPr>
      <w:r w:rsidRPr="00A00844">
        <w:t>Ganz, M. L. (2009). Organizing Obama: Campaign, organization, movement.</w:t>
      </w:r>
    </w:p>
    <w:p w:rsidR="00A00844" w:rsidRDefault="00A00844" w:rsidP="00A00844">
      <w:pPr>
        <w:ind w:firstLine="0"/>
      </w:pPr>
      <w:r w:rsidRPr="00A00844">
        <w:t xml:space="preserve">Growing the grassroots. (2019). Retrieved from </w:t>
      </w:r>
      <w:hyperlink r:id="rId9" w:history="1">
        <w:r w:rsidRPr="00F21144">
          <w:rPr>
            <w:rStyle w:val="Hyperlink"/>
          </w:rPr>
          <w:t>https://www.economist.com/united-states/2012/04/14/growing-the-grassroots</w:t>
        </w:r>
      </w:hyperlink>
    </w:p>
    <w:p w:rsidR="00A00844" w:rsidRDefault="00A00844" w:rsidP="00A00844">
      <w:pPr>
        <w:ind w:firstLine="0"/>
      </w:pPr>
      <w:r w:rsidRPr="00A00844">
        <w:t>Schaffner, B. F. (2011). Racial salience and the Obama vote. Political Psychology, 32(6), 963-988.</w:t>
      </w:r>
    </w:p>
    <w:p w:rsidR="00A00844" w:rsidRDefault="00A00844"/>
    <w:p w:rsidR="00A00844" w:rsidRDefault="00A00844"/>
    <w:p w:rsidR="00A00844" w:rsidRDefault="00A00844"/>
    <w:p w:rsidR="00A00844" w:rsidRDefault="00A00844"/>
    <w:p w:rsidR="00A00844" w:rsidRDefault="00A00844"/>
    <w:p w:rsidR="00A00844" w:rsidRDefault="00A00844"/>
    <w:p w:rsidR="00A00844" w:rsidRDefault="00A00844"/>
    <w:p w:rsidR="00A00844" w:rsidRDefault="00A00844"/>
    <w:sdt>
      <w:sdtPr>
        <w:id w:val="-1096949615"/>
        <w:docPartObj>
          <w:docPartGallery w:val="Bibliographies"/>
          <w:docPartUnique/>
        </w:docPartObj>
      </w:sdtPr>
      <w:sdtContent>
        <w:sdt>
          <w:sdtPr>
            <w:id w:val="-573587230"/>
            <w:showingPlcHdr/>
            <w:bibliography/>
          </w:sdtPr>
          <w:sdtContent>
            <w:p w:rsidR="00097169" w:rsidRDefault="00A00844">
              <w:r>
                <w:t xml:space="preserve">     </w:t>
              </w:r>
            </w:p>
          </w:sdtContent>
        </w:sdt>
      </w:sdtContent>
    </w:sdt>
    <w:p w:rsidR="0061747E" w:rsidRPr="0061747E" w:rsidRDefault="0061747E" w:rsidP="0061747E"/>
    <w:sectPr w:rsidR="0061747E" w:rsidRPr="0061747E">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0B4" w:rsidRDefault="002210B4">
      <w:pPr>
        <w:spacing w:line="240" w:lineRule="auto"/>
      </w:pPr>
      <w:r>
        <w:separator/>
      </w:r>
    </w:p>
    <w:p w:rsidR="002210B4" w:rsidRDefault="002210B4"/>
  </w:endnote>
  <w:endnote w:type="continuationSeparator" w:id="0">
    <w:p w:rsidR="002210B4" w:rsidRDefault="002210B4">
      <w:pPr>
        <w:spacing w:line="240" w:lineRule="auto"/>
      </w:pPr>
      <w:r>
        <w:continuationSeparator/>
      </w:r>
    </w:p>
    <w:p w:rsidR="002210B4" w:rsidRDefault="00221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0B4" w:rsidRDefault="002210B4">
      <w:pPr>
        <w:spacing w:line="240" w:lineRule="auto"/>
      </w:pPr>
      <w:r>
        <w:separator/>
      </w:r>
    </w:p>
    <w:p w:rsidR="002210B4" w:rsidRDefault="002210B4"/>
  </w:footnote>
  <w:footnote w:type="continuationSeparator" w:id="0">
    <w:p w:rsidR="002210B4" w:rsidRDefault="002210B4">
      <w:pPr>
        <w:spacing w:line="240" w:lineRule="auto"/>
      </w:pPr>
      <w:r>
        <w:continuationSeparator/>
      </w:r>
    </w:p>
    <w:p w:rsidR="002210B4" w:rsidRDefault="002210B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A00844">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2210B4" w:rsidP="00A00844">
          <w:pPr>
            <w:pStyle w:val="Header"/>
          </w:pPr>
          <w:sdt>
            <w:sdtPr>
              <w:alias w:val="Enter shortened title:"/>
              <w:tag w:val="Enter shortened title:"/>
              <w:id w:val="-582528332"/>
              <w:placeholder/>
              <w15:dataBinding w:prefixMappings="xmlns:ns0='http://schemas.microsoft.com/temp/samples' " w:xpath="/ns0:employees[1]/ns0:employee[1]/ns0:CustomerName[1]" w:storeItemID="{B98E728A-96FF-4995-885C-5AF887AB0C35}"/>
              <w15:appearance w15:val="hidden"/>
            </w:sdtPr>
            <w:sdtEndPr/>
            <w:sdtContent>
              <w:r w:rsidR="00A00844">
                <w:t>Successful Campaign</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9E7D79">
            <w:rPr>
              <w:noProof/>
            </w:rPr>
            <w:t>2</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504F88">
          <w:pPr>
            <w:pStyle w:val="Header"/>
          </w:pPr>
          <w:r>
            <w:t xml:space="preserve">Running head: </w:t>
          </w:r>
          <w:sdt>
            <w:sdtPr>
              <w:alias w:val="Enter shortened title:"/>
              <w:tag w:val="Enter shortened title:"/>
              <w:id w:val="-211583021"/>
              <w:placeholder/>
              <w15:dataBinding w:prefixMappings="xmlns:ns0='http://schemas.microsoft.com/temp/samples' " w:xpath="/ns0:employees[1]/ns0:employee[1]/ns0:CustomerName[1]" w:storeItemID="{B98E728A-96FF-4995-885C-5AF887AB0C35}"/>
              <w15:appearance w15:val="hidden"/>
            </w:sdtPr>
            <w:sdtEndPr/>
            <w:sdtContent>
              <w:r w:rsidR="00A00844">
                <w:t>Successful Campaign</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2210B4">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44"/>
    <w:rsid w:val="00006BBA"/>
    <w:rsid w:val="0001010E"/>
    <w:rsid w:val="000217F5"/>
    <w:rsid w:val="00097169"/>
    <w:rsid w:val="00114BFA"/>
    <w:rsid w:val="001602E3"/>
    <w:rsid w:val="00160C0C"/>
    <w:rsid w:val="001664A2"/>
    <w:rsid w:val="00170521"/>
    <w:rsid w:val="001B4848"/>
    <w:rsid w:val="001F447A"/>
    <w:rsid w:val="001F7399"/>
    <w:rsid w:val="00212319"/>
    <w:rsid w:val="002210B4"/>
    <w:rsid w:val="00225BE3"/>
    <w:rsid w:val="00274E0A"/>
    <w:rsid w:val="002B6153"/>
    <w:rsid w:val="002C627C"/>
    <w:rsid w:val="00307586"/>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84C26"/>
    <w:rsid w:val="006B015B"/>
    <w:rsid w:val="006C162F"/>
    <w:rsid w:val="006D7EE9"/>
    <w:rsid w:val="007244DE"/>
    <w:rsid w:val="0081390C"/>
    <w:rsid w:val="00816831"/>
    <w:rsid w:val="00837D67"/>
    <w:rsid w:val="008747E8"/>
    <w:rsid w:val="008A2A83"/>
    <w:rsid w:val="008A78F1"/>
    <w:rsid w:val="00910F0E"/>
    <w:rsid w:val="00961AE5"/>
    <w:rsid w:val="009A2C38"/>
    <w:rsid w:val="009E7D79"/>
    <w:rsid w:val="009F0414"/>
    <w:rsid w:val="00A00844"/>
    <w:rsid w:val="00A4757D"/>
    <w:rsid w:val="00A77F6B"/>
    <w:rsid w:val="00A81BB2"/>
    <w:rsid w:val="00AA5C05"/>
    <w:rsid w:val="00B03BA4"/>
    <w:rsid w:val="00C3438C"/>
    <w:rsid w:val="00C5686B"/>
    <w:rsid w:val="00C74024"/>
    <w:rsid w:val="00C83B15"/>
    <w:rsid w:val="00C925C8"/>
    <w:rsid w:val="00CB7F84"/>
    <w:rsid w:val="00CF1B55"/>
    <w:rsid w:val="00DB2E59"/>
    <w:rsid w:val="00DB358F"/>
    <w:rsid w:val="00DC44F1"/>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8D16B"/>
  <w15:chartTrackingRefBased/>
  <w15:docId w15:val="{17CF6889-1339-418A-A316-309BF1ED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A0084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conomist.com/united-states/2012/04/14/growing-the-grassroo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D67487285E424DA09DAB17F17A1B41"/>
        <w:category>
          <w:name w:val="General"/>
          <w:gallery w:val="placeholder"/>
        </w:category>
        <w:types>
          <w:type w:val="bbPlcHdr"/>
        </w:types>
        <w:behaviors>
          <w:behavior w:val="content"/>
        </w:behaviors>
        <w:guid w:val="{C01C58E0-49AF-420B-979F-D95BE32E242C}"/>
      </w:docPartPr>
      <w:docPartBody>
        <w:p w:rsidR="00000000" w:rsidRDefault="00B001CD">
          <w:pPr>
            <w:pStyle w:val="6BD67487285E424DA09DAB17F17A1B41"/>
          </w:pPr>
          <w:r>
            <w:t>Author Name(s), First M. Last, Omit Titles and Degrees</w:t>
          </w:r>
        </w:p>
      </w:docPartBody>
    </w:docPart>
    <w:docPart>
      <w:docPartPr>
        <w:name w:val="FB72E499A9834860A7B85C649DC63A67"/>
        <w:category>
          <w:name w:val="General"/>
          <w:gallery w:val="placeholder"/>
        </w:category>
        <w:types>
          <w:type w:val="bbPlcHdr"/>
        </w:types>
        <w:behaviors>
          <w:behavior w:val="content"/>
        </w:behaviors>
        <w:guid w:val="{BD6E904B-3809-4756-842E-9C9E15136C45}"/>
      </w:docPartPr>
      <w:docPartBody>
        <w:p w:rsidR="00000000" w:rsidRDefault="00B001CD">
          <w:pPr>
            <w:pStyle w:val="FB72E499A9834860A7B85C649DC63A67"/>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CD"/>
    <w:rsid w:val="00B0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1000385F7E4603B3DD8BADEADB27CB">
    <w:name w:val="5F1000385F7E4603B3DD8BADEADB27CB"/>
  </w:style>
  <w:style w:type="paragraph" w:customStyle="1" w:styleId="6BD67487285E424DA09DAB17F17A1B41">
    <w:name w:val="6BD67487285E424DA09DAB17F17A1B41"/>
  </w:style>
  <w:style w:type="paragraph" w:customStyle="1" w:styleId="FB72E499A9834860A7B85C649DC63A67">
    <w:name w:val="FB72E499A9834860A7B85C649DC63A67"/>
  </w:style>
  <w:style w:type="paragraph" w:customStyle="1" w:styleId="8048AEC04DC84F33BF774C50F94E2274">
    <w:name w:val="8048AEC04DC84F33BF774C50F94E2274"/>
  </w:style>
  <w:style w:type="character" w:styleId="Emphasis">
    <w:name w:val="Emphasis"/>
    <w:basedOn w:val="DefaultParagraphFont"/>
    <w:uiPriority w:val="4"/>
    <w:unhideWhenUsed/>
    <w:qFormat/>
    <w:rPr>
      <w:i/>
      <w:iCs/>
    </w:rPr>
  </w:style>
  <w:style w:type="paragraph" w:customStyle="1" w:styleId="311000C007CD45B2A77AE4C34F5B82BD">
    <w:name w:val="311000C007CD45B2A77AE4C34F5B82BD"/>
  </w:style>
  <w:style w:type="paragraph" w:customStyle="1" w:styleId="5AA798823C274F128A6BBCFA50CA4FD4">
    <w:name w:val="5AA798823C274F128A6BBCFA50CA4FD4"/>
  </w:style>
  <w:style w:type="paragraph" w:customStyle="1" w:styleId="750329DF65034D709724CAF3BBCE72D8">
    <w:name w:val="750329DF65034D709724CAF3BBCE72D8"/>
  </w:style>
  <w:style w:type="paragraph" w:customStyle="1" w:styleId="F31FC666910B403A9D14AA52E3E728B9">
    <w:name w:val="F31FC666910B403A9D14AA52E3E728B9"/>
  </w:style>
  <w:style w:type="paragraph" w:customStyle="1" w:styleId="A916B9AF2A8D4CD49F8F6724DD680337">
    <w:name w:val="A916B9AF2A8D4CD49F8F6724DD680337"/>
  </w:style>
  <w:style w:type="paragraph" w:customStyle="1" w:styleId="05A32B5CDE134304922EDB77049D568C">
    <w:name w:val="05A32B5CDE134304922EDB77049D568C"/>
  </w:style>
  <w:style w:type="character" w:styleId="FootnoteReference">
    <w:name w:val="footnote reference"/>
    <w:basedOn w:val="DefaultParagraphFont"/>
    <w:uiPriority w:val="99"/>
    <w:qFormat/>
    <w:rPr>
      <w:vertAlign w:val="superscript"/>
    </w:rPr>
  </w:style>
  <w:style w:type="paragraph" w:customStyle="1" w:styleId="2AD3A42CD9A0480482EA33CD98A0C80F">
    <w:name w:val="2AD3A42CD9A0480482EA33CD98A0C80F"/>
  </w:style>
  <w:style w:type="paragraph" w:customStyle="1" w:styleId="87D8247BEBF140E0ADFC7BE99F1EFCF5">
    <w:name w:val="87D8247BEBF140E0ADFC7BE99F1EFCF5"/>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DD1A4D3BF89742DEA9D3B1067912B0AA">
    <w:name w:val="DD1A4D3BF89742DEA9D3B1067912B0AA"/>
  </w:style>
  <w:style w:type="paragraph" w:customStyle="1" w:styleId="379A618ACBB04050B8D4CEB0D9FFD14E">
    <w:name w:val="379A618ACBB04050B8D4CEB0D9FFD14E"/>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82EC3DF5EF8545AA846157DEA31AC36D">
    <w:name w:val="82EC3DF5EF8545AA846157DEA31AC36D"/>
  </w:style>
  <w:style w:type="paragraph" w:customStyle="1" w:styleId="BE87220D716C47EBAA32FD8521202360">
    <w:name w:val="BE87220D716C47EBAA32FD8521202360"/>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DA187505625F470EBD3EB2319C422612">
    <w:name w:val="DA187505625F470EBD3EB2319C422612"/>
  </w:style>
  <w:style w:type="paragraph" w:customStyle="1" w:styleId="8F251D7FDC0A40D0914A99B0D541DBE1">
    <w:name w:val="8F251D7FDC0A40D0914A99B0D541DBE1"/>
  </w:style>
  <w:style w:type="paragraph" w:customStyle="1" w:styleId="3AFF4514751E4882B8A747CE332BCE38">
    <w:name w:val="3AFF4514751E4882B8A747CE332BCE38"/>
  </w:style>
  <w:style w:type="paragraph" w:customStyle="1" w:styleId="C4512599EFDD43A8822C9EFEE3E51673">
    <w:name w:val="C4512599EFDD43A8822C9EFEE3E51673"/>
  </w:style>
  <w:style w:type="paragraph" w:customStyle="1" w:styleId="01272BE5705640EE9AE2159745A327CA">
    <w:name w:val="01272BE5705640EE9AE2159745A327CA"/>
  </w:style>
  <w:style w:type="paragraph" w:customStyle="1" w:styleId="1B73F8A9C5BD422A962740A74877915C">
    <w:name w:val="1B73F8A9C5BD422A962740A74877915C"/>
  </w:style>
  <w:style w:type="paragraph" w:customStyle="1" w:styleId="ACCF061EEAB641F484EEF95E4F0B4C08">
    <w:name w:val="ACCF061EEAB641F484EEF95E4F0B4C08"/>
  </w:style>
  <w:style w:type="paragraph" w:customStyle="1" w:styleId="655C7CD2120A4CF987B38E3DAC279DF1">
    <w:name w:val="655C7CD2120A4CF987B38E3DAC279DF1"/>
  </w:style>
  <w:style w:type="paragraph" w:customStyle="1" w:styleId="2CDC8287B3F84BF1BE2BDD2E663159BA">
    <w:name w:val="2CDC8287B3F84BF1BE2BDD2E663159BA"/>
  </w:style>
  <w:style w:type="paragraph" w:customStyle="1" w:styleId="E879D74347AB48E6884C43273B38C7D9">
    <w:name w:val="E879D74347AB48E6884C43273B38C7D9"/>
  </w:style>
  <w:style w:type="paragraph" w:customStyle="1" w:styleId="8FF04F2C37E14FFEA9D1DC568F4CA3DE">
    <w:name w:val="8FF04F2C37E14FFEA9D1DC568F4CA3DE"/>
  </w:style>
  <w:style w:type="paragraph" w:customStyle="1" w:styleId="C26B698122DB49AD80DA5E60492CABBE">
    <w:name w:val="C26B698122DB49AD80DA5E60492CABBE"/>
  </w:style>
  <w:style w:type="paragraph" w:customStyle="1" w:styleId="1A971396AB324F6C8F62EFD4709CAF0D">
    <w:name w:val="1A971396AB324F6C8F62EFD4709CAF0D"/>
  </w:style>
  <w:style w:type="paragraph" w:customStyle="1" w:styleId="840D4984F2A0449B84CD68E3C4CC26E7">
    <w:name w:val="840D4984F2A0449B84CD68E3C4CC26E7"/>
  </w:style>
  <w:style w:type="paragraph" w:customStyle="1" w:styleId="17E4683DBCDC47D79642EC30B6780B86">
    <w:name w:val="17E4683DBCDC47D79642EC30B6780B86"/>
  </w:style>
  <w:style w:type="paragraph" w:customStyle="1" w:styleId="1DFDA46EA715458CB00A7DC49DE25802">
    <w:name w:val="1DFDA46EA715458CB00A7DC49DE25802"/>
  </w:style>
  <w:style w:type="paragraph" w:customStyle="1" w:styleId="D1DA08210052493F9B9C747D60317E37">
    <w:name w:val="D1DA08210052493F9B9C747D60317E37"/>
  </w:style>
  <w:style w:type="paragraph" w:customStyle="1" w:styleId="5B0A7E23ECD24C4D8426D2DF478ECD65">
    <w:name w:val="5B0A7E23ECD24C4D8426D2DF478ECD65"/>
  </w:style>
  <w:style w:type="paragraph" w:customStyle="1" w:styleId="59EA1E699C4A433290F19DEB217EA912">
    <w:name w:val="59EA1E699C4A433290F19DEB217EA912"/>
  </w:style>
  <w:style w:type="paragraph" w:customStyle="1" w:styleId="15C5A34043454E4291AC2DE4B2A9A554">
    <w:name w:val="15C5A34043454E4291AC2DE4B2A9A554"/>
  </w:style>
  <w:style w:type="paragraph" w:customStyle="1" w:styleId="5A533A317CF8406F984774A5F7E48CE3">
    <w:name w:val="5A533A317CF8406F984774A5F7E48CE3"/>
  </w:style>
  <w:style w:type="paragraph" w:customStyle="1" w:styleId="441B4E9942D942FCA94D7A2C3823787D">
    <w:name w:val="441B4E9942D942FCA94D7A2C3823787D"/>
  </w:style>
  <w:style w:type="paragraph" w:customStyle="1" w:styleId="6B52F0A5F4654A01B8A231B3F79B6BD3">
    <w:name w:val="6B52F0A5F4654A01B8A231B3F79B6BD3"/>
  </w:style>
  <w:style w:type="paragraph" w:customStyle="1" w:styleId="CF84D2231C5741F48EB432241588D9BB">
    <w:name w:val="CF84D2231C5741F48EB432241588D9BB"/>
  </w:style>
  <w:style w:type="paragraph" w:customStyle="1" w:styleId="6170181ABBB3402BA66F15EC718F715A">
    <w:name w:val="6170181ABBB3402BA66F15EC718F715A"/>
  </w:style>
  <w:style w:type="paragraph" w:customStyle="1" w:styleId="4B3081DAF6D54FD68A4533128DA84380">
    <w:name w:val="4B3081DAF6D54FD68A4533128DA84380"/>
  </w:style>
  <w:style w:type="paragraph" w:customStyle="1" w:styleId="24534B72AF8D437E944E247E487B53DF">
    <w:name w:val="24534B72AF8D437E944E247E487B53DF"/>
  </w:style>
  <w:style w:type="paragraph" w:customStyle="1" w:styleId="984B401CB0434CF4BF28257CA3669BE1">
    <w:name w:val="984B401CB0434CF4BF28257CA3669BE1"/>
  </w:style>
  <w:style w:type="paragraph" w:customStyle="1" w:styleId="C6F47F41797A47E4B3C1146A1492F917">
    <w:name w:val="C6F47F41797A47E4B3C1146A1492F917"/>
  </w:style>
  <w:style w:type="paragraph" w:customStyle="1" w:styleId="CB2AB0589FE3416B9E892D63F2B8BC56">
    <w:name w:val="CB2AB0589FE3416B9E892D63F2B8BC56"/>
  </w:style>
  <w:style w:type="paragraph" w:customStyle="1" w:styleId="EB9A87DF86A24CBBBC4A62510ACDCD4C">
    <w:name w:val="EB9A87DF86A24CBBBC4A62510ACDCD4C"/>
  </w:style>
  <w:style w:type="paragraph" w:customStyle="1" w:styleId="1DA4018BD08547A8805048A36C2C07EF">
    <w:name w:val="1DA4018BD08547A8805048A36C2C07EF"/>
  </w:style>
  <w:style w:type="paragraph" w:customStyle="1" w:styleId="97557080C7564B68A84FCA3136DADB26">
    <w:name w:val="97557080C7564B68A84FCA3136DADB26"/>
  </w:style>
  <w:style w:type="paragraph" w:customStyle="1" w:styleId="B8315986C42D40D4BB177BEF6A2D6C54">
    <w:name w:val="B8315986C42D40D4BB177BEF6A2D6C54"/>
  </w:style>
  <w:style w:type="paragraph" w:customStyle="1" w:styleId="FF2B6529C1794F97B9E5F42804E81315">
    <w:name w:val="FF2B6529C1794F97B9E5F42804E81315"/>
  </w:style>
  <w:style w:type="paragraph" w:customStyle="1" w:styleId="658782C33B0E4A83A9EE0D5C75A45F57">
    <w:name w:val="658782C33B0E4A83A9EE0D5C75A45F57"/>
  </w:style>
  <w:style w:type="paragraph" w:customStyle="1" w:styleId="D3645CC489394AEAB56ADED8F27B9ECF">
    <w:name w:val="D3645CC489394AEAB56ADED8F27B9ECF"/>
  </w:style>
  <w:style w:type="paragraph" w:customStyle="1" w:styleId="E6623CC2E4A44453894BF1253074D7A0">
    <w:name w:val="E6623CC2E4A44453894BF1253074D7A0"/>
  </w:style>
  <w:style w:type="paragraph" w:customStyle="1" w:styleId="0C86C0241FDB409B8230E709020C9F02">
    <w:name w:val="0C86C0241FDB409B8230E709020C9F02"/>
  </w:style>
  <w:style w:type="paragraph" w:customStyle="1" w:styleId="686F1AA2F708446985B0E179BCE0E4E7">
    <w:name w:val="686F1AA2F708446985B0E179BCE0E4E7"/>
  </w:style>
  <w:style w:type="paragraph" w:customStyle="1" w:styleId="A4462F787A794CFF99B217551155C00A">
    <w:name w:val="A4462F787A794CFF99B217551155C00A"/>
  </w:style>
  <w:style w:type="paragraph" w:customStyle="1" w:styleId="9E96AEBAD84E4DDE879F34B3ECD592FE">
    <w:name w:val="9E96AEBAD84E4DDE879F34B3ECD592FE"/>
  </w:style>
  <w:style w:type="paragraph" w:customStyle="1" w:styleId="E3F2F64D552A4EE7BBAA1AE52FECF9CC">
    <w:name w:val="E3F2F64D552A4EE7BBAA1AE52FECF9CC"/>
  </w:style>
  <w:style w:type="paragraph" w:customStyle="1" w:styleId="38D6D94ACE444779A801C5FE6BFE3814">
    <w:name w:val="38D6D94ACE444779A801C5FE6BFE3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w:rsidRDefault="00A00844"&gt;&lt;w:r&gt;&lt;w:t&gt;Successful Campaign&lt;/w:t&gt;&lt;/w:r&gt;&lt;/w:p&gt;&lt;w:sectPr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29A7D065-A981-4349-8FFF-BBB6CFF2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3</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2019-04-17T12:34:00Z</dcterms:created>
  <dcterms:modified xsi:type="dcterms:W3CDTF">2019-04-17T12:34:00Z</dcterms:modified>
</cp:coreProperties>
</file>