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4BD57396" w14:textId="77777777" w:rsidR="00F9444C" w:rsidRDefault="00F9444C">
          <w:pPr>
            <w:pStyle w:val="NoSpacing"/>
          </w:pPr>
          <w:r>
            <w:t>Your Name</w:t>
          </w:r>
        </w:p>
      </w:sdtContent>
    </w:sdt>
    <w:p w14:paraId="56C01A35" w14:textId="77777777" w:rsidR="00E614DD" w:rsidRDefault="00FD56D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2BA3F7E" w14:textId="77777777" w:rsidR="00E614DD" w:rsidRDefault="00FD56D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E228F40" w14:textId="77777777" w:rsidR="0008312B" w:rsidRPr="0008312B" w:rsidRDefault="0018463E"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Unit 5: The Judicial Branch Project</w:t>
      </w:r>
    </w:p>
    <w:p w14:paraId="6EDE7937" w14:textId="77777777" w:rsidR="00661929" w:rsidRPr="00661929" w:rsidRDefault="00661929" w:rsidP="00386379">
      <w:pPr>
        <w:ind w:firstLine="0"/>
        <w:jc w:val="both"/>
        <w:rPr>
          <w:rFonts w:asciiTheme="majorHAnsi" w:eastAsiaTheme="majorEastAsia" w:hAnsiTheme="majorHAnsi" w:cstheme="majorBidi"/>
          <w:kern w:val="28"/>
        </w:rPr>
      </w:pPr>
      <w:r w:rsidRPr="00661929">
        <w:rPr>
          <w:rFonts w:asciiTheme="majorHAnsi" w:eastAsiaTheme="majorEastAsia" w:hAnsiTheme="majorHAnsi" w:cstheme="majorBidi"/>
          <w:kern w:val="28"/>
        </w:rPr>
        <w:t>In the US, the federal court system is categorized into three categories (Cross 1457). These categories are District Court, Circuit Court, and the Supreme Court.</w:t>
      </w:r>
    </w:p>
    <w:p w14:paraId="67DD338E" w14:textId="385E8925" w:rsidR="00661929" w:rsidRPr="00661929" w:rsidRDefault="00661929" w:rsidP="00386379">
      <w:pPr>
        <w:jc w:val="both"/>
        <w:rPr>
          <w:rFonts w:asciiTheme="majorHAnsi" w:eastAsiaTheme="majorEastAsia" w:hAnsiTheme="majorHAnsi" w:cstheme="majorBidi"/>
          <w:kern w:val="28"/>
        </w:rPr>
      </w:pPr>
      <w:r w:rsidRPr="00661929">
        <w:rPr>
          <w:rFonts w:asciiTheme="majorHAnsi" w:eastAsiaTheme="majorEastAsia" w:hAnsiTheme="majorHAnsi" w:cstheme="majorBidi"/>
          <w:kern w:val="28"/>
        </w:rPr>
        <w:t xml:space="preserve">The Supreme Court interprets federal law, not state laws. Federal cases involve questions of state law interpretation but the resolution that is made based upon resolution as would have been made by the state. For federal laws and </w:t>
      </w:r>
      <w:r w:rsidR="00EA3EF5" w:rsidRPr="00661929">
        <w:rPr>
          <w:rFonts w:asciiTheme="majorHAnsi" w:eastAsiaTheme="majorEastAsia" w:hAnsiTheme="majorHAnsi" w:cstheme="majorBidi"/>
          <w:kern w:val="28"/>
        </w:rPr>
        <w:t>regulations,</w:t>
      </w:r>
      <w:r w:rsidRPr="00661929">
        <w:rPr>
          <w:rFonts w:asciiTheme="majorHAnsi" w:eastAsiaTheme="majorEastAsia" w:hAnsiTheme="majorHAnsi" w:cstheme="majorBidi"/>
          <w:kern w:val="28"/>
        </w:rPr>
        <w:t xml:space="preserve"> the</w:t>
      </w:r>
      <w:r w:rsidR="0090436F">
        <w:rPr>
          <w:rFonts w:asciiTheme="majorHAnsi" w:eastAsiaTheme="majorEastAsia" w:hAnsiTheme="majorHAnsi" w:cstheme="majorBidi"/>
          <w:kern w:val="28"/>
        </w:rPr>
        <w:t xml:space="preserve"> district court </w:t>
      </w:r>
      <w:r w:rsidR="00EA3EF5">
        <w:rPr>
          <w:rFonts w:asciiTheme="majorHAnsi" w:eastAsiaTheme="majorEastAsia" w:hAnsiTheme="majorHAnsi" w:cstheme="majorBidi"/>
          <w:kern w:val="28"/>
        </w:rPr>
        <w:t>will hear</w:t>
      </w:r>
      <w:r w:rsidR="0090436F">
        <w:rPr>
          <w:rFonts w:asciiTheme="majorHAnsi" w:eastAsiaTheme="majorEastAsia" w:hAnsiTheme="majorHAnsi" w:cstheme="majorBidi"/>
          <w:kern w:val="28"/>
        </w:rPr>
        <w:t xml:space="preserve"> the case and </w:t>
      </w:r>
      <w:r w:rsidRPr="00661929">
        <w:rPr>
          <w:rFonts w:asciiTheme="majorHAnsi" w:eastAsiaTheme="majorEastAsia" w:hAnsiTheme="majorHAnsi" w:cstheme="majorBidi"/>
          <w:kern w:val="28"/>
        </w:rPr>
        <w:t xml:space="preserve">appeals are made to the federal circuit courts </w:t>
      </w:r>
      <w:r w:rsidR="00EA3EF5">
        <w:rPr>
          <w:rFonts w:asciiTheme="majorHAnsi" w:eastAsiaTheme="majorEastAsia" w:hAnsiTheme="majorHAnsi" w:cstheme="majorBidi"/>
          <w:kern w:val="28"/>
        </w:rPr>
        <w:t>while</w:t>
      </w:r>
      <w:r w:rsidRPr="00661929">
        <w:rPr>
          <w:rFonts w:asciiTheme="majorHAnsi" w:eastAsiaTheme="majorEastAsia" w:hAnsiTheme="majorHAnsi" w:cstheme="majorBidi"/>
          <w:kern w:val="28"/>
        </w:rPr>
        <w:t xml:space="preserve"> the Supreme Court </w:t>
      </w:r>
      <w:r w:rsidR="00EA3EF5">
        <w:rPr>
          <w:rFonts w:asciiTheme="majorHAnsi" w:eastAsiaTheme="majorEastAsia" w:hAnsiTheme="majorHAnsi" w:cstheme="majorBidi"/>
          <w:kern w:val="28"/>
        </w:rPr>
        <w:t>will act</w:t>
      </w:r>
      <w:r w:rsidRPr="00661929">
        <w:rPr>
          <w:rFonts w:asciiTheme="majorHAnsi" w:eastAsiaTheme="majorEastAsia" w:hAnsiTheme="majorHAnsi" w:cstheme="majorBidi"/>
          <w:kern w:val="28"/>
        </w:rPr>
        <w:t xml:space="preserve"> as a reviewing court (</w:t>
      </w:r>
      <w:proofErr w:type="spellStart"/>
      <w:r w:rsidRPr="00661929">
        <w:rPr>
          <w:rFonts w:asciiTheme="majorHAnsi" w:eastAsiaTheme="majorEastAsia" w:hAnsiTheme="majorHAnsi" w:cstheme="majorBidi"/>
          <w:kern w:val="28"/>
        </w:rPr>
        <w:t>Caldeira</w:t>
      </w:r>
      <w:proofErr w:type="spellEnd"/>
      <w:r w:rsidRPr="00661929">
        <w:rPr>
          <w:rFonts w:asciiTheme="majorHAnsi" w:eastAsiaTheme="majorEastAsia" w:hAnsiTheme="majorHAnsi" w:cstheme="majorBidi"/>
          <w:kern w:val="28"/>
        </w:rPr>
        <w:t xml:space="preserve"> 1109). </w:t>
      </w:r>
      <w:r w:rsidR="0090436F">
        <w:rPr>
          <w:rFonts w:asciiTheme="majorHAnsi" w:eastAsiaTheme="majorEastAsia" w:hAnsiTheme="majorHAnsi" w:cstheme="majorBidi"/>
          <w:kern w:val="28"/>
        </w:rPr>
        <w:t>Supreme Court</w:t>
      </w:r>
      <w:r w:rsidRPr="00661929">
        <w:rPr>
          <w:rFonts w:asciiTheme="majorHAnsi" w:eastAsiaTheme="majorEastAsia" w:hAnsiTheme="majorHAnsi" w:cstheme="majorBidi"/>
          <w:kern w:val="28"/>
        </w:rPr>
        <w:t xml:space="preserve"> is the final </w:t>
      </w:r>
      <w:r w:rsidR="00EA3EF5" w:rsidRPr="00661929">
        <w:rPr>
          <w:rFonts w:asciiTheme="majorHAnsi" w:eastAsiaTheme="majorEastAsia" w:hAnsiTheme="majorHAnsi" w:cstheme="majorBidi"/>
          <w:kern w:val="28"/>
        </w:rPr>
        <w:t>conciliator</w:t>
      </w:r>
      <w:r w:rsidRPr="00661929">
        <w:rPr>
          <w:rFonts w:asciiTheme="majorHAnsi" w:eastAsiaTheme="majorEastAsia" w:hAnsiTheme="majorHAnsi" w:cstheme="majorBidi"/>
          <w:kern w:val="28"/>
        </w:rPr>
        <w:t xml:space="preserve"> of the question of constitutionality. Supreme Court only acts in concrete controversies and does not </w:t>
      </w:r>
      <w:r w:rsidR="0090436F">
        <w:rPr>
          <w:rFonts w:asciiTheme="majorHAnsi" w:eastAsiaTheme="majorEastAsia" w:hAnsiTheme="majorHAnsi" w:cstheme="majorBidi"/>
          <w:kern w:val="28"/>
        </w:rPr>
        <w:t>have a responding function. This</w:t>
      </w:r>
      <w:r w:rsidRPr="00661929">
        <w:rPr>
          <w:rFonts w:asciiTheme="majorHAnsi" w:eastAsiaTheme="majorEastAsia" w:hAnsiTheme="majorHAnsi" w:cstheme="majorBidi"/>
          <w:kern w:val="28"/>
        </w:rPr>
        <w:t xml:space="preserve"> means that the Supreme Court only goes into action in connection with concrete cases that make it to the Supreme Court, and decides those cases. But their decisions will have</w:t>
      </w:r>
      <w:r w:rsidR="0090436F">
        <w:rPr>
          <w:rFonts w:asciiTheme="majorHAnsi" w:eastAsiaTheme="majorEastAsia" w:hAnsiTheme="majorHAnsi" w:cstheme="majorBidi"/>
          <w:kern w:val="28"/>
        </w:rPr>
        <w:t xml:space="preserve"> ramifications for similar cases</w:t>
      </w:r>
      <w:r w:rsidRPr="00661929">
        <w:rPr>
          <w:rFonts w:asciiTheme="majorHAnsi" w:eastAsiaTheme="majorEastAsia" w:hAnsiTheme="majorHAnsi" w:cstheme="majorBidi"/>
          <w:kern w:val="28"/>
        </w:rPr>
        <w:t xml:space="preserve"> or cases with similar legal questions posed.</w:t>
      </w:r>
    </w:p>
    <w:p w14:paraId="2C0FC31A" w14:textId="57CA7775" w:rsidR="00661929" w:rsidRPr="00661929" w:rsidRDefault="00661929" w:rsidP="00386379">
      <w:pPr>
        <w:jc w:val="both"/>
        <w:rPr>
          <w:rFonts w:asciiTheme="majorHAnsi" w:eastAsiaTheme="majorEastAsia" w:hAnsiTheme="majorHAnsi" w:cstheme="majorBidi"/>
          <w:kern w:val="28"/>
        </w:rPr>
      </w:pPr>
      <w:r w:rsidRPr="00661929">
        <w:rPr>
          <w:rFonts w:asciiTheme="majorHAnsi" w:eastAsiaTheme="majorEastAsia" w:hAnsiTheme="majorHAnsi" w:cstheme="majorBidi"/>
          <w:kern w:val="28"/>
        </w:rPr>
        <w:t xml:space="preserve">The district courts are also known as the general trial courts. </w:t>
      </w:r>
      <w:r w:rsidR="00EA3EF5">
        <w:rPr>
          <w:rFonts w:asciiTheme="majorHAnsi" w:eastAsiaTheme="majorEastAsia" w:hAnsiTheme="majorHAnsi" w:cstheme="majorBidi"/>
          <w:kern w:val="28"/>
        </w:rPr>
        <w:t>The</w:t>
      </w:r>
      <w:r w:rsidRPr="00661929">
        <w:rPr>
          <w:rFonts w:asciiTheme="majorHAnsi" w:eastAsiaTheme="majorEastAsia" w:hAnsiTheme="majorHAnsi" w:cstheme="majorBidi"/>
          <w:kern w:val="28"/>
        </w:rPr>
        <w:t xml:space="preserve"> district Court </w:t>
      </w:r>
      <w:r w:rsidR="00EA3EF5" w:rsidRPr="00661929">
        <w:rPr>
          <w:rFonts w:asciiTheme="majorHAnsi" w:eastAsiaTheme="majorEastAsia" w:hAnsiTheme="majorHAnsi" w:cstheme="majorBidi"/>
          <w:kern w:val="28"/>
        </w:rPr>
        <w:t>comprises</w:t>
      </w:r>
      <w:r w:rsidRPr="00661929">
        <w:rPr>
          <w:rFonts w:asciiTheme="majorHAnsi" w:eastAsiaTheme="majorEastAsia" w:hAnsiTheme="majorHAnsi" w:cstheme="majorBidi"/>
          <w:kern w:val="28"/>
        </w:rPr>
        <w:t xml:space="preserve"> of at least one district judge. The Judge is </w:t>
      </w:r>
      <w:r w:rsidR="00EA3EF5" w:rsidRPr="00661929">
        <w:rPr>
          <w:rFonts w:asciiTheme="majorHAnsi" w:eastAsiaTheme="majorEastAsia" w:hAnsiTheme="majorHAnsi" w:cstheme="majorBidi"/>
          <w:kern w:val="28"/>
        </w:rPr>
        <w:t>selected</w:t>
      </w:r>
      <w:r w:rsidRPr="00661929">
        <w:rPr>
          <w:rFonts w:asciiTheme="majorHAnsi" w:eastAsiaTheme="majorEastAsia" w:hAnsiTheme="majorHAnsi" w:cstheme="majorBidi"/>
          <w:kern w:val="28"/>
        </w:rPr>
        <w:t xml:space="preserve"> by the president of the US. However, they are confirmed by the Senate for a life </w:t>
      </w:r>
      <w:r w:rsidR="00EA3EF5">
        <w:rPr>
          <w:rFonts w:asciiTheme="majorHAnsi" w:eastAsiaTheme="majorEastAsia" w:hAnsiTheme="majorHAnsi" w:cstheme="majorBidi"/>
          <w:kern w:val="28"/>
        </w:rPr>
        <w:t xml:space="preserve">long </w:t>
      </w:r>
      <w:r w:rsidRPr="00661929">
        <w:rPr>
          <w:rFonts w:asciiTheme="majorHAnsi" w:eastAsiaTheme="majorEastAsia" w:hAnsiTheme="majorHAnsi" w:cstheme="majorBidi"/>
          <w:kern w:val="28"/>
        </w:rPr>
        <w:t>term (</w:t>
      </w:r>
      <w:proofErr w:type="spellStart"/>
      <w:r w:rsidRPr="00661929">
        <w:rPr>
          <w:rFonts w:asciiTheme="majorHAnsi" w:eastAsiaTheme="majorEastAsia" w:hAnsiTheme="majorHAnsi" w:cstheme="majorBidi"/>
          <w:kern w:val="28"/>
        </w:rPr>
        <w:t>Mishkin</w:t>
      </w:r>
      <w:proofErr w:type="spellEnd"/>
      <w:r w:rsidRPr="00661929">
        <w:rPr>
          <w:rFonts w:asciiTheme="majorHAnsi" w:eastAsiaTheme="majorEastAsia" w:hAnsiTheme="majorHAnsi" w:cstheme="majorBidi"/>
          <w:kern w:val="28"/>
        </w:rPr>
        <w:t xml:space="preserve"> 157). Both civil and criminal trials under federal jurisdiction are handled by district courts. </w:t>
      </w:r>
      <w:r w:rsidR="00EA3EF5">
        <w:rPr>
          <w:rFonts w:asciiTheme="majorHAnsi" w:eastAsiaTheme="majorEastAsia" w:hAnsiTheme="majorHAnsi" w:cstheme="majorBidi"/>
          <w:kern w:val="28"/>
        </w:rPr>
        <w:t>It is the responsibility of t</w:t>
      </w:r>
      <w:r w:rsidRPr="00661929">
        <w:rPr>
          <w:rFonts w:asciiTheme="majorHAnsi" w:eastAsiaTheme="majorEastAsia" w:hAnsiTheme="majorHAnsi" w:cstheme="majorBidi"/>
          <w:kern w:val="28"/>
        </w:rPr>
        <w:t xml:space="preserve">he district court judges </w:t>
      </w:r>
      <w:r w:rsidR="00EA3EF5">
        <w:rPr>
          <w:rFonts w:asciiTheme="majorHAnsi" w:eastAsiaTheme="majorEastAsia" w:hAnsiTheme="majorHAnsi" w:cstheme="majorBidi"/>
          <w:kern w:val="28"/>
        </w:rPr>
        <w:t>to not only manage</w:t>
      </w:r>
      <w:r w:rsidRPr="00661929">
        <w:rPr>
          <w:rFonts w:asciiTheme="majorHAnsi" w:eastAsiaTheme="majorEastAsia" w:hAnsiTheme="majorHAnsi" w:cstheme="majorBidi"/>
          <w:kern w:val="28"/>
        </w:rPr>
        <w:t xml:space="preserve"> the courts but also </w:t>
      </w:r>
      <w:r w:rsidR="00EA3EF5" w:rsidRPr="00661929">
        <w:rPr>
          <w:rFonts w:asciiTheme="majorHAnsi" w:eastAsiaTheme="majorEastAsia" w:hAnsiTheme="majorHAnsi" w:cstheme="majorBidi"/>
          <w:kern w:val="28"/>
        </w:rPr>
        <w:t>administering</w:t>
      </w:r>
      <w:r w:rsidRPr="00661929">
        <w:rPr>
          <w:rFonts w:asciiTheme="majorHAnsi" w:eastAsiaTheme="majorEastAsia" w:hAnsiTheme="majorHAnsi" w:cstheme="majorBidi"/>
          <w:kern w:val="28"/>
        </w:rPr>
        <w:t xml:space="preserve"> the employees of the court. District courts assign some of their tasks to federal magistrates that are appointed by the majority of votes given by the judges of district courts (Currie 1). They serve for eight years if they are working full time but serve for only four years if they work part-time. Unlike the Supreme Court, the decisions made </w:t>
      </w:r>
      <w:r w:rsidRPr="00661929">
        <w:rPr>
          <w:rFonts w:asciiTheme="majorHAnsi" w:eastAsiaTheme="majorEastAsia" w:hAnsiTheme="majorHAnsi" w:cstheme="majorBidi"/>
          <w:kern w:val="28"/>
        </w:rPr>
        <w:lastRenderedPageBreak/>
        <w:t xml:space="preserve">by the district courts regarding a case can be challenged in the circuit and </w:t>
      </w:r>
      <w:r w:rsidR="00386379">
        <w:rPr>
          <w:rFonts w:asciiTheme="majorHAnsi" w:eastAsiaTheme="majorEastAsia" w:hAnsiTheme="majorHAnsi" w:cstheme="majorBidi"/>
          <w:kern w:val="28"/>
        </w:rPr>
        <w:t xml:space="preserve">the </w:t>
      </w:r>
      <w:r w:rsidRPr="00661929">
        <w:rPr>
          <w:rFonts w:asciiTheme="majorHAnsi" w:eastAsiaTheme="majorEastAsia" w:hAnsiTheme="majorHAnsi" w:cstheme="majorBidi"/>
          <w:kern w:val="28"/>
        </w:rPr>
        <w:t>Supreme Court respectively.</w:t>
      </w:r>
    </w:p>
    <w:p w14:paraId="73BC813A" w14:textId="48B44498" w:rsidR="0018463E" w:rsidRDefault="00661929" w:rsidP="00386379">
      <w:pPr>
        <w:jc w:val="both"/>
        <w:rPr>
          <w:rFonts w:asciiTheme="majorHAnsi" w:eastAsiaTheme="majorEastAsia" w:hAnsiTheme="majorHAnsi" w:cstheme="majorBidi"/>
          <w:kern w:val="28"/>
        </w:rPr>
      </w:pPr>
      <w:r w:rsidRPr="00661929">
        <w:rPr>
          <w:rFonts w:asciiTheme="majorHAnsi" w:eastAsiaTheme="majorEastAsia" w:hAnsiTheme="majorHAnsi" w:cstheme="majorBidi"/>
          <w:kern w:val="28"/>
        </w:rPr>
        <w:t>Cases that are decided by a federal court can be appealed in the circuit courts. Each court consists of multiple judges and is appointed by the president of the US and confirmed by the Senate. Unlike district court judges, circuit court judges are appointed for life. Unlike the Supreme Court where there is no need to hear an appeal, circuit court judges first</w:t>
      </w:r>
      <w:bookmarkStart w:id="0" w:name="_GoBack"/>
      <w:bookmarkEnd w:id="0"/>
      <w:r w:rsidRPr="00661929">
        <w:rPr>
          <w:rFonts w:asciiTheme="majorHAnsi" w:eastAsiaTheme="majorEastAsia" w:hAnsiTheme="majorHAnsi" w:cstheme="majorBidi"/>
          <w:kern w:val="28"/>
        </w:rPr>
        <w:t xml:space="preserve"> hear the appeal and then will re-schedule the oral argument. </w:t>
      </w:r>
      <w:r w:rsidR="00EA3EF5">
        <w:rPr>
          <w:rFonts w:asciiTheme="majorHAnsi" w:eastAsiaTheme="majorEastAsia" w:hAnsiTheme="majorHAnsi" w:cstheme="majorBidi"/>
          <w:kern w:val="28"/>
        </w:rPr>
        <w:t>Typically, i</w:t>
      </w:r>
      <w:r w:rsidRPr="00661929">
        <w:rPr>
          <w:rFonts w:asciiTheme="majorHAnsi" w:eastAsiaTheme="majorEastAsia" w:hAnsiTheme="majorHAnsi" w:cstheme="majorBidi"/>
          <w:kern w:val="28"/>
        </w:rPr>
        <w:t xml:space="preserve">n an oral argument, </w:t>
      </w:r>
      <w:r w:rsidR="00EA3EF5" w:rsidRPr="00661929">
        <w:rPr>
          <w:rFonts w:asciiTheme="majorHAnsi" w:eastAsiaTheme="majorEastAsia" w:hAnsiTheme="majorHAnsi" w:cstheme="majorBidi"/>
          <w:kern w:val="28"/>
        </w:rPr>
        <w:t>attorneys</w:t>
      </w:r>
      <w:r w:rsidRPr="00661929">
        <w:rPr>
          <w:rFonts w:asciiTheme="majorHAnsi" w:eastAsiaTheme="majorEastAsia" w:hAnsiTheme="majorHAnsi" w:cstheme="majorBidi"/>
          <w:kern w:val="28"/>
        </w:rPr>
        <w:t xml:space="preserve"> come and answer the questions of the judges. Unlike, Supreme Court, the decisions made by the circuit courts regarding a case can be challenged in the Supreme Court (Segal 158).</w:t>
      </w:r>
    </w:p>
    <w:p w14:paraId="21B68489" w14:textId="77777777" w:rsidR="0018463E" w:rsidRDefault="0018463E" w:rsidP="0018463E">
      <w:pPr>
        <w:rPr>
          <w:rFonts w:asciiTheme="majorHAnsi" w:eastAsiaTheme="majorEastAsia" w:hAnsiTheme="majorHAnsi" w:cstheme="majorBidi"/>
          <w:kern w:val="28"/>
        </w:rPr>
      </w:pPr>
    </w:p>
    <w:p w14:paraId="720735FC" w14:textId="77777777" w:rsidR="0018463E" w:rsidRDefault="0018463E" w:rsidP="0018463E">
      <w:pPr>
        <w:rPr>
          <w:rFonts w:asciiTheme="majorHAnsi" w:eastAsiaTheme="majorEastAsia" w:hAnsiTheme="majorHAnsi" w:cstheme="majorBidi"/>
          <w:kern w:val="28"/>
        </w:rPr>
      </w:pPr>
    </w:p>
    <w:p w14:paraId="19AF09EC" w14:textId="77777777" w:rsidR="0018463E" w:rsidRDefault="0018463E" w:rsidP="0018463E">
      <w:pPr>
        <w:rPr>
          <w:rFonts w:asciiTheme="majorHAnsi" w:eastAsiaTheme="majorEastAsia" w:hAnsiTheme="majorHAnsi" w:cstheme="majorBidi"/>
          <w:kern w:val="28"/>
        </w:rPr>
      </w:pPr>
    </w:p>
    <w:p w14:paraId="6B1C627F" w14:textId="77777777" w:rsidR="0018463E" w:rsidRDefault="0018463E" w:rsidP="0018463E">
      <w:pPr>
        <w:rPr>
          <w:rFonts w:asciiTheme="majorHAnsi" w:eastAsiaTheme="majorEastAsia" w:hAnsiTheme="majorHAnsi" w:cstheme="majorBidi"/>
          <w:kern w:val="28"/>
        </w:rPr>
      </w:pPr>
    </w:p>
    <w:p w14:paraId="3AFB9215" w14:textId="77777777" w:rsidR="0018463E" w:rsidRDefault="0018463E" w:rsidP="0018463E">
      <w:pPr>
        <w:rPr>
          <w:rFonts w:asciiTheme="majorHAnsi" w:eastAsiaTheme="majorEastAsia" w:hAnsiTheme="majorHAnsi" w:cstheme="majorBidi"/>
          <w:kern w:val="28"/>
        </w:rPr>
      </w:pPr>
    </w:p>
    <w:p w14:paraId="601FF17D" w14:textId="77777777" w:rsidR="0018463E" w:rsidRDefault="0018463E" w:rsidP="0018463E">
      <w:pPr>
        <w:rPr>
          <w:rFonts w:asciiTheme="majorHAnsi" w:eastAsiaTheme="majorEastAsia" w:hAnsiTheme="majorHAnsi" w:cstheme="majorBidi"/>
          <w:kern w:val="28"/>
        </w:rPr>
      </w:pPr>
    </w:p>
    <w:p w14:paraId="44803BA6" w14:textId="77777777" w:rsidR="0018463E" w:rsidRDefault="0018463E" w:rsidP="0018463E">
      <w:pPr>
        <w:rPr>
          <w:rFonts w:asciiTheme="majorHAnsi" w:eastAsiaTheme="majorEastAsia" w:hAnsiTheme="majorHAnsi" w:cstheme="majorBidi"/>
          <w:kern w:val="28"/>
        </w:rPr>
      </w:pPr>
    </w:p>
    <w:p w14:paraId="067D3716" w14:textId="77777777" w:rsidR="0018463E" w:rsidRDefault="0018463E" w:rsidP="0018463E">
      <w:pPr>
        <w:rPr>
          <w:rFonts w:asciiTheme="majorHAnsi" w:eastAsiaTheme="majorEastAsia" w:hAnsiTheme="majorHAnsi" w:cstheme="majorBidi"/>
          <w:kern w:val="28"/>
        </w:rPr>
      </w:pPr>
    </w:p>
    <w:p w14:paraId="0CB6EA10" w14:textId="77777777" w:rsidR="0018463E" w:rsidRDefault="0018463E" w:rsidP="0018463E">
      <w:pPr>
        <w:rPr>
          <w:rFonts w:asciiTheme="majorHAnsi" w:eastAsiaTheme="majorEastAsia" w:hAnsiTheme="majorHAnsi" w:cstheme="majorBidi"/>
          <w:kern w:val="28"/>
        </w:rPr>
      </w:pPr>
    </w:p>
    <w:p w14:paraId="603E1B96" w14:textId="77777777" w:rsidR="0018463E" w:rsidRDefault="0018463E" w:rsidP="0018463E">
      <w:pPr>
        <w:rPr>
          <w:rFonts w:asciiTheme="majorHAnsi" w:eastAsiaTheme="majorEastAsia" w:hAnsiTheme="majorHAnsi" w:cstheme="majorBidi"/>
          <w:kern w:val="28"/>
        </w:rPr>
      </w:pPr>
    </w:p>
    <w:p w14:paraId="49B53709" w14:textId="77777777" w:rsidR="0018463E" w:rsidRDefault="0018463E" w:rsidP="0018463E">
      <w:pPr>
        <w:rPr>
          <w:rFonts w:asciiTheme="majorHAnsi" w:eastAsiaTheme="majorEastAsia" w:hAnsiTheme="majorHAnsi" w:cstheme="majorBidi"/>
          <w:kern w:val="28"/>
        </w:rPr>
      </w:pPr>
    </w:p>
    <w:p w14:paraId="480D438A" w14:textId="77777777" w:rsidR="00FE1285" w:rsidRDefault="00FE1285" w:rsidP="0018463E">
      <w:pPr>
        <w:rPr>
          <w:rFonts w:asciiTheme="majorHAnsi" w:eastAsiaTheme="majorEastAsia" w:hAnsiTheme="majorHAnsi" w:cstheme="majorBidi"/>
          <w:kern w:val="28"/>
        </w:rPr>
      </w:pPr>
    </w:p>
    <w:p w14:paraId="3FE4D4DB" w14:textId="77777777" w:rsidR="0018463E" w:rsidRDefault="0018463E" w:rsidP="0018463E">
      <w:pPr>
        <w:rPr>
          <w:rFonts w:asciiTheme="majorHAnsi" w:eastAsiaTheme="majorEastAsia" w:hAnsiTheme="majorHAnsi" w:cstheme="majorBidi"/>
          <w:kern w:val="28"/>
        </w:rPr>
      </w:pPr>
    </w:p>
    <w:p w14:paraId="48C6B996" w14:textId="77777777" w:rsidR="00661929" w:rsidRDefault="00661929" w:rsidP="0018463E">
      <w:pPr>
        <w:rPr>
          <w:rFonts w:asciiTheme="majorHAnsi" w:eastAsiaTheme="majorEastAsia" w:hAnsiTheme="majorHAnsi" w:cstheme="majorBidi"/>
          <w:kern w:val="28"/>
        </w:rPr>
      </w:pPr>
    </w:p>
    <w:p w14:paraId="519E289A" w14:textId="77777777" w:rsidR="0018463E" w:rsidRPr="00D012C5" w:rsidRDefault="0018463E" w:rsidP="00386379">
      <w:pPr>
        <w:ind w:firstLine="0"/>
        <w:rPr>
          <w:rFonts w:asciiTheme="majorHAnsi" w:eastAsiaTheme="majorEastAsia" w:hAnsiTheme="majorHAnsi" w:cstheme="majorBidi"/>
          <w:b/>
          <w:kern w:val="28"/>
        </w:rPr>
      </w:pPr>
      <w:r w:rsidRPr="00D012C5">
        <w:rPr>
          <w:rFonts w:asciiTheme="majorHAnsi" w:eastAsiaTheme="majorEastAsia" w:hAnsiTheme="majorHAnsi" w:cstheme="majorBidi"/>
          <w:b/>
          <w:kern w:val="28"/>
        </w:rPr>
        <w:lastRenderedPageBreak/>
        <w:t>Works Cited</w:t>
      </w:r>
    </w:p>
    <w:p w14:paraId="19D4D318" w14:textId="109A79E7" w:rsidR="0018463E" w:rsidRPr="0018463E" w:rsidRDefault="0018463E" w:rsidP="0018463E">
      <w:pPr>
        <w:ind w:left="720" w:hanging="720"/>
        <w:rPr>
          <w:rFonts w:asciiTheme="majorHAnsi" w:eastAsiaTheme="majorEastAsia" w:hAnsiTheme="majorHAnsi" w:cstheme="majorBidi"/>
          <w:kern w:val="28"/>
        </w:rPr>
      </w:pPr>
      <w:r w:rsidRPr="0018463E">
        <w:rPr>
          <w:rFonts w:asciiTheme="majorHAnsi" w:eastAsiaTheme="majorEastAsia" w:hAnsiTheme="majorHAnsi" w:cstheme="majorBidi"/>
          <w:kern w:val="28"/>
        </w:rPr>
        <w:t>Caldeira, Gregory A., and John R. Wright. "Organized interests and agenda setting in the US Supreme Court." </w:t>
      </w:r>
      <w:r w:rsidRPr="0018463E">
        <w:rPr>
          <w:rFonts w:asciiTheme="majorHAnsi" w:eastAsiaTheme="majorEastAsia" w:hAnsiTheme="majorHAnsi" w:cstheme="majorBidi"/>
          <w:i/>
          <w:iCs/>
          <w:kern w:val="28"/>
        </w:rPr>
        <w:t>American Political Science Review</w:t>
      </w:r>
      <w:r w:rsidRPr="0018463E">
        <w:rPr>
          <w:rFonts w:asciiTheme="majorHAnsi" w:eastAsiaTheme="majorEastAsia" w:hAnsiTheme="majorHAnsi" w:cstheme="majorBidi"/>
          <w:kern w:val="28"/>
        </w:rPr>
        <w:t> 82.4 (1988): 1109-1127.</w:t>
      </w:r>
    </w:p>
    <w:p w14:paraId="14B2F42C" w14:textId="1143584E" w:rsidR="0018463E" w:rsidRPr="0018463E" w:rsidRDefault="0018463E" w:rsidP="0018463E">
      <w:pPr>
        <w:ind w:left="720" w:hanging="720"/>
        <w:rPr>
          <w:rFonts w:asciiTheme="majorHAnsi" w:eastAsiaTheme="majorEastAsia" w:hAnsiTheme="majorHAnsi" w:cstheme="majorBidi"/>
          <w:kern w:val="28"/>
        </w:rPr>
      </w:pPr>
      <w:r w:rsidRPr="0018463E">
        <w:rPr>
          <w:rFonts w:asciiTheme="majorHAnsi" w:eastAsiaTheme="majorEastAsia" w:hAnsiTheme="majorHAnsi" w:cstheme="majorBidi"/>
          <w:kern w:val="28"/>
        </w:rPr>
        <w:t>Cross, Frank B. "Decision</w:t>
      </w:r>
      <w:r w:rsidR="00386379">
        <w:rPr>
          <w:rFonts w:asciiTheme="majorHAnsi" w:eastAsiaTheme="majorEastAsia" w:hAnsiTheme="majorHAnsi" w:cstheme="majorBidi"/>
          <w:kern w:val="28"/>
        </w:rPr>
        <w:t>-</w:t>
      </w:r>
      <w:r w:rsidRPr="0018463E">
        <w:rPr>
          <w:rFonts w:asciiTheme="majorHAnsi" w:eastAsiaTheme="majorEastAsia" w:hAnsiTheme="majorHAnsi" w:cstheme="majorBidi"/>
          <w:kern w:val="28"/>
        </w:rPr>
        <w:t>making in the US circuit courts of appeals." </w:t>
      </w:r>
      <w:r w:rsidRPr="0018463E">
        <w:rPr>
          <w:rFonts w:asciiTheme="majorHAnsi" w:eastAsiaTheme="majorEastAsia" w:hAnsiTheme="majorHAnsi" w:cstheme="majorBidi"/>
          <w:i/>
          <w:iCs/>
          <w:kern w:val="28"/>
        </w:rPr>
        <w:t>Calif. L. Rev.</w:t>
      </w:r>
      <w:r w:rsidRPr="0018463E">
        <w:rPr>
          <w:rFonts w:asciiTheme="majorHAnsi" w:eastAsiaTheme="majorEastAsia" w:hAnsiTheme="majorHAnsi" w:cstheme="majorBidi"/>
          <w:kern w:val="28"/>
        </w:rPr>
        <w:t> 91 (2003): 1457.</w:t>
      </w:r>
    </w:p>
    <w:p w14:paraId="304DF528" w14:textId="77777777" w:rsidR="0018463E" w:rsidRPr="0018463E" w:rsidRDefault="0018463E" w:rsidP="0018463E">
      <w:pPr>
        <w:ind w:left="720" w:hanging="720"/>
        <w:rPr>
          <w:rFonts w:asciiTheme="majorHAnsi" w:eastAsiaTheme="majorEastAsia" w:hAnsiTheme="majorHAnsi" w:cstheme="majorBidi"/>
          <w:kern w:val="28"/>
        </w:rPr>
      </w:pPr>
      <w:r w:rsidRPr="0018463E">
        <w:rPr>
          <w:rFonts w:asciiTheme="majorHAnsi" w:eastAsiaTheme="majorEastAsia" w:hAnsiTheme="majorHAnsi" w:cstheme="majorBidi"/>
          <w:kern w:val="28"/>
        </w:rPr>
        <w:t>Currie, David P. "The Three-Judge District Court in Constitutional Litigation." </w:t>
      </w:r>
      <w:r w:rsidRPr="0018463E">
        <w:rPr>
          <w:rFonts w:asciiTheme="majorHAnsi" w:eastAsiaTheme="majorEastAsia" w:hAnsiTheme="majorHAnsi" w:cstheme="majorBidi"/>
          <w:i/>
          <w:iCs/>
          <w:kern w:val="28"/>
        </w:rPr>
        <w:t>U. Chi. l. Rev.</w:t>
      </w:r>
      <w:r w:rsidRPr="0018463E">
        <w:rPr>
          <w:rFonts w:asciiTheme="majorHAnsi" w:eastAsiaTheme="majorEastAsia" w:hAnsiTheme="majorHAnsi" w:cstheme="majorBidi"/>
          <w:kern w:val="28"/>
        </w:rPr>
        <w:t> 32 (1964): 1.</w:t>
      </w:r>
    </w:p>
    <w:p w14:paraId="39C2C9B6" w14:textId="77777777" w:rsidR="0018463E" w:rsidRPr="0018463E" w:rsidRDefault="0018463E" w:rsidP="0018463E">
      <w:pPr>
        <w:ind w:left="720" w:hanging="720"/>
        <w:rPr>
          <w:rFonts w:asciiTheme="majorHAnsi" w:eastAsiaTheme="majorEastAsia" w:hAnsiTheme="majorHAnsi" w:cstheme="majorBidi"/>
          <w:kern w:val="28"/>
        </w:rPr>
      </w:pPr>
      <w:r w:rsidRPr="0018463E">
        <w:rPr>
          <w:rFonts w:asciiTheme="majorHAnsi" w:eastAsiaTheme="majorEastAsia" w:hAnsiTheme="majorHAnsi" w:cstheme="majorBidi"/>
          <w:kern w:val="28"/>
        </w:rPr>
        <w:t>Mishkin, Paul J. "The Federal" Question" in the District Courts." </w:t>
      </w:r>
      <w:r w:rsidRPr="0018463E">
        <w:rPr>
          <w:rFonts w:asciiTheme="majorHAnsi" w:eastAsiaTheme="majorEastAsia" w:hAnsiTheme="majorHAnsi" w:cstheme="majorBidi"/>
          <w:i/>
          <w:iCs/>
          <w:kern w:val="28"/>
        </w:rPr>
        <w:t>Columbia Law Review</w:t>
      </w:r>
      <w:r w:rsidRPr="0018463E">
        <w:rPr>
          <w:rFonts w:asciiTheme="majorHAnsi" w:eastAsiaTheme="majorEastAsia" w:hAnsiTheme="majorHAnsi" w:cstheme="majorBidi"/>
          <w:kern w:val="28"/>
        </w:rPr>
        <w:t> 53.2 (1953): 157-196.</w:t>
      </w:r>
    </w:p>
    <w:p w14:paraId="00C11E38" w14:textId="77777777" w:rsidR="0018463E" w:rsidRPr="0018463E" w:rsidRDefault="0018463E" w:rsidP="0018463E">
      <w:pPr>
        <w:ind w:left="720" w:hanging="720"/>
        <w:rPr>
          <w:rFonts w:asciiTheme="majorHAnsi" w:eastAsiaTheme="majorEastAsia" w:hAnsiTheme="majorHAnsi" w:cstheme="majorBidi"/>
          <w:kern w:val="28"/>
        </w:rPr>
      </w:pPr>
      <w:r w:rsidRPr="0018463E">
        <w:rPr>
          <w:rFonts w:asciiTheme="majorHAnsi" w:eastAsiaTheme="majorEastAsia" w:hAnsiTheme="majorHAnsi" w:cstheme="majorBidi"/>
          <w:kern w:val="28"/>
        </w:rPr>
        <w:t>Segal, Jeffrey A., and Albert D. Cover. "Ideological values and the votes of US Supreme Court justices." </w:t>
      </w:r>
      <w:r w:rsidRPr="0018463E">
        <w:rPr>
          <w:rFonts w:asciiTheme="majorHAnsi" w:eastAsiaTheme="majorEastAsia" w:hAnsiTheme="majorHAnsi" w:cstheme="majorBidi"/>
          <w:i/>
          <w:iCs/>
          <w:kern w:val="28"/>
        </w:rPr>
        <w:t>American Political Science Review</w:t>
      </w:r>
      <w:r w:rsidRPr="0018463E">
        <w:rPr>
          <w:rFonts w:asciiTheme="majorHAnsi" w:eastAsiaTheme="majorEastAsia" w:hAnsiTheme="majorHAnsi" w:cstheme="majorBidi"/>
          <w:kern w:val="28"/>
        </w:rPr>
        <w:t> 83.2 (1989): 557-565.</w:t>
      </w:r>
    </w:p>
    <w:p w14:paraId="0BB0E852" w14:textId="77777777" w:rsidR="0018463E" w:rsidRPr="0018463E" w:rsidRDefault="0018463E" w:rsidP="0018463E">
      <w:pPr>
        <w:ind w:left="720" w:hanging="720"/>
        <w:rPr>
          <w:rFonts w:asciiTheme="majorHAnsi" w:eastAsiaTheme="majorEastAsia" w:hAnsiTheme="majorHAnsi" w:cstheme="majorBidi"/>
          <w:kern w:val="28"/>
        </w:rPr>
      </w:pPr>
    </w:p>
    <w:p w14:paraId="1CCD3815" w14:textId="77777777" w:rsidR="0018463E" w:rsidRDefault="0018463E" w:rsidP="0018463E">
      <w:pPr>
        <w:ind w:left="720" w:hanging="720"/>
        <w:rPr>
          <w:rFonts w:asciiTheme="majorHAnsi" w:eastAsiaTheme="majorEastAsia" w:hAnsiTheme="majorHAnsi" w:cstheme="majorBidi"/>
          <w:kern w:val="28"/>
        </w:rPr>
      </w:pPr>
    </w:p>
    <w:p w14:paraId="07ED35A4" w14:textId="77777777" w:rsidR="0018463E" w:rsidRPr="0018463E" w:rsidRDefault="0018463E" w:rsidP="0018463E">
      <w:pPr>
        <w:ind w:left="720" w:hanging="720"/>
        <w:rPr>
          <w:rFonts w:asciiTheme="majorHAnsi" w:eastAsiaTheme="majorEastAsia" w:hAnsiTheme="majorHAnsi" w:cstheme="majorBidi"/>
          <w:kern w:val="28"/>
        </w:rPr>
      </w:pPr>
    </w:p>
    <w:p w14:paraId="322F92A8" w14:textId="77777777" w:rsidR="004F7B07" w:rsidRPr="004F7B07" w:rsidRDefault="004F7B07" w:rsidP="0018463E">
      <w:pPr>
        <w:ind w:left="720" w:hanging="720"/>
        <w:rPr>
          <w:rFonts w:asciiTheme="majorHAnsi" w:eastAsiaTheme="majorEastAsia" w:hAnsiTheme="majorHAnsi" w:cstheme="majorBidi"/>
          <w:kern w:val="28"/>
        </w:rPr>
      </w:pPr>
    </w:p>
    <w:sectPr w:rsidR="004F7B07"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609F" w14:textId="77777777" w:rsidR="00FD56D4" w:rsidRDefault="00FD56D4">
      <w:pPr>
        <w:spacing w:line="240" w:lineRule="auto"/>
      </w:pPr>
      <w:r>
        <w:separator/>
      </w:r>
    </w:p>
  </w:endnote>
  <w:endnote w:type="continuationSeparator" w:id="0">
    <w:p w14:paraId="56547CE1" w14:textId="77777777" w:rsidR="00FD56D4" w:rsidRDefault="00FD5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48E7" w14:textId="77777777" w:rsidR="00FD56D4" w:rsidRDefault="00FD56D4">
      <w:pPr>
        <w:spacing w:line="240" w:lineRule="auto"/>
      </w:pPr>
      <w:r>
        <w:separator/>
      </w:r>
    </w:p>
  </w:footnote>
  <w:footnote w:type="continuationSeparator" w:id="0">
    <w:p w14:paraId="262D81CB" w14:textId="77777777" w:rsidR="00FD56D4" w:rsidRDefault="00FD5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A8E5" w14:textId="7E5EA57A" w:rsidR="00E614DD" w:rsidRDefault="00FD56D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A3EF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961C" w14:textId="0927F320" w:rsidR="00E614DD" w:rsidRDefault="00FD56D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A3EF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7052"/>
    <w:rsid w:val="00040CBB"/>
    <w:rsid w:val="00061E91"/>
    <w:rsid w:val="00063279"/>
    <w:rsid w:val="0006384F"/>
    <w:rsid w:val="00064207"/>
    <w:rsid w:val="0008312B"/>
    <w:rsid w:val="00084E06"/>
    <w:rsid w:val="000A1EB6"/>
    <w:rsid w:val="000A7AB8"/>
    <w:rsid w:val="000B78C8"/>
    <w:rsid w:val="0010187C"/>
    <w:rsid w:val="00140147"/>
    <w:rsid w:val="001463B2"/>
    <w:rsid w:val="0016743A"/>
    <w:rsid w:val="0018463E"/>
    <w:rsid w:val="00186FF0"/>
    <w:rsid w:val="001B32A4"/>
    <w:rsid w:val="001F62C0"/>
    <w:rsid w:val="00230B2D"/>
    <w:rsid w:val="00245E02"/>
    <w:rsid w:val="002510C6"/>
    <w:rsid w:val="002B0BEB"/>
    <w:rsid w:val="002D16BF"/>
    <w:rsid w:val="002F031D"/>
    <w:rsid w:val="002F1B9B"/>
    <w:rsid w:val="00302BEF"/>
    <w:rsid w:val="003116E4"/>
    <w:rsid w:val="00353B66"/>
    <w:rsid w:val="00364805"/>
    <w:rsid w:val="00386379"/>
    <w:rsid w:val="00420EEE"/>
    <w:rsid w:val="00436707"/>
    <w:rsid w:val="00456604"/>
    <w:rsid w:val="00457B8C"/>
    <w:rsid w:val="004637B0"/>
    <w:rsid w:val="004859E5"/>
    <w:rsid w:val="0049105C"/>
    <w:rsid w:val="004A2675"/>
    <w:rsid w:val="004C6AAD"/>
    <w:rsid w:val="004F0199"/>
    <w:rsid w:val="004F7139"/>
    <w:rsid w:val="004F7B07"/>
    <w:rsid w:val="00504A81"/>
    <w:rsid w:val="005131A8"/>
    <w:rsid w:val="005525EB"/>
    <w:rsid w:val="0055547A"/>
    <w:rsid w:val="00565C4B"/>
    <w:rsid w:val="0057093C"/>
    <w:rsid w:val="00583F92"/>
    <w:rsid w:val="005962BD"/>
    <w:rsid w:val="005F0BF5"/>
    <w:rsid w:val="00640C62"/>
    <w:rsid w:val="00642130"/>
    <w:rsid w:val="00661929"/>
    <w:rsid w:val="00662B85"/>
    <w:rsid w:val="006714C3"/>
    <w:rsid w:val="00691EC1"/>
    <w:rsid w:val="006A5F32"/>
    <w:rsid w:val="006C4855"/>
    <w:rsid w:val="006D3304"/>
    <w:rsid w:val="00701372"/>
    <w:rsid w:val="00705933"/>
    <w:rsid w:val="0073704E"/>
    <w:rsid w:val="007761E6"/>
    <w:rsid w:val="007C53FB"/>
    <w:rsid w:val="007F5CE7"/>
    <w:rsid w:val="007F6E03"/>
    <w:rsid w:val="008034CD"/>
    <w:rsid w:val="00806F73"/>
    <w:rsid w:val="0082753D"/>
    <w:rsid w:val="00855083"/>
    <w:rsid w:val="0087278C"/>
    <w:rsid w:val="008942A8"/>
    <w:rsid w:val="008A0AC2"/>
    <w:rsid w:val="008A551F"/>
    <w:rsid w:val="008A6D9A"/>
    <w:rsid w:val="008B7D18"/>
    <w:rsid w:val="008D7520"/>
    <w:rsid w:val="008E2534"/>
    <w:rsid w:val="008F1F97"/>
    <w:rsid w:val="008F4052"/>
    <w:rsid w:val="0090436F"/>
    <w:rsid w:val="009437CD"/>
    <w:rsid w:val="00957EC1"/>
    <w:rsid w:val="009729C1"/>
    <w:rsid w:val="00985A65"/>
    <w:rsid w:val="009A3159"/>
    <w:rsid w:val="009B257F"/>
    <w:rsid w:val="009B3274"/>
    <w:rsid w:val="009C73CB"/>
    <w:rsid w:val="009D1E76"/>
    <w:rsid w:val="009D4EB3"/>
    <w:rsid w:val="009E2C33"/>
    <w:rsid w:val="00A14192"/>
    <w:rsid w:val="00A364A3"/>
    <w:rsid w:val="00A762B9"/>
    <w:rsid w:val="00A77BD3"/>
    <w:rsid w:val="00A840D7"/>
    <w:rsid w:val="00A87729"/>
    <w:rsid w:val="00A93BAA"/>
    <w:rsid w:val="00AC014E"/>
    <w:rsid w:val="00B05E72"/>
    <w:rsid w:val="00B13D1B"/>
    <w:rsid w:val="00B43A3F"/>
    <w:rsid w:val="00B5166E"/>
    <w:rsid w:val="00B525A6"/>
    <w:rsid w:val="00B818DF"/>
    <w:rsid w:val="00BA1BAA"/>
    <w:rsid w:val="00BB619B"/>
    <w:rsid w:val="00BB7238"/>
    <w:rsid w:val="00BD1821"/>
    <w:rsid w:val="00BE17FE"/>
    <w:rsid w:val="00BE1A73"/>
    <w:rsid w:val="00BE296E"/>
    <w:rsid w:val="00BE7731"/>
    <w:rsid w:val="00C04479"/>
    <w:rsid w:val="00C338F0"/>
    <w:rsid w:val="00C5058C"/>
    <w:rsid w:val="00C72A45"/>
    <w:rsid w:val="00C879FD"/>
    <w:rsid w:val="00C903DA"/>
    <w:rsid w:val="00CB0C9C"/>
    <w:rsid w:val="00CD3FEE"/>
    <w:rsid w:val="00D012C5"/>
    <w:rsid w:val="00D01CA7"/>
    <w:rsid w:val="00D05A7B"/>
    <w:rsid w:val="00D11271"/>
    <w:rsid w:val="00D134A0"/>
    <w:rsid w:val="00D52117"/>
    <w:rsid w:val="00D81E7D"/>
    <w:rsid w:val="00DB0D39"/>
    <w:rsid w:val="00DC73A7"/>
    <w:rsid w:val="00DE322C"/>
    <w:rsid w:val="00E03F53"/>
    <w:rsid w:val="00E14005"/>
    <w:rsid w:val="00E4122D"/>
    <w:rsid w:val="00E432AB"/>
    <w:rsid w:val="00E54111"/>
    <w:rsid w:val="00E614DD"/>
    <w:rsid w:val="00E627B4"/>
    <w:rsid w:val="00E974B2"/>
    <w:rsid w:val="00EA3EF5"/>
    <w:rsid w:val="00EA58DB"/>
    <w:rsid w:val="00EB684E"/>
    <w:rsid w:val="00F05C45"/>
    <w:rsid w:val="00F200D5"/>
    <w:rsid w:val="00F42D05"/>
    <w:rsid w:val="00F82466"/>
    <w:rsid w:val="00F83220"/>
    <w:rsid w:val="00F9444C"/>
    <w:rsid w:val="00FD56D4"/>
    <w:rsid w:val="00FE1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3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9019F"/>
    <w:rsid w:val="00247EFF"/>
    <w:rsid w:val="003729CB"/>
    <w:rsid w:val="00387FAD"/>
    <w:rsid w:val="003A0181"/>
    <w:rsid w:val="003A7B13"/>
    <w:rsid w:val="003C14BD"/>
    <w:rsid w:val="004126DE"/>
    <w:rsid w:val="0047112C"/>
    <w:rsid w:val="00576B5E"/>
    <w:rsid w:val="005A3EFE"/>
    <w:rsid w:val="00636A15"/>
    <w:rsid w:val="006C46E2"/>
    <w:rsid w:val="0077553C"/>
    <w:rsid w:val="008A0FC2"/>
    <w:rsid w:val="008C120E"/>
    <w:rsid w:val="008C2DF8"/>
    <w:rsid w:val="008C394D"/>
    <w:rsid w:val="00AA30C0"/>
    <w:rsid w:val="00B82D80"/>
    <w:rsid w:val="00C67915"/>
    <w:rsid w:val="00D72020"/>
    <w:rsid w:val="00DF23D1"/>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CCE84-7478-457E-AA94-0B71133F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2019-10-30T17:54:00Z</dcterms:created>
  <dcterms:modified xsi:type="dcterms:W3CDTF">2019-10-30T18:08:00Z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