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67EC9B0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590C4C0A" w14:textId="77777777" w:rsidR="00E614DD" w:rsidRDefault="00A2070E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47CDF313" w14:textId="77777777" w:rsidR="00E614DD" w:rsidRDefault="00A2070E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42F2F8C4" w14:textId="77777777" w:rsidR="00E614DD" w:rsidRDefault="00A2070E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E3E615F" w14:textId="5A05B2C2" w:rsidR="00E614DD" w:rsidRDefault="00772E5C">
      <w:pPr>
        <w:pStyle w:val="Title"/>
      </w:pPr>
      <w:r>
        <w:t xml:space="preserve">Plato’s </w:t>
      </w:r>
      <w:r w:rsidR="00D8471B">
        <w:t>“The Cave”</w:t>
      </w:r>
    </w:p>
    <w:p w14:paraId="27A79066" w14:textId="64599A5B" w:rsidR="00A90DDF" w:rsidRDefault="001F2F86" w:rsidP="00A90DDF">
      <w:pPr>
        <w:ind w:firstLine="0"/>
      </w:pPr>
      <w:r>
        <w:tab/>
        <w:t>“The Allegory of the Cave</w:t>
      </w:r>
      <w:r w:rsidR="00712104">
        <w:t xml:space="preserve">” or Plato’s Cave recognized as one classical literary work in the field of philosophy. </w:t>
      </w:r>
      <w:r w:rsidR="00886D3E">
        <w:t xml:space="preserve">It is presented by Greek philosopher Plato </w:t>
      </w:r>
      <w:r w:rsidR="00481191">
        <w:t xml:space="preserve">with the active consideration on aspects of knowledge and nature. </w:t>
      </w:r>
      <w:r w:rsidR="00D47412">
        <w:t xml:space="preserve">The approach of Plato’s Cave presented in the form of </w:t>
      </w:r>
      <w:r w:rsidR="0050286B">
        <w:t xml:space="preserve">a </w:t>
      </w:r>
      <w:r w:rsidR="00D47412">
        <w:t xml:space="preserve">captivating dialogue between Plato’s brother </w:t>
      </w:r>
      <w:r w:rsidR="0016495D">
        <w:t xml:space="preserve">Glaucon and his teacher Socrates. </w:t>
      </w:r>
      <w:r w:rsidR="00F94FFF">
        <w:t xml:space="preserve">The perspective presented by </w:t>
      </w:r>
      <w:r w:rsidR="004C0994">
        <w:t xml:space="preserve">the </w:t>
      </w:r>
      <w:r w:rsidR="00F94FFF">
        <w:t xml:space="preserve">author can be defined as </w:t>
      </w:r>
      <w:r w:rsidR="00FA3EAC">
        <w:t xml:space="preserve">the theory related to overall human perception. Undoubtedly, it is interesting to examine the domain of human discernment in case of different </w:t>
      </w:r>
      <w:r w:rsidR="006A6DC2">
        <w:t>features of nature</w:t>
      </w:r>
      <w:r w:rsidR="00402523">
        <w:t xml:space="preserve"> </w:t>
      </w:r>
      <w:r w:rsidR="00402523">
        <w:fldChar w:fldCharType="begin"/>
      </w:r>
      <w:r w:rsidR="00402523">
        <w:instrText xml:space="preserve"> ADDIN ZOTERO_ITEM CSL_CITATION {"citationID":"yWewC0ep","properties":{"formattedCitation":"(Fluke)","plainCitation":"(Fluke)","noteIndex":0},"citationItems":[{"id":1288,"uris":["http://zotero.org/users/local/7Hi3kAOD/items/D2I98VUD"],"uri":["http://zotero.org/users/local/7Hi3kAOD/items/D2I98VUD"],"itemData":{"id":1288,"type":"article-journal","title":"Allegory of the cave: On the theme of substantiation","container-title":"Child maltreatment","page":"69-72","volume":"14","issue":"1","author":[{"family":"Fluke","given":"John"}],"issued":{"date-parts":[["2009"]]}}}],"schema":"https://github.com/citation-style-language/schema/raw/master/csl-citation.json"} </w:instrText>
      </w:r>
      <w:r w:rsidR="00402523">
        <w:fldChar w:fldCharType="separate"/>
      </w:r>
      <w:r w:rsidR="00402523" w:rsidRPr="00402523">
        <w:rPr>
          <w:rFonts w:ascii="Times New Roman" w:hAnsi="Times New Roman" w:cs="Times New Roman"/>
        </w:rPr>
        <w:t>(Fluke</w:t>
      </w:r>
      <w:r w:rsidR="005A63D9">
        <w:rPr>
          <w:rFonts w:ascii="Times New Roman" w:hAnsi="Times New Roman" w:cs="Times New Roman"/>
        </w:rPr>
        <w:t xml:space="preserve"> 70</w:t>
      </w:r>
      <w:r w:rsidR="00402523" w:rsidRPr="00402523">
        <w:rPr>
          <w:rFonts w:ascii="Times New Roman" w:hAnsi="Times New Roman" w:cs="Times New Roman"/>
        </w:rPr>
        <w:t>)</w:t>
      </w:r>
      <w:r w:rsidR="00402523">
        <w:fldChar w:fldCharType="end"/>
      </w:r>
      <w:r w:rsidR="006A6DC2">
        <w:t xml:space="preserve">. </w:t>
      </w:r>
      <w:r w:rsidR="00CE7329">
        <w:t>The paper critically focuses to crit</w:t>
      </w:r>
      <w:r w:rsidR="005C7255">
        <w:t xml:space="preserve">ically reflect the literary work of Plato’s “The Cave.” </w:t>
      </w:r>
    </w:p>
    <w:p w14:paraId="563E8E83" w14:textId="1B8AB61A" w:rsidR="00871E8C" w:rsidRDefault="00871E8C" w:rsidP="00A90DDF">
      <w:pPr>
        <w:ind w:firstLine="0"/>
      </w:pPr>
      <w:r>
        <w:tab/>
      </w:r>
      <w:r w:rsidR="003E1541">
        <w:t xml:space="preserve">The reality and perception of material objects </w:t>
      </w:r>
      <w:r w:rsidR="0050286B">
        <w:t>are</w:t>
      </w:r>
      <w:r w:rsidR="003E1541">
        <w:t xml:space="preserve"> critically discussed by Plato </w:t>
      </w:r>
      <w:r w:rsidR="00417D81">
        <w:t xml:space="preserve">in “The Allegory of the Cave.” </w:t>
      </w:r>
      <w:r w:rsidR="002263FD">
        <w:t>The basic argument presented by Plato</w:t>
      </w:r>
      <w:r w:rsidR="002F4C05">
        <w:t xml:space="preserve"> is concerning humans’ approach in case of </w:t>
      </w:r>
      <w:r w:rsidR="004C0994">
        <w:t xml:space="preserve">the </w:t>
      </w:r>
      <w:r w:rsidR="002F4C05">
        <w:t xml:space="preserve">reality of different things and aspects of life. </w:t>
      </w:r>
      <w:r w:rsidR="0062274C">
        <w:t xml:space="preserve">It is further exploration of attainment of knowledge. </w:t>
      </w:r>
      <w:r w:rsidR="00255135">
        <w:t>It is argued by Plato that generally human beings are not able to see the actual prospect of truth</w:t>
      </w:r>
      <w:r w:rsidR="00E50740">
        <w:t xml:space="preserve"> concerning the idea of real knowledge. </w:t>
      </w:r>
      <w:r w:rsidR="00BA1F87">
        <w:t>It i</w:t>
      </w:r>
      <w:r w:rsidR="00216C4F">
        <w:t>s greatly focused by Plato that philosophy is one prominent and grea</w:t>
      </w:r>
      <w:r w:rsidR="00A10C2A">
        <w:t xml:space="preserve">t field to </w:t>
      </w:r>
      <w:r w:rsidR="00E12D64">
        <w:t xml:space="preserve">find out the path of truth. </w:t>
      </w:r>
      <w:r w:rsidR="00BD597D">
        <w:t xml:space="preserve">The basic argument is presented by </w:t>
      </w:r>
      <w:r w:rsidR="00600E70">
        <w:t xml:space="preserve">the </w:t>
      </w:r>
      <w:r w:rsidR="00BD597D">
        <w:t xml:space="preserve">author by used different aspects as symbols to illustrate reality. </w:t>
      </w:r>
      <w:r w:rsidR="00693529">
        <w:t xml:space="preserve">Cave, shadows, game, escape and return of the prisoner illustrated by philosopher as basic symbols </w:t>
      </w:r>
      <w:r w:rsidR="009B1720">
        <w:t xml:space="preserve">to consider the different realities of various aspects. </w:t>
      </w:r>
    </w:p>
    <w:p w14:paraId="361EF60B" w14:textId="2BAD520E" w:rsidR="006425FC" w:rsidRDefault="006425FC" w:rsidP="00A90DDF">
      <w:pPr>
        <w:ind w:firstLine="0"/>
      </w:pPr>
      <w:r>
        <w:lastRenderedPageBreak/>
        <w:tab/>
        <w:t xml:space="preserve">The allegory of Plato started with the particular event when </w:t>
      </w:r>
      <w:r w:rsidR="00087BA1">
        <w:t xml:space="preserve">three prisoners tied up by a chain in the cave where there was a fire as the source of light. </w:t>
      </w:r>
      <w:r w:rsidR="00621DDD">
        <w:t>The tribulations of these prisoners identified as their helpless approach as they di</w:t>
      </w:r>
      <w:r w:rsidR="00774653">
        <w:t xml:space="preserve">d not </w:t>
      </w:r>
      <w:r w:rsidR="00AF5D4B">
        <w:t xml:space="preserve">any choice but only to look at the wall. The only option they have was to see their shadows in the form of reflections of the objects </w:t>
      </w:r>
      <w:r w:rsidR="000774C3">
        <w:t xml:space="preserve">outside the cave. </w:t>
      </w:r>
      <w:r w:rsidR="00FD5A67">
        <w:t xml:space="preserve">They were </w:t>
      </w:r>
      <w:r w:rsidR="002C0A1F">
        <w:t>restricted because</w:t>
      </w:r>
      <w:r w:rsidR="00FD5A67">
        <w:t xml:space="preserve"> they </w:t>
      </w:r>
      <w:r w:rsidR="002C0A1F">
        <w:t>were strangled due to chain</w:t>
      </w:r>
      <w:r w:rsidR="003443A9">
        <w:t xml:space="preserve"> </w:t>
      </w:r>
      <w:r w:rsidR="003443A9">
        <w:fldChar w:fldCharType="begin"/>
      </w:r>
      <w:r w:rsidR="003443A9">
        <w:instrText xml:space="preserve"> ADDIN ZOTERO_ITEM CSL_CITATION {"citationID":"htJkTvQO","properties":{"formattedCitation":"({\\i{}The Allegory of the Cave})","plainCitation":"(The Allegory of the Cave)","noteIndex":0},"citationItems":[{"id":1287,"uris":["http://zotero.org/users/local/7Hi3kAOD/items/5H7EBSTG"],"uri":["http://zotero.org/users/local/7Hi3kAOD/items/5H7EBSTG"],"itemData":{"id":1287,"type":"book","title":"The Allegory of the Cave","publisher":"Lulu.com","URL":"https://books.google.com.pk/books?id=50T6DQAAQBAJ","ISBN":"978-1-365-67175-3","issued":{"date-parts":[["2017"]]}}}],"schema":"https://github.com/citation-style-language/schema/raw/master/csl-citation.json"} </w:instrText>
      </w:r>
      <w:r w:rsidR="003443A9">
        <w:fldChar w:fldCharType="separate"/>
      </w:r>
      <w:r w:rsidR="003443A9" w:rsidRPr="003443A9">
        <w:rPr>
          <w:rFonts w:ascii="Times New Roman" w:hAnsi="Times New Roman" w:cs="Times New Roman"/>
        </w:rPr>
        <w:t>(</w:t>
      </w:r>
      <w:r w:rsidR="00862D80" w:rsidRPr="00862D80">
        <w:rPr>
          <w:rFonts w:ascii="Times New Roman" w:hAnsi="Times New Roman" w:cs="Times New Roman"/>
          <w:iCs/>
        </w:rPr>
        <w:t>Plato</w:t>
      </w:r>
      <w:r w:rsidR="008D1B3A" w:rsidRPr="00862D80">
        <w:rPr>
          <w:rFonts w:ascii="Times New Roman" w:hAnsi="Times New Roman" w:cs="Times New Roman"/>
          <w:iCs/>
        </w:rPr>
        <w:t xml:space="preserve"> 5</w:t>
      </w:r>
      <w:r w:rsidR="003443A9" w:rsidRPr="003443A9">
        <w:rPr>
          <w:rFonts w:ascii="Times New Roman" w:hAnsi="Times New Roman" w:cs="Times New Roman"/>
        </w:rPr>
        <w:t>)</w:t>
      </w:r>
      <w:r w:rsidR="003443A9">
        <w:fldChar w:fldCharType="end"/>
      </w:r>
      <w:r w:rsidR="002C0A1F">
        <w:t xml:space="preserve">. This specific situation compelled them to </w:t>
      </w:r>
      <w:r w:rsidR="002B1DC3">
        <w:t>have a game by guessing the ordering of different shadows.</w:t>
      </w:r>
      <w:r w:rsidR="00DA04E0">
        <w:t xml:space="preserve"> </w:t>
      </w:r>
      <w:r w:rsidR="00F100B1">
        <w:t xml:space="preserve">The great twist of this allegory </w:t>
      </w:r>
      <w:r w:rsidR="004C0994">
        <w:t>h</w:t>
      </w:r>
      <w:r w:rsidR="00F100B1">
        <w:t xml:space="preserve">as appeared when one prisoner successfully </w:t>
      </w:r>
      <w:r w:rsidR="00862D80">
        <w:t>escaped from the cave and</w:t>
      </w:r>
      <w:r w:rsidR="00F100B1">
        <w:t xml:space="preserve"> able</w:t>
      </w:r>
      <w:r w:rsidR="00862D80">
        <w:t>d</w:t>
      </w:r>
      <w:r w:rsidR="00F100B1">
        <w:t xml:space="preserve"> to </w:t>
      </w:r>
      <w:r w:rsidR="005C5A16">
        <w:t xml:space="preserve">see the reality of </w:t>
      </w:r>
      <w:r w:rsidR="00600E70">
        <w:t xml:space="preserve">the </w:t>
      </w:r>
      <w:r w:rsidR="005C5A16">
        <w:t xml:space="preserve">outer world. </w:t>
      </w:r>
      <w:r w:rsidR="00AE2197">
        <w:t xml:space="preserve">The reality of external world </w:t>
      </w:r>
      <w:r w:rsidR="00DA6703">
        <w:t xml:space="preserve">was immensely shocking for the escaped prisoner. This specific opportunity made it easy for him to figure out the actual reality </w:t>
      </w:r>
      <w:r w:rsidR="00045579">
        <w:t xml:space="preserve">of the things of </w:t>
      </w:r>
      <w:r w:rsidR="004C0994">
        <w:t xml:space="preserve">the </w:t>
      </w:r>
      <w:r w:rsidR="00045579">
        <w:t xml:space="preserve">world. </w:t>
      </w:r>
    </w:p>
    <w:p w14:paraId="2C56FEAA" w14:textId="56344D0C" w:rsidR="00B94BE6" w:rsidRDefault="00B94BE6" w:rsidP="00A90DDF">
      <w:pPr>
        <w:ind w:firstLine="0"/>
      </w:pPr>
      <w:r>
        <w:tab/>
      </w:r>
      <w:r w:rsidR="00071213">
        <w:t xml:space="preserve">The harsh reality of </w:t>
      </w:r>
      <w:r w:rsidR="00600E70">
        <w:t xml:space="preserve">the </w:t>
      </w:r>
      <w:r w:rsidR="00071213">
        <w:t xml:space="preserve">world made it easy for the escaped prisoner to understand </w:t>
      </w:r>
      <w:r w:rsidR="004106C9">
        <w:t xml:space="preserve">that world outside of cave is not real. </w:t>
      </w:r>
      <w:r w:rsidR="004D3A03">
        <w:t xml:space="preserve">The facet of intellectual journey helped him </w:t>
      </w:r>
      <w:r w:rsidR="0039695B">
        <w:t xml:space="preserve">to comprehensively explore and examine the beauty and actual meaning of world. </w:t>
      </w:r>
      <w:r w:rsidR="00391D03">
        <w:t xml:space="preserve">His return to cave is also one crucial aspect of allegory created by Plato. </w:t>
      </w:r>
      <w:r w:rsidR="00876F39">
        <w:t xml:space="preserve">That was the time of great conflict between him and other prisoners as they were not willing to accept the other </w:t>
      </w:r>
      <w:r w:rsidR="00C21D8C">
        <w:t>perspective of thinking. They ca</w:t>
      </w:r>
      <w:r w:rsidR="00876F39">
        <w:t>me up with believ</w:t>
      </w:r>
      <w:r w:rsidR="004C0994">
        <w:t>ing</w:t>
      </w:r>
      <w:r w:rsidR="00876F39">
        <w:t xml:space="preserve"> </w:t>
      </w:r>
      <w:r w:rsidR="00811214">
        <w:t>that functioning of world eventually corrupted the thought process of escaped prisoner</w:t>
      </w:r>
      <w:r w:rsidR="00501D2E">
        <w:t xml:space="preserve"> </w:t>
      </w:r>
      <w:r w:rsidR="00501D2E">
        <w:fldChar w:fldCharType="begin"/>
      </w:r>
      <w:r w:rsidR="00501D2E">
        <w:instrText xml:space="preserve"> ADDIN ZOTERO_ITEM CSL_CITATION {"citationID":"Y3imnA9Y","properties":{"formattedCitation":"(Buckle)","plainCitation":"(Buckle)","noteIndex":0},"citationItems":[{"id":1289,"uris":["http://zotero.org/users/local/7Hi3kAOD/items/N727Q2TF"],"uri":["http://zotero.org/users/local/7Hi3kAOD/items/N727Q2TF"],"itemData":{"id":1289,"type":"article-journal","title":"Descartes, Plato and the cave","container-title":"Philosophy","page":"301-337","volume":"82","issue":"2","author":[{"family":"Buckle","given":"Stephen"}],"issued":{"date-parts":[["2007"]]}}}],"schema":"https://github.com/citation-style-language/schema/raw/master/csl-citation.json"} </w:instrText>
      </w:r>
      <w:r w:rsidR="00501D2E">
        <w:fldChar w:fldCharType="separate"/>
      </w:r>
      <w:r w:rsidR="00501D2E" w:rsidRPr="00501D2E">
        <w:rPr>
          <w:rFonts w:ascii="Times New Roman" w:hAnsi="Times New Roman" w:cs="Times New Roman"/>
        </w:rPr>
        <w:t>(Buckle</w:t>
      </w:r>
      <w:r w:rsidR="007E29F4">
        <w:rPr>
          <w:rFonts w:ascii="Times New Roman" w:hAnsi="Times New Roman" w:cs="Times New Roman"/>
        </w:rPr>
        <w:t xml:space="preserve"> 305</w:t>
      </w:r>
      <w:r w:rsidR="00501D2E" w:rsidRPr="00501D2E">
        <w:rPr>
          <w:rFonts w:ascii="Times New Roman" w:hAnsi="Times New Roman" w:cs="Times New Roman"/>
        </w:rPr>
        <w:t>)</w:t>
      </w:r>
      <w:r w:rsidR="00501D2E">
        <w:fldChar w:fldCharType="end"/>
      </w:r>
      <w:r w:rsidR="00811214">
        <w:t xml:space="preserve">. </w:t>
      </w:r>
      <w:r w:rsidR="00B35D4F">
        <w:t xml:space="preserve">Critical reading of this allegory </w:t>
      </w:r>
      <w:r w:rsidR="005815E1">
        <w:t>raised different questions about thinking domain and actual reality of world. It come</w:t>
      </w:r>
      <w:r w:rsidR="004C0994">
        <w:t>s</w:t>
      </w:r>
      <w:r w:rsidR="005815E1">
        <w:t xml:space="preserve"> up with </w:t>
      </w:r>
      <w:r w:rsidR="004C0994">
        <w:t xml:space="preserve">a </w:t>
      </w:r>
      <w:r w:rsidR="005815E1">
        <w:t xml:space="preserve">focus that how much it is crucial to </w:t>
      </w:r>
      <w:r w:rsidR="0092442A">
        <w:t xml:space="preserve">discover reality of this world through the domain of different perceptions. </w:t>
      </w:r>
    </w:p>
    <w:p w14:paraId="39EF076D" w14:textId="6C4EEF15" w:rsidR="007E29F4" w:rsidRDefault="00A54779" w:rsidP="00A90DDF">
      <w:pPr>
        <w:ind w:firstLine="0"/>
      </w:pPr>
      <w:r>
        <w:tab/>
        <w:t xml:space="preserve">In a nutshell, it is critical to indicate that this allegory greatly encourages people to think out of </w:t>
      </w:r>
      <w:r w:rsidR="004C0994">
        <w:t xml:space="preserve">the </w:t>
      </w:r>
      <w:r>
        <w:t xml:space="preserve">box to discover hidden aspects of </w:t>
      </w:r>
      <w:r w:rsidR="00AE1746">
        <w:t xml:space="preserve">this mysterious world. </w:t>
      </w:r>
      <w:r w:rsidR="00DB18F4">
        <w:t>It is one vital and brave step by individuals to think differently and present</w:t>
      </w:r>
      <w:r w:rsidR="0002080D">
        <w:t>ed</w:t>
      </w:r>
      <w:r w:rsidR="00F53972">
        <w:t xml:space="preserve"> argument to found</w:t>
      </w:r>
      <w:bookmarkStart w:id="0" w:name="_GoBack"/>
      <w:bookmarkEnd w:id="0"/>
      <w:r w:rsidR="00DB18F4">
        <w:t xml:space="preserve"> new paradigms of life. </w:t>
      </w:r>
      <w:r w:rsidR="007B53EC">
        <w:t xml:space="preserve">This </w:t>
      </w:r>
      <w:r w:rsidR="007B53EC">
        <w:lastRenderedPageBreak/>
        <w:t xml:space="preserve">specific allegory is one great example to focus on different thinking approaches and perception when someone is actually interested to identify the actual reality of worldly objects. </w:t>
      </w:r>
    </w:p>
    <w:p w14:paraId="5334247C" w14:textId="77777777" w:rsidR="007E29F4" w:rsidRDefault="007E29F4">
      <w:pPr>
        <w:suppressAutoHyphens w:val="0"/>
      </w:pPr>
      <w:r>
        <w:br w:type="page"/>
      </w:r>
    </w:p>
    <w:p w14:paraId="5110BF84" w14:textId="0616AD4B" w:rsidR="00A54779" w:rsidRPr="00692F98" w:rsidRDefault="007E29F4" w:rsidP="007E29F4">
      <w:pPr>
        <w:ind w:firstLine="0"/>
        <w:jc w:val="center"/>
        <w:rPr>
          <w:b/>
          <w:bCs/>
        </w:rPr>
      </w:pPr>
      <w:r w:rsidRPr="00692F98">
        <w:rPr>
          <w:b/>
          <w:bCs/>
        </w:rPr>
        <w:lastRenderedPageBreak/>
        <w:t>Works Cited</w:t>
      </w:r>
    </w:p>
    <w:p w14:paraId="6AB567D9" w14:textId="77777777" w:rsidR="007E29F4" w:rsidRPr="007E29F4" w:rsidRDefault="007E29F4" w:rsidP="007E29F4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7E29F4">
        <w:rPr>
          <w:rFonts w:ascii="Times New Roman" w:hAnsi="Times New Roman" w:cs="Times New Roman"/>
        </w:rPr>
        <w:t xml:space="preserve">Buckle, Stephen. “Descartes, Plato and the Cave.” </w:t>
      </w:r>
      <w:r w:rsidRPr="007E29F4">
        <w:rPr>
          <w:rFonts w:ascii="Times New Roman" w:hAnsi="Times New Roman" w:cs="Times New Roman"/>
          <w:i/>
          <w:iCs/>
        </w:rPr>
        <w:t>Philosophy</w:t>
      </w:r>
      <w:r w:rsidRPr="007E29F4">
        <w:rPr>
          <w:rFonts w:ascii="Times New Roman" w:hAnsi="Times New Roman" w:cs="Times New Roman"/>
        </w:rPr>
        <w:t>, vol. 82, no. 2, 2007, pp. 301–37.</w:t>
      </w:r>
    </w:p>
    <w:p w14:paraId="4C5DEBC3" w14:textId="77777777" w:rsidR="007E29F4" w:rsidRPr="007E29F4" w:rsidRDefault="007E29F4" w:rsidP="007E29F4">
      <w:pPr>
        <w:pStyle w:val="Bibliography"/>
        <w:rPr>
          <w:rFonts w:ascii="Times New Roman" w:hAnsi="Times New Roman" w:cs="Times New Roman"/>
        </w:rPr>
      </w:pPr>
      <w:r w:rsidRPr="007E29F4">
        <w:rPr>
          <w:rFonts w:ascii="Times New Roman" w:hAnsi="Times New Roman" w:cs="Times New Roman"/>
        </w:rPr>
        <w:t xml:space="preserve">Fluke, John. “Allegory of the Cave: On the Theme of Substantiation.” </w:t>
      </w:r>
      <w:r w:rsidRPr="007E29F4">
        <w:rPr>
          <w:rFonts w:ascii="Times New Roman" w:hAnsi="Times New Roman" w:cs="Times New Roman"/>
          <w:i/>
          <w:iCs/>
        </w:rPr>
        <w:t>Child Maltreatment</w:t>
      </w:r>
      <w:r w:rsidRPr="007E29F4">
        <w:rPr>
          <w:rFonts w:ascii="Times New Roman" w:hAnsi="Times New Roman" w:cs="Times New Roman"/>
        </w:rPr>
        <w:t>, vol. 14, no. 1, 2009, pp. 69–72.</w:t>
      </w:r>
    </w:p>
    <w:p w14:paraId="4A2A8250" w14:textId="60C7BA21" w:rsidR="007E29F4" w:rsidRPr="007E29F4" w:rsidRDefault="007E29F4" w:rsidP="007E29F4">
      <w:pPr>
        <w:pStyle w:val="Bibliography"/>
        <w:rPr>
          <w:rFonts w:ascii="Times New Roman" w:hAnsi="Times New Roman" w:cs="Times New Roman"/>
        </w:rPr>
      </w:pPr>
      <w:r w:rsidRPr="007E29F4">
        <w:rPr>
          <w:rFonts w:ascii="Times New Roman" w:hAnsi="Times New Roman" w:cs="Times New Roman"/>
          <w:i/>
          <w:iCs/>
        </w:rPr>
        <w:t>The Allegory of the Cave</w:t>
      </w:r>
      <w:r w:rsidRPr="007E29F4">
        <w:rPr>
          <w:rFonts w:ascii="Times New Roman" w:hAnsi="Times New Roman" w:cs="Times New Roman"/>
        </w:rPr>
        <w:t>. Lulu.com, 2017, https://books.google.com/books?id=50T6DQAAQBAJ.</w:t>
      </w:r>
    </w:p>
    <w:p w14:paraId="2F02CE72" w14:textId="3EF71838" w:rsidR="007E29F4" w:rsidRPr="00A90DDF" w:rsidRDefault="007E29F4" w:rsidP="007E29F4">
      <w:pPr>
        <w:ind w:firstLine="0"/>
      </w:pPr>
      <w:r>
        <w:fldChar w:fldCharType="end"/>
      </w:r>
    </w:p>
    <w:sectPr w:rsidR="007E29F4" w:rsidRPr="00A90DD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273D" w14:textId="77777777" w:rsidR="00A2070E" w:rsidRDefault="00A2070E">
      <w:pPr>
        <w:spacing w:line="240" w:lineRule="auto"/>
      </w:pPr>
      <w:r>
        <w:separator/>
      </w:r>
    </w:p>
  </w:endnote>
  <w:endnote w:type="continuationSeparator" w:id="0">
    <w:p w14:paraId="20408B2A" w14:textId="77777777" w:rsidR="00A2070E" w:rsidRDefault="00A20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C1FA" w14:textId="77777777" w:rsidR="00A2070E" w:rsidRDefault="00A2070E">
      <w:pPr>
        <w:spacing w:line="240" w:lineRule="auto"/>
      </w:pPr>
      <w:r>
        <w:separator/>
      </w:r>
    </w:p>
  </w:footnote>
  <w:footnote w:type="continuationSeparator" w:id="0">
    <w:p w14:paraId="7E5D95B7" w14:textId="77777777" w:rsidR="00A2070E" w:rsidRDefault="00A20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8927" w14:textId="48B3C8B6" w:rsidR="00E614DD" w:rsidRDefault="00A2070E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53972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F6E2" w14:textId="6F04A4B4" w:rsidR="00E614DD" w:rsidRDefault="00A2070E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62D80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TOwNDQ2NzE0NrZU0lEKTi0uzszPAykwrAUAuTbssSwAAAA="/>
  </w:docVars>
  <w:rsids>
    <w:rsidRoot w:val="00F83220"/>
    <w:rsid w:val="0002080D"/>
    <w:rsid w:val="00040CBB"/>
    <w:rsid w:val="00045579"/>
    <w:rsid w:val="00071213"/>
    <w:rsid w:val="000774C3"/>
    <w:rsid w:val="00087BA1"/>
    <w:rsid w:val="000A0932"/>
    <w:rsid w:val="000B78C8"/>
    <w:rsid w:val="001463B2"/>
    <w:rsid w:val="0016495D"/>
    <w:rsid w:val="001F2F86"/>
    <w:rsid w:val="001F62C0"/>
    <w:rsid w:val="00216C4F"/>
    <w:rsid w:val="002263FD"/>
    <w:rsid w:val="00226A76"/>
    <w:rsid w:val="00245E02"/>
    <w:rsid w:val="00255135"/>
    <w:rsid w:val="00297DC1"/>
    <w:rsid w:val="002B1DC3"/>
    <w:rsid w:val="002C0A1F"/>
    <w:rsid w:val="002F4C05"/>
    <w:rsid w:val="003443A9"/>
    <w:rsid w:val="00353B66"/>
    <w:rsid w:val="00391D03"/>
    <w:rsid w:val="0039695B"/>
    <w:rsid w:val="003E1541"/>
    <w:rsid w:val="0040210D"/>
    <w:rsid w:val="00402523"/>
    <w:rsid w:val="004106C9"/>
    <w:rsid w:val="00417D81"/>
    <w:rsid w:val="00456604"/>
    <w:rsid w:val="004807B1"/>
    <w:rsid w:val="00481191"/>
    <w:rsid w:val="004A2675"/>
    <w:rsid w:val="004A4127"/>
    <w:rsid w:val="004C0994"/>
    <w:rsid w:val="004D3A03"/>
    <w:rsid w:val="004E0A0D"/>
    <w:rsid w:val="004F7139"/>
    <w:rsid w:val="00501D2E"/>
    <w:rsid w:val="0050286B"/>
    <w:rsid w:val="0057093C"/>
    <w:rsid w:val="005815E1"/>
    <w:rsid w:val="005A63D9"/>
    <w:rsid w:val="005C5A16"/>
    <w:rsid w:val="005C7255"/>
    <w:rsid w:val="00600E70"/>
    <w:rsid w:val="00617221"/>
    <w:rsid w:val="00621DDD"/>
    <w:rsid w:val="0062274C"/>
    <w:rsid w:val="006425FC"/>
    <w:rsid w:val="00661D1C"/>
    <w:rsid w:val="006715F6"/>
    <w:rsid w:val="00691EC1"/>
    <w:rsid w:val="00692F98"/>
    <w:rsid w:val="00693529"/>
    <w:rsid w:val="006A6DC2"/>
    <w:rsid w:val="006F6F1E"/>
    <w:rsid w:val="00712104"/>
    <w:rsid w:val="00772E5C"/>
    <w:rsid w:val="00774653"/>
    <w:rsid w:val="00794346"/>
    <w:rsid w:val="007B53EC"/>
    <w:rsid w:val="007C53FB"/>
    <w:rsid w:val="007E29F4"/>
    <w:rsid w:val="00811214"/>
    <w:rsid w:val="0083476A"/>
    <w:rsid w:val="00862D80"/>
    <w:rsid w:val="00871E8C"/>
    <w:rsid w:val="00876F39"/>
    <w:rsid w:val="00886D3E"/>
    <w:rsid w:val="008B7D18"/>
    <w:rsid w:val="008D1B3A"/>
    <w:rsid w:val="008D499C"/>
    <w:rsid w:val="008F1F97"/>
    <w:rsid w:val="008F4052"/>
    <w:rsid w:val="0092442A"/>
    <w:rsid w:val="00966BCD"/>
    <w:rsid w:val="009B1720"/>
    <w:rsid w:val="009D4EB3"/>
    <w:rsid w:val="00A10C2A"/>
    <w:rsid w:val="00A2070E"/>
    <w:rsid w:val="00A34063"/>
    <w:rsid w:val="00A54779"/>
    <w:rsid w:val="00A62495"/>
    <w:rsid w:val="00A90DDF"/>
    <w:rsid w:val="00AE1746"/>
    <w:rsid w:val="00AE2197"/>
    <w:rsid w:val="00AF5D4B"/>
    <w:rsid w:val="00B13D1B"/>
    <w:rsid w:val="00B35D4F"/>
    <w:rsid w:val="00B521E2"/>
    <w:rsid w:val="00B67762"/>
    <w:rsid w:val="00B818DF"/>
    <w:rsid w:val="00B93A32"/>
    <w:rsid w:val="00B94BE6"/>
    <w:rsid w:val="00BA1F87"/>
    <w:rsid w:val="00BD597D"/>
    <w:rsid w:val="00C21D8C"/>
    <w:rsid w:val="00CE7329"/>
    <w:rsid w:val="00D47412"/>
    <w:rsid w:val="00D52117"/>
    <w:rsid w:val="00D8460D"/>
    <w:rsid w:val="00D8471B"/>
    <w:rsid w:val="00DA04E0"/>
    <w:rsid w:val="00DA6703"/>
    <w:rsid w:val="00DB0D39"/>
    <w:rsid w:val="00DB18F4"/>
    <w:rsid w:val="00DB3A05"/>
    <w:rsid w:val="00DC72E3"/>
    <w:rsid w:val="00DD6434"/>
    <w:rsid w:val="00E12D64"/>
    <w:rsid w:val="00E14005"/>
    <w:rsid w:val="00E50740"/>
    <w:rsid w:val="00E614DD"/>
    <w:rsid w:val="00E627B4"/>
    <w:rsid w:val="00F100B1"/>
    <w:rsid w:val="00F53972"/>
    <w:rsid w:val="00F83220"/>
    <w:rsid w:val="00F9444C"/>
    <w:rsid w:val="00F94FFF"/>
    <w:rsid w:val="00FA3EAC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E0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267384"/>
    <w:rsid w:val="00E92D64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2019-05-06T07:53:00Z</dcterms:created>
  <dcterms:modified xsi:type="dcterms:W3CDTF">2019-09-12T13:15:00Z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id="LsWYH30h"/&gt;&lt;style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