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A2AF" w14:textId="1442803C" w:rsidR="00CE7127" w:rsidRPr="003B0A94" w:rsidRDefault="003B0A94" w:rsidP="00203C0A">
      <w:pPr>
        <w:pStyle w:val="Default"/>
        <w:spacing w:line="480" w:lineRule="auto"/>
        <w:rPr>
          <w:lang w:val="en-GB"/>
        </w:rPr>
      </w:pPr>
      <w:r>
        <w:rPr>
          <w:lang w:val="en-GB"/>
        </w:rPr>
        <w:t xml:space="preserve">RUNNING HEAD: </w:t>
      </w:r>
      <w:r w:rsidR="0010431D">
        <w:rPr>
          <w:lang w:val="en-GB"/>
        </w:rPr>
        <w:t>REGRESSION ANALYSIS</w:t>
      </w:r>
    </w:p>
    <w:p w14:paraId="4890D88F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20E41CD4" w14:textId="77777777" w:rsidR="00CE7127" w:rsidRPr="00AD04E6" w:rsidRDefault="00CE7127" w:rsidP="00203C0A">
      <w:pPr>
        <w:pStyle w:val="Default"/>
        <w:spacing w:line="480" w:lineRule="auto"/>
        <w:rPr>
          <w:lang w:val="en-GB"/>
        </w:rPr>
      </w:pPr>
    </w:p>
    <w:p w14:paraId="37F3985F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2608EBDF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1C15E79A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445A96B2" w14:textId="2ABB2E8A" w:rsidR="00BA425A" w:rsidRPr="00BA425A" w:rsidRDefault="00BA425A" w:rsidP="00BA425A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>Regression Analysis</w:t>
      </w:r>
    </w:p>
    <w:p w14:paraId="625413DD" w14:textId="77777777" w:rsidR="00BA425A" w:rsidRPr="00BA425A" w:rsidRDefault="00BA425A" w:rsidP="00BA425A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 xml:space="preserve"> Author</w:t>
      </w:r>
    </w:p>
    <w:p w14:paraId="4E8AE006" w14:textId="77777777" w:rsidR="00BA425A" w:rsidRPr="00BA425A" w:rsidRDefault="00BA425A" w:rsidP="00BA425A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58246DC0" w14:textId="77777777" w:rsidR="00CE7127" w:rsidRDefault="00CE7127" w:rsidP="00BA425A">
      <w:pPr>
        <w:pStyle w:val="Default"/>
        <w:spacing w:line="480" w:lineRule="auto"/>
        <w:jc w:val="center"/>
        <w:rPr>
          <w:b/>
          <w:bCs/>
          <w:lang w:val="en-GB"/>
        </w:rPr>
      </w:pPr>
    </w:p>
    <w:p w14:paraId="14F43340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0F60B30D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20BF47F6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3E0000F4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7CE363FA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4533F35C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63525317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0E11F5BB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2026BF7D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7B203A57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0C44FAE6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139727B0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5A8D382A" w14:textId="77777777" w:rsidR="00CE7127" w:rsidRDefault="00CE7127" w:rsidP="00203C0A">
      <w:pPr>
        <w:pStyle w:val="Default"/>
        <w:spacing w:line="480" w:lineRule="auto"/>
        <w:rPr>
          <w:b/>
          <w:bCs/>
          <w:lang w:val="en-GB"/>
        </w:rPr>
      </w:pPr>
    </w:p>
    <w:p w14:paraId="6FF7A8FF" w14:textId="3FE15C13" w:rsidR="00CE7127" w:rsidRPr="00CA3E15" w:rsidRDefault="00333035" w:rsidP="00CA3E15">
      <w:pPr>
        <w:pStyle w:val="Default"/>
        <w:spacing w:line="480" w:lineRule="auto"/>
        <w:jc w:val="center"/>
        <w:rPr>
          <w:lang w:val="en-GB"/>
        </w:rPr>
      </w:pPr>
      <w:r>
        <w:rPr>
          <w:lang w:val="en-GB"/>
        </w:rPr>
        <w:lastRenderedPageBreak/>
        <w:t>Regression Analysis</w:t>
      </w:r>
    </w:p>
    <w:p w14:paraId="16E5F07C" w14:textId="4185F2FB" w:rsidR="00A232F5" w:rsidRPr="00333035" w:rsidRDefault="00A232F5" w:rsidP="00203C0A">
      <w:pPr>
        <w:pStyle w:val="Default"/>
        <w:spacing w:line="480" w:lineRule="auto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1. Purpose </w:t>
      </w:r>
    </w:p>
    <w:p w14:paraId="0E477C92" w14:textId="1EDB1AB3" w:rsidR="00A232F5" w:rsidRPr="00203C0A" w:rsidRDefault="00A232F5" w:rsidP="00203C0A">
      <w:pPr>
        <w:pStyle w:val="Default"/>
        <w:spacing w:line="480" w:lineRule="auto"/>
        <w:rPr>
          <w:lang w:val="en-GB"/>
        </w:rPr>
      </w:pPr>
      <w:r w:rsidRPr="00203C0A">
        <w:rPr>
          <w:iCs/>
          <w:lang w:val="en-GB"/>
        </w:rPr>
        <w:tab/>
        <w:t xml:space="preserve">The major purpose of this report is to see if there is any significant relationship between GDP and life satisfaction. </w:t>
      </w:r>
      <w:r w:rsidR="00046989" w:rsidRPr="00203C0A">
        <w:rPr>
          <w:iCs/>
          <w:lang w:val="en-GB"/>
        </w:rPr>
        <w:t>This relationship is important for the purpose of policy making</w:t>
      </w:r>
      <w:r w:rsidR="005D18DC" w:rsidRPr="00203C0A">
        <w:rPr>
          <w:iCs/>
          <w:lang w:val="en-GB"/>
        </w:rPr>
        <w:t xml:space="preserve"> of a country.</w:t>
      </w:r>
      <w:r w:rsidR="00E97781" w:rsidRPr="00203C0A">
        <w:rPr>
          <w:iCs/>
          <w:lang w:val="en-GB"/>
        </w:rPr>
        <w:t xml:space="preserve"> In the recent years, researchers </w:t>
      </w:r>
      <w:r w:rsidR="00C22150" w:rsidRPr="00203C0A">
        <w:rPr>
          <w:iCs/>
          <w:lang w:val="en-GB"/>
        </w:rPr>
        <w:t xml:space="preserve">aim to </w:t>
      </w:r>
      <w:r w:rsidR="00BB5CE1" w:rsidRPr="00203C0A">
        <w:rPr>
          <w:iCs/>
          <w:lang w:val="en-GB"/>
        </w:rPr>
        <w:t xml:space="preserve">assess the relationship </w:t>
      </w:r>
      <w:r w:rsidR="00440F28" w:rsidRPr="00203C0A">
        <w:rPr>
          <w:iCs/>
          <w:lang w:val="en-GB"/>
        </w:rPr>
        <w:t xml:space="preserve">between </w:t>
      </w:r>
      <w:r w:rsidR="00700224">
        <w:rPr>
          <w:iCs/>
          <w:lang w:val="en-GB"/>
        </w:rPr>
        <w:t xml:space="preserve">the </w:t>
      </w:r>
      <w:r w:rsidR="00440F28" w:rsidRPr="00203C0A">
        <w:rPr>
          <w:iCs/>
          <w:lang w:val="en-GB"/>
        </w:rPr>
        <w:t>living standard of people and economic variables of the country. Any ec</w:t>
      </w:r>
      <w:r w:rsidR="00164233" w:rsidRPr="00203C0A">
        <w:rPr>
          <w:iCs/>
          <w:lang w:val="en-GB"/>
        </w:rPr>
        <w:t>onomic policy is aimed at increasing</w:t>
      </w:r>
      <w:r w:rsidR="00700224">
        <w:rPr>
          <w:iCs/>
          <w:lang w:val="en-GB"/>
        </w:rPr>
        <w:t xml:space="preserve"> the</w:t>
      </w:r>
      <w:r w:rsidR="00164233" w:rsidRPr="00203C0A">
        <w:rPr>
          <w:iCs/>
          <w:lang w:val="en-GB"/>
        </w:rPr>
        <w:t xml:space="preserve"> </w:t>
      </w:r>
      <w:r w:rsidR="004F4709" w:rsidRPr="00203C0A">
        <w:rPr>
          <w:iCs/>
          <w:lang w:val="en-GB"/>
        </w:rPr>
        <w:t>wellbeing</w:t>
      </w:r>
      <w:r w:rsidR="002B3E3E" w:rsidRPr="00203C0A">
        <w:rPr>
          <w:iCs/>
          <w:lang w:val="en-GB"/>
        </w:rPr>
        <w:t xml:space="preserve"> of</w:t>
      </w:r>
      <w:r w:rsidR="00700224">
        <w:rPr>
          <w:iCs/>
          <w:lang w:val="en-GB"/>
        </w:rPr>
        <w:t xml:space="preserve"> the</w:t>
      </w:r>
      <w:r w:rsidR="002B3E3E" w:rsidRPr="00203C0A">
        <w:rPr>
          <w:iCs/>
          <w:lang w:val="en-GB"/>
        </w:rPr>
        <w:t xml:space="preserve"> people, this </w:t>
      </w:r>
      <w:r w:rsidR="004F4709" w:rsidRPr="00203C0A">
        <w:rPr>
          <w:iCs/>
          <w:lang w:val="en-GB"/>
        </w:rPr>
        <w:t>wellbeing</w:t>
      </w:r>
      <w:r w:rsidR="002B3E3E" w:rsidRPr="00203C0A">
        <w:rPr>
          <w:iCs/>
          <w:lang w:val="en-GB"/>
        </w:rPr>
        <w:t xml:space="preserve"> supports m</w:t>
      </w:r>
      <w:r w:rsidR="00B00AE0" w:rsidRPr="00203C0A">
        <w:rPr>
          <w:iCs/>
          <w:lang w:val="en-GB"/>
        </w:rPr>
        <w:t>a</w:t>
      </w:r>
      <w:r w:rsidR="002B3E3E" w:rsidRPr="00203C0A">
        <w:rPr>
          <w:iCs/>
          <w:lang w:val="en-GB"/>
        </w:rPr>
        <w:t xml:space="preserve">rket economy and </w:t>
      </w:r>
      <w:r w:rsidR="00B00AE0" w:rsidRPr="00203C0A">
        <w:rPr>
          <w:iCs/>
          <w:lang w:val="en-GB"/>
        </w:rPr>
        <w:t>democracy, and it is important to study if there is any relationship between different indicators of wellbeing.</w:t>
      </w:r>
      <w:r w:rsidR="008433FC" w:rsidRPr="00203C0A">
        <w:rPr>
          <w:iCs/>
          <w:lang w:val="en-GB"/>
        </w:rPr>
        <w:t xml:space="preserve"> </w:t>
      </w:r>
    </w:p>
    <w:p w14:paraId="6782B75E" w14:textId="77777777" w:rsidR="00A232F5" w:rsidRPr="00333035" w:rsidRDefault="00A232F5" w:rsidP="00203C0A">
      <w:pPr>
        <w:pStyle w:val="Default"/>
        <w:spacing w:line="480" w:lineRule="auto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2. Background </w:t>
      </w:r>
    </w:p>
    <w:p w14:paraId="1CC1722F" w14:textId="77777777" w:rsidR="00F23F4C" w:rsidRPr="00203C0A" w:rsidRDefault="00F23F4C" w:rsidP="00203C0A">
      <w:pPr>
        <w:pStyle w:val="Default"/>
        <w:spacing w:line="480" w:lineRule="auto"/>
        <w:rPr>
          <w:bCs/>
          <w:lang w:val="en-GB"/>
        </w:rPr>
      </w:pPr>
      <w:r w:rsidRPr="00203C0A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1976599863"/>
          <w:citation/>
        </w:sdtPr>
        <w:sdtEndPr/>
        <w:sdtContent>
          <w:r w:rsidR="002B11BB" w:rsidRPr="00203C0A">
            <w:rPr>
              <w:b/>
              <w:bCs/>
              <w:lang w:val="en-GB"/>
            </w:rPr>
            <w:fldChar w:fldCharType="begin"/>
          </w:r>
          <w:r w:rsidR="002B11BB" w:rsidRPr="00203C0A">
            <w:rPr>
              <w:b/>
              <w:bCs/>
              <w:lang w:val="en-GB"/>
            </w:rPr>
            <w:instrText xml:space="preserve"> CITATION Eug13 \l 1033 </w:instrText>
          </w:r>
          <w:r w:rsidR="002B11BB" w:rsidRPr="00203C0A">
            <w:rPr>
              <w:b/>
              <w:bCs/>
              <w:lang w:val="en-GB"/>
            </w:rPr>
            <w:fldChar w:fldCharType="separate"/>
          </w:r>
          <w:r w:rsidR="002B11BB" w:rsidRPr="00203C0A">
            <w:rPr>
              <w:noProof/>
              <w:lang w:val="en-GB"/>
            </w:rPr>
            <w:t>(Proto, 2013)</w:t>
          </w:r>
          <w:r w:rsidR="002B11BB" w:rsidRPr="00203C0A">
            <w:rPr>
              <w:b/>
              <w:bCs/>
              <w:lang w:val="en-GB"/>
            </w:rPr>
            <w:fldChar w:fldCharType="end"/>
          </w:r>
        </w:sdtContent>
      </w:sdt>
      <w:r w:rsidR="002B11BB" w:rsidRPr="00203C0A">
        <w:rPr>
          <w:b/>
          <w:bCs/>
          <w:lang w:val="en-GB"/>
        </w:rPr>
        <w:t xml:space="preserve"> </w:t>
      </w:r>
      <w:r w:rsidR="00E369B0" w:rsidRPr="00203C0A">
        <w:rPr>
          <w:bCs/>
          <w:lang w:val="en-GB"/>
        </w:rPr>
        <w:t>analys</w:t>
      </w:r>
      <w:r w:rsidR="005D18DC" w:rsidRPr="00203C0A">
        <w:rPr>
          <w:bCs/>
          <w:lang w:val="en-GB"/>
        </w:rPr>
        <w:t xml:space="preserve">ed the relationship between life satisfaction and GDP </w:t>
      </w:r>
      <w:r w:rsidR="00B2586C" w:rsidRPr="00203C0A">
        <w:rPr>
          <w:bCs/>
          <w:lang w:val="en-GB"/>
        </w:rPr>
        <w:t xml:space="preserve">on the </w:t>
      </w:r>
      <w:r w:rsidR="00FD0272" w:rsidRPr="00203C0A">
        <w:rPr>
          <w:bCs/>
          <w:lang w:val="en-GB"/>
        </w:rPr>
        <w:t>individual country levels. A positive rel</w:t>
      </w:r>
      <w:r w:rsidR="00C2292F" w:rsidRPr="00203C0A">
        <w:rPr>
          <w:bCs/>
          <w:lang w:val="en-GB"/>
        </w:rPr>
        <w:t xml:space="preserve">ationship was found between GDP and life satisfaction in almost all the countries. </w:t>
      </w:r>
      <w:r w:rsidR="00C84E16" w:rsidRPr="00203C0A">
        <w:rPr>
          <w:bCs/>
          <w:lang w:val="en-GB"/>
        </w:rPr>
        <w:t xml:space="preserve">In the poorer regions, there is a positive relationship between life satisfaction and </w:t>
      </w:r>
      <w:r w:rsidR="006F5064" w:rsidRPr="00203C0A">
        <w:rPr>
          <w:bCs/>
          <w:lang w:val="en-GB"/>
        </w:rPr>
        <w:t xml:space="preserve">GDP but the same relationship is negative in the richer regions. </w:t>
      </w:r>
      <w:r w:rsidR="00FB7F17" w:rsidRPr="00203C0A">
        <w:rPr>
          <w:bCs/>
          <w:lang w:val="en-GB"/>
        </w:rPr>
        <w:t xml:space="preserve">A regression model was used to analyse the relationship between </w:t>
      </w:r>
      <w:r w:rsidR="00AA5919" w:rsidRPr="00203C0A">
        <w:rPr>
          <w:bCs/>
          <w:lang w:val="en-GB"/>
        </w:rPr>
        <w:t>GDP and life satisfaction.</w:t>
      </w:r>
      <w:r w:rsidR="00551072" w:rsidRPr="00203C0A">
        <w:rPr>
          <w:bCs/>
          <w:lang w:val="en-GB"/>
        </w:rPr>
        <w:t xml:space="preserve"> </w:t>
      </w:r>
    </w:p>
    <w:p w14:paraId="4446312B" w14:textId="2BCFF034" w:rsidR="00272459" w:rsidRPr="00203C0A" w:rsidRDefault="00272459" w:rsidP="00203C0A">
      <w:pPr>
        <w:pStyle w:val="Default"/>
        <w:spacing w:line="480" w:lineRule="auto"/>
        <w:rPr>
          <w:bCs/>
          <w:lang w:val="en-GB"/>
        </w:rPr>
      </w:pPr>
      <w:r w:rsidRPr="00203C0A">
        <w:rPr>
          <w:bCs/>
          <w:lang w:val="en-GB"/>
        </w:rPr>
        <w:tab/>
      </w:r>
      <w:sdt>
        <w:sdtPr>
          <w:rPr>
            <w:bCs/>
            <w:lang w:val="en-GB"/>
          </w:rPr>
          <w:id w:val="751086799"/>
          <w:citation/>
        </w:sdtPr>
        <w:sdtEndPr/>
        <w:sdtContent>
          <w:r w:rsidRPr="00203C0A">
            <w:rPr>
              <w:bCs/>
              <w:lang w:val="en-GB"/>
            </w:rPr>
            <w:fldChar w:fldCharType="begin"/>
          </w:r>
          <w:r w:rsidRPr="00203C0A">
            <w:rPr>
              <w:bCs/>
              <w:lang w:val="en-GB"/>
            </w:rPr>
            <w:instrText xml:space="preserve"> CITATION Min10 \l 1033 </w:instrText>
          </w:r>
          <w:r w:rsidRPr="00203C0A">
            <w:rPr>
              <w:bCs/>
              <w:lang w:val="en-GB"/>
            </w:rPr>
            <w:fldChar w:fldCharType="separate"/>
          </w:r>
          <w:r w:rsidRPr="00203C0A">
            <w:rPr>
              <w:noProof/>
              <w:lang w:val="en-GB"/>
            </w:rPr>
            <w:t>(Gaižutis, 2010)</w:t>
          </w:r>
          <w:r w:rsidRPr="00203C0A">
            <w:rPr>
              <w:bCs/>
              <w:lang w:val="en-GB"/>
            </w:rPr>
            <w:fldChar w:fldCharType="end"/>
          </w:r>
        </w:sdtContent>
      </w:sdt>
      <w:r w:rsidRPr="00203C0A">
        <w:rPr>
          <w:bCs/>
          <w:lang w:val="en-GB"/>
        </w:rPr>
        <w:t xml:space="preserve"> </w:t>
      </w:r>
      <w:r w:rsidR="0009507C" w:rsidRPr="00203C0A">
        <w:rPr>
          <w:bCs/>
          <w:lang w:val="en-GB"/>
        </w:rPr>
        <w:t>analysed</w:t>
      </w:r>
      <w:r w:rsidR="008115D2" w:rsidRPr="00203C0A">
        <w:rPr>
          <w:bCs/>
          <w:lang w:val="en-GB"/>
        </w:rPr>
        <w:t xml:space="preserve"> the relationship between GDP and </w:t>
      </w:r>
      <w:r w:rsidR="00BD50AF" w:rsidRPr="00203C0A">
        <w:rPr>
          <w:bCs/>
          <w:lang w:val="en-GB"/>
        </w:rPr>
        <w:t xml:space="preserve">personal life satisfaction. The main purpose of the study was to test Easterlin’s paradox which claims that there is no impact of </w:t>
      </w:r>
      <w:r w:rsidR="00672A61" w:rsidRPr="00203C0A">
        <w:rPr>
          <w:bCs/>
          <w:lang w:val="en-GB"/>
        </w:rPr>
        <w:t xml:space="preserve">increase in wealth of nations on life satisfaction of the people. </w:t>
      </w:r>
      <w:r w:rsidR="00AE7B5C" w:rsidRPr="00203C0A">
        <w:rPr>
          <w:bCs/>
          <w:lang w:val="en-GB"/>
        </w:rPr>
        <w:t xml:space="preserve">The analysis rejects the Easterlin’s paradox and </w:t>
      </w:r>
      <w:r w:rsidR="00D74E05" w:rsidRPr="00203C0A">
        <w:rPr>
          <w:bCs/>
          <w:lang w:val="en-GB"/>
        </w:rPr>
        <w:t>concludes that there is a positive relationship between standard of liv</w:t>
      </w:r>
      <w:r w:rsidR="0045503A" w:rsidRPr="00203C0A">
        <w:rPr>
          <w:bCs/>
          <w:lang w:val="en-GB"/>
        </w:rPr>
        <w:t>ing and GDP of a country. Countries are compared with each other and</w:t>
      </w:r>
      <w:r w:rsidR="00700224">
        <w:rPr>
          <w:bCs/>
          <w:lang w:val="en-GB"/>
        </w:rPr>
        <w:t xml:space="preserve"> their</w:t>
      </w:r>
      <w:r w:rsidR="0045503A" w:rsidRPr="00203C0A">
        <w:rPr>
          <w:bCs/>
          <w:lang w:val="en-GB"/>
        </w:rPr>
        <w:t xml:space="preserve"> data</w:t>
      </w:r>
      <w:r w:rsidR="00700224">
        <w:rPr>
          <w:bCs/>
          <w:lang w:val="en-GB"/>
        </w:rPr>
        <w:t xml:space="preserve"> is also</w:t>
      </w:r>
      <w:r w:rsidR="0045503A" w:rsidRPr="00203C0A">
        <w:rPr>
          <w:bCs/>
          <w:lang w:val="en-GB"/>
        </w:rPr>
        <w:t xml:space="preserve"> analys</w:t>
      </w:r>
      <w:r w:rsidR="00700224">
        <w:rPr>
          <w:bCs/>
          <w:lang w:val="en-GB"/>
        </w:rPr>
        <w:t>ed.</w:t>
      </w:r>
    </w:p>
    <w:p w14:paraId="53D90C05" w14:textId="77777777" w:rsidR="00AA5919" w:rsidRPr="00203C0A" w:rsidRDefault="00AA5919" w:rsidP="00203C0A">
      <w:pPr>
        <w:pStyle w:val="Default"/>
        <w:spacing w:line="480" w:lineRule="auto"/>
        <w:rPr>
          <w:bCs/>
          <w:lang w:val="en-GB"/>
        </w:rPr>
      </w:pPr>
    </w:p>
    <w:p w14:paraId="48AF0E02" w14:textId="77777777" w:rsidR="00A232F5" w:rsidRPr="00333035" w:rsidRDefault="00A232F5" w:rsidP="00203C0A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3. Method </w:t>
      </w:r>
    </w:p>
    <w:p w14:paraId="7EB935AB" w14:textId="4066511A" w:rsidR="00D15CDD" w:rsidRPr="00203C0A" w:rsidRDefault="00D15CDD" w:rsidP="00203C0A">
      <w:pPr>
        <w:pStyle w:val="Default"/>
        <w:spacing w:line="480" w:lineRule="auto"/>
        <w:rPr>
          <w:lang w:val="en-GB"/>
        </w:rPr>
      </w:pPr>
      <w:r w:rsidRPr="00203C0A">
        <w:rPr>
          <w:lang w:val="en-GB"/>
        </w:rPr>
        <w:tab/>
        <w:t xml:space="preserve">There are two variables in this report, </w:t>
      </w:r>
      <w:r w:rsidR="003C28F8" w:rsidRPr="00203C0A">
        <w:rPr>
          <w:lang w:val="en-GB"/>
        </w:rPr>
        <w:t xml:space="preserve">average life satisfaction and real GDP per capita. </w:t>
      </w:r>
      <w:r w:rsidR="0016713C" w:rsidRPr="00203C0A">
        <w:rPr>
          <w:lang w:val="en-GB"/>
        </w:rPr>
        <w:t>The average life satisfaction is</w:t>
      </w:r>
      <w:r w:rsidR="00700224">
        <w:rPr>
          <w:lang w:val="en-GB"/>
        </w:rPr>
        <w:t xml:space="preserve"> a</w:t>
      </w:r>
      <w:r w:rsidR="0016713C" w:rsidRPr="00203C0A">
        <w:rPr>
          <w:lang w:val="en-GB"/>
        </w:rPr>
        <w:t xml:space="preserve"> dependent variable</w:t>
      </w:r>
      <w:r w:rsidR="00700224">
        <w:rPr>
          <w:lang w:val="en-GB"/>
        </w:rPr>
        <w:t>,</w:t>
      </w:r>
      <w:r w:rsidR="0016713C" w:rsidRPr="00203C0A">
        <w:rPr>
          <w:lang w:val="en-GB"/>
        </w:rPr>
        <w:t xml:space="preserve"> and GDP per capita is the independent </w:t>
      </w:r>
      <w:r w:rsidR="0016713C" w:rsidRPr="00203C0A">
        <w:rPr>
          <w:lang w:val="en-GB"/>
        </w:rPr>
        <w:lastRenderedPageBreak/>
        <w:t>variable.</w:t>
      </w:r>
      <w:r w:rsidR="00F42F90" w:rsidRPr="00203C0A">
        <w:rPr>
          <w:lang w:val="en-GB"/>
        </w:rPr>
        <w:t xml:space="preserve"> Data on life satisfaction was taken from semi-annual </w:t>
      </w:r>
      <w:r w:rsidR="006E4633" w:rsidRPr="00203C0A">
        <w:rPr>
          <w:lang w:val="en-GB"/>
        </w:rPr>
        <w:t>standard Euro barometer surveys conducted in all EU countries. There are</w:t>
      </w:r>
      <w:r w:rsidR="00700224">
        <w:rPr>
          <w:lang w:val="en-GB"/>
        </w:rPr>
        <w:t xml:space="preserve"> a</w:t>
      </w:r>
      <w:r w:rsidR="006E4633" w:rsidRPr="00203C0A">
        <w:rPr>
          <w:lang w:val="en-GB"/>
        </w:rPr>
        <w:t xml:space="preserve"> variety of </w:t>
      </w:r>
      <w:r w:rsidR="0017744E" w:rsidRPr="00203C0A">
        <w:rPr>
          <w:lang w:val="en-GB"/>
        </w:rPr>
        <w:t xml:space="preserve">techniques used to sample and interview respondents in Euro barometer survey. </w:t>
      </w:r>
      <w:r w:rsidR="00226131" w:rsidRPr="00203C0A">
        <w:rPr>
          <w:lang w:val="en-GB"/>
        </w:rPr>
        <w:t>Data on GDP was gathered from the Eurostat.</w:t>
      </w:r>
      <w:r w:rsidR="0091315F" w:rsidRPr="00203C0A">
        <w:rPr>
          <w:lang w:val="en-GB"/>
        </w:rPr>
        <w:t xml:space="preserve"> In order to eliminate the differences of price levels between countries, the GDP per capita is taken in purchasing power standard terms. </w:t>
      </w:r>
      <w:r w:rsidR="00BC0F3C" w:rsidRPr="00203C0A">
        <w:rPr>
          <w:lang w:val="en-GB"/>
        </w:rPr>
        <w:t xml:space="preserve">Regression model </w:t>
      </w:r>
      <w:r w:rsidR="008433FC" w:rsidRPr="00203C0A">
        <w:rPr>
          <w:lang w:val="en-GB"/>
        </w:rPr>
        <w:t xml:space="preserve">will be used as the data analysis technique which </w:t>
      </w:r>
      <w:r w:rsidR="003D6E1D" w:rsidRPr="00203C0A">
        <w:rPr>
          <w:lang w:val="en-GB"/>
        </w:rPr>
        <w:t xml:space="preserve">will help us to find the magnitude and direction of the two variables studied. </w:t>
      </w:r>
    </w:p>
    <w:p w14:paraId="224CE43F" w14:textId="77777777" w:rsidR="00A232F5" w:rsidRPr="00333035" w:rsidRDefault="00A232F5" w:rsidP="00A232F5">
      <w:pPr>
        <w:pStyle w:val="Default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4. Results </w:t>
      </w:r>
    </w:p>
    <w:tbl>
      <w:tblPr>
        <w:tblW w:w="2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1"/>
        <w:gridCol w:w="1217"/>
      </w:tblGrid>
      <w:tr w:rsidR="00162232" w:rsidRPr="00162232" w14:paraId="34BFD800" w14:textId="77777777" w:rsidTr="0016223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D19ED" w14:textId="77777777" w:rsidR="00162232" w:rsidRPr="00162232" w:rsidRDefault="00162232" w:rsidP="0016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89F86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4C8610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GDP</w:t>
            </w:r>
          </w:p>
        </w:tc>
      </w:tr>
      <w:tr w:rsidR="00162232" w:rsidRPr="00162232" w14:paraId="1E706366" w14:textId="77777777" w:rsidTr="0016223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E36B7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Means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5E599" w14:textId="77777777" w:rsidR="00162232" w:rsidRPr="00162232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6.591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15CD43" w14:textId="77777777" w:rsidR="00162232" w:rsidRPr="00162232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$39,011.51</w:t>
            </w:r>
          </w:p>
        </w:tc>
      </w:tr>
      <w:tr w:rsidR="00162232" w:rsidRPr="00162232" w14:paraId="6273B6E1" w14:textId="77777777" w:rsidTr="0016223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214A6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F00EA" w14:textId="77777777" w:rsidR="00162232" w:rsidRPr="00162232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0.745327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D2FE54" w14:textId="77777777" w:rsidR="00162232" w:rsidRPr="00162232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$14,006.21</w:t>
            </w:r>
          </w:p>
        </w:tc>
      </w:tr>
      <w:tr w:rsidR="00162232" w:rsidRPr="00162232" w14:paraId="3E70AF93" w14:textId="77777777" w:rsidTr="0016223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BB1D4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1CE8E" w14:textId="77777777" w:rsidR="00162232" w:rsidRPr="00700224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FE14CC" w14:textId="77777777" w:rsidR="00162232" w:rsidRPr="00700224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$17,122.53</w:t>
            </w:r>
          </w:p>
        </w:tc>
      </w:tr>
      <w:tr w:rsidR="00162232" w:rsidRPr="00162232" w14:paraId="0FDA8451" w14:textId="77777777" w:rsidTr="00162232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C6F9A" w14:textId="77777777" w:rsidR="00162232" w:rsidRPr="00162232" w:rsidRDefault="00162232" w:rsidP="00162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20836" w14:textId="77777777" w:rsidR="00162232" w:rsidRPr="00162232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A1F254" w14:textId="77777777" w:rsidR="00162232" w:rsidRPr="00700224" w:rsidRDefault="00162232" w:rsidP="001622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$86,788.14</w:t>
            </w:r>
          </w:p>
        </w:tc>
      </w:tr>
    </w:tbl>
    <w:p w14:paraId="2943648C" w14:textId="7674C490" w:rsidR="00F319A2" w:rsidRDefault="00940A5F" w:rsidP="00120B15">
      <w:pPr>
        <w:pStyle w:val="Default"/>
        <w:spacing w:line="480" w:lineRule="auto"/>
        <w:ind w:firstLine="720"/>
        <w:rPr>
          <w:lang w:val="en-GB"/>
        </w:rPr>
      </w:pPr>
      <w:r>
        <w:rPr>
          <w:lang w:val="en-GB"/>
        </w:rPr>
        <w:tab/>
        <w:t>Table 1</w:t>
      </w:r>
    </w:p>
    <w:p w14:paraId="4D12DE62" w14:textId="1E15113F" w:rsidR="00162232" w:rsidRPr="00120B15" w:rsidRDefault="00750EB7" w:rsidP="00120B15">
      <w:pPr>
        <w:pStyle w:val="Default"/>
        <w:spacing w:line="480" w:lineRule="auto"/>
        <w:ind w:firstLine="720"/>
        <w:rPr>
          <w:lang w:val="en-GB"/>
        </w:rPr>
      </w:pPr>
      <w:r w:rsidRPr="00120B15">
        <w:rPr>
          <w:lang w:val="en-GB"/>
        </w:rPr>
        <w:t>The maximum value of life satisfaction is for Norway,</w:t>
      </w:r>
      <w:r w:rsidR="007905B1" w:rsidRPr="00120B15">
        <w:rPr>
          <w:lang w:val="en-GB"/>
        </w:rPr>
        <w:t xml:space="preserve"> Switzerland and Iceland</w:t>
      </w:r>
      <w:r w:rsidRPr="00120B15">
        <w:rPr>
          <w:lang w:val="en-GB"/>
        </w:rPr>
        <w:t xml:space="preserve"> whereas the minimum value is for</w:t>
      </w:r>
      <w:r w:rsidR="007905B1" w:rsidRPr="00120B15">
        <w:rPr>
          <w:lang w:val="en-GB"/>
        </w:rPr>
        <w:t xml:space="preserve"> Greece and Portugal. The highest GDP is for Luxembourg and lowest is for Mexico. </w:t>
      </w:r>
      <w:r w:rsidR="00936D2E" w:rsidRPr="00120B15">
        <w:rPr>
          <w:lang w:val="en-GB"/>
        </w:rPr>
        <w:t>The mean is the average of all values</w:t>
      </w:r>
      <w:r w:rsidR="00700224">
        <w:rPr>
          <w:lang w:val="en-GB"/>
        </w:rPr>
        <w:t xml:space="preserve"> and</w:t>
      </w:r>
      <w:r w:rsidR="00936D2E" w:rsidRPr="00120B15">
        <w:rPr>
          <w:lang w:val="en-GB"/>
        </w:rPr>
        <w:t xml:space="preserve"> shows the measure of central tendency of the data. The distance of each value from its mean is </w:t>
      </w:r>
      <w:r w:rsidR="00D334DF" w:rsidRPr="00120B15">
        <w:rPr>
          <w:lang w:val="en-GB"/>
        </w:rPr>
        <w:t>calculated with the standard deviation.</w:t>
      </w:r>
      <w:r w:rsidR="00E908C0" w:rsidRPr="00120B15">
        <w:rPr>
          <w:lang w:val="en-GB"/>
        </w:rPr>
        <w:t xml:space="preserve"> A lower SD for </w:t>
      </w:r>
      <w:r w:rsidR="00700224">
        <w:rPr>
          <w:lang w:val="en-GB"/>
        </w:rPr>
        <w:t>l</w:t>
      </w:r>
      <w:r w:rsidR="00E908C0" w:rsidRPr="00120B15">
        <w:rPr>
          <w:lang w:val="en-GB"/>
        </w:rPr>
        <w:t>ife satisfaction shows a lower dispersion in the data.</w:t>
      </w:r>
      <w:r w:rsidR="00B91138" w:rsidRPr="00120B15">
        <w:rPr>
          <w:lang w:val="en-GB"/>
        </w:rPr>
        <w:t xml:space="preserve"> There is a very high difference between the maximum and minimum value of </w:t>
      </w:r>
      <w:r w:rsidR="006B65FF" w:rsidRPr="00120B15">
        <w:rPr>
          <w:lang w:val="en-GB"/>
        </w:rPr>
        <w:t xml:space="preserve">the GDP which is also apparent in the value of standard deviation </w:t>
      </w:r>
      <w:r w:rsidR="00175B53" w:rsidRPr="00120B15">
        <w:rPr>
          <w:lang w:val="en-GB"/>
        </w:rPr>
        <w:t xml:space="preserve">of the variable. </w:t>
      </w:r>
      <w:r w:rsidR="0094332A" w:rsidRPr="00120B15">
        <w:rPr>
          <w:lang w:val="en-GB"/>
        </w:rPr>
        <w:t xml:space="preserve">There is a very high difference between the mean and highest value of </w:t>
      </w:r>
      <w:r w:rsidR="00203C0A" w:rsidRPr="00120B15">
        <w:rPr>
          <w:lang w:val="en-GB"/>
        </w:rPr>
        <w:t xml:space="preserve">GDP which shows the presence of some outlier in the data. </w:t>
      </w:r>
    </w:p>
    <w:p w14:paraId="67EA2FF7" w14:textId="77777777" w:rsidR="001636E1" w:rsidRPr="00E50E4D" w:rsidRDefault="00B140F8" w:rsidP="001636E1">
      <w:pPr>
        <w:pStyle w:val="Default"/>
        <w:jc w:val="center"/>
        <w:rPr>
          <w:sz w:val="22"/>
          <w:szCs w:val="22"/>
          <w:lang w:val="en-GB"/>
        </w:rPr>
      </w:pPr>
      <w:bookmarkStart w:id="0" w:name="_GoBack"/>
      <w:r w:rsidRPr="00E50E4D">
        <w:rPr>
          <w:noProof/>
          <w:lang w:val="en-GB"/>
        </w:rPr>
        <w:lastRenderedPageBreak/>
        <w:drawing>
          <wp:inline distT="0" distB="0" distL="0" distR="0" wp14:anchorId="3E4A167C" wp14:editId="3B4D7009">
            <wp:extent cx="4572000" cy="27908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1E3EF2D2" w14:textId="77777777" w:rsidR="003E6B2D" w:rsidRPr="00E50E4D" w:rsidRDefault="003E6B2D" w:rsidP="00A232F5">
      <w:pPr>
        <w:pStyle w:val="Default"/>
        <w:rPr>
          <w:sz w:val="22"/>
          <w:szCs w:val="22"/>
          <w:lang w:val="en-GB"/>
        </w:rPr>
      </w:pPr>
    </w:p>
    <w:p w14:paraId="6FF61ED4" w14:textId="66E51C10" w:rsidR="00936D2E" w:rsidRPr="00E50E4D" w:rsidRDefault="00A32DD7" w:rsidP="00A232F5">
      <w:pPr>
        <w:pStyle w:val="Default"/>
        <w:spacing w:after="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Fig 1.</w:t>
      </w:r>
    </w:p>
    <w:p w14:paraId="5009A23A" w14:textId="77777777" w:rsidR="00936D2E" w:rsidRPr="00120B15" w:rsidRDefault="002D55E0" w:rsidP="00120B15">
      <w:pPr>
        <w:pStyle w:val="Default"/>
        <w:spacing w:after="35" w:line="480" w:lineRule="auto"/>
        <w:ind w:firstLine="720"/>
        <w:rPr>
          <w:lang w:val="en-GB"/>
        </w:rPr>
      </w:pPr>
      <w:r w:rsidRPr="00120B15">
        <w:rPr>
          <w:lang w:val="en-GB"/>
        </w:rPr>
        <w:t xml:space="preserve">Above diagram shows the scatter diagram between GDP per capita and life satisfaction level of the selected countries. </w:t>
      </w:r>
      <w:r w:rsidR="00AF3207" w:rsidRPr="00120B15">
        <w:rPr>
          <w:lang w:val="en-GB"/>
        </w:rPr>
        <w:t>There is a positive relationship between life satisfaction and GD</w:t>
      </w:r>
      <w:r w:rsidR="003B1BE9" w:rsidRPr="00120B15">
        <w:rPr>
          <w:lang w:val="en-GB"/>
        </w:rPr>
        <w:t xml:space="preserve">P per capita. This relationship is shown by the trend line which passes through the data. There are </w:t>
      </w:r>
      <w:r w:rsidR="00942F39" w:rsidRPr="00120B15">
        <w:rPr>
          <w:lang w:val="en-GB"/>
        </w:rPr>
        <w:t>only one or two points which are away from the trend line. This show</w:t>
      </w:r>
      <w:r w:rsidR="00845535" w:rsidRPr="00120B15">
        <w:rPr>
          <w:lang w:val="en-GB"/>
        </w:rPr>
        <w:t>s that there is no outlier in the data.</w:t>
      </w:r>
    </w:p>
    <w:p w14:paraId="1CA1649D" w14:textId="77777777" w:rsidR="00B84B8F" w:rsidRPr="00120B15" w:rsidRDefault="00B84B8F" w:rsidP="00120B15">
      <w:pPr>
        <w:pStyle w:val="Default"/>
        <w:spacing w:after="35" w:line="480" w:lineRule="auto"/>
        <w:ind w:firstLine="720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Satisfaction= ∝ + β GDP</m:t>
          </m:r>
        </m:oMath>
      </m:oMathPara>
    </w:p>
    <w:p w14:paraId="769D90D5" w14:textId="77777777" w:rsidR="00B84B8F" w:rsidRPr="00120B15" w:rsidRDefault="00B84B8F" w:rsidP="00120B15">
      <w:pPr>
        <w:pStyle w:val="Default"/>
        <w:spacing w:after="35" w:line="480" w:lineRule="auto"/>
        <w:ind w:firstLine="720"/>
        <w:rPr>
          <w:rFonts w:eastAsiaTheme="minorEastAsia"/>
          <w:lang w:val="en-GB"/>
        </w:rPr>
      </w:pPr>
      <w:r w:rsidRPr="00120B15">
        <w:rPr>
          <w:rFonts w:eastAsiaTheme="minorEastAsia"/>
          <w:lang w:val="en-GB"/>
        </w:rPr>
        <w:t xml:space="preserve">The above </w:t>
      </w:r>
      <w:r w:rsidR="00270764" w:rsidRPr="00120B15">
        <w:rPr>
          <w:rFonts w:eastAsiaTheme="minorEastAsia"/>
          <w:lang w:val="en-GB"/>
        </w:rPr>
        <w:t xml:space="preserve">equation shows regression equation </w:t>
      </w:r>
      <w:r w:rsidR="001D1157" w:rsidRPr="00120B15">
        <w:rPr>
          <w:rFonts w:eastAsiaTheme="minorEastAsia"/>
          <w:lang w:val="en-GB"/>
        </w:rPr>
        <w:t xml:space="preserve">to show relationship between life satisfaction and GDP. The alpha value shows value of Satisfaction if GDP value is zero. The </w:t>
      </w:r>
      <w:r w:rsidR="001F2082" w:rsidRPr="00120B15">
        <w:rPr>
          <w:rFonts w:eastAsiaTheme="minorEastAsia"/>
          <w:lang w:val="en-GB"/>
        </w:rPr>
        <w:t>beta value shows the unit change in satisfaction when a unit change in GDP takes place.</w:t>
      </w:r>
      <w:r w:rsidR="00086B66" w:rsidRPr="00120B15">
        <w:rPr>
          <w:rFonts w:eastAsiaTheme="minorEastAsia"/>
          <w:lang w:val="en-GB"/>
        </w:rPr>
        <w:t xml:space="preserve"> This equation will help us to find the </w:t>
      </w:r>
      <w:r w:rsidR="00AA508A" w:rsidRPr="00120B15">
        <w:rPr>
          <w:rFonts w:eastAsiaTheme="minorEastAsia"/>
          <w:lang w:val="en-GB"/>
        </w:rPr>
        <w:t>level of satisfaction given any level of G</w:t>
      </w:r>
      <w:r w:rsidR="00932FED" w:rsidRPr="00120B15">
        <w:rPr>
          <w:rFonts w:eastAsiaTheme="minorEastAsia"/>
          <w:lang w:val="en-GB"/>
        </w:rPr>
        <w:t>DP.</w:t>
      </w:r>
      <w:r w:rsidR="001F2082" w:rsidRPr="00120B15">
        <w:rPr>
          <w:rFonts w:eastAsiaTheme="minorEastAsia"/>
          <w:lang w:val="en-GB"/>
        </w:rPr>
        <w:t xml:space="preserve"> </w:t>
      </w:r>
      <w:r w:rsidR="00086B66" w:rsidRPr="00120B15">
        <w:rPr>
          <w:rFonts w:eastAsiaTheme="minorEastAsia"/>
          <w:lang w:val="en-GB"/>
        </w:rPr>
        <w:t xml:space="preserve"> </w:t>
      </w:r>
    </w:p>
    <w:tbl>
      <w:tblPr>
        <w:tblW w:w="3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384"/>
      </w:tblGrid>
      <w:tr w:rsidR="000718BD" w:rsidRPr="000718BD" w14:paraId="3ED0F251" w14:textId="77777777" w:rsidTr="00A32DD7">
        <w:trPr>
          <w:trHeight w:val="255"/>
          <w:jc w:val="center"/>
        </w:trPr>
        <w:tc>
          <w:tcPr>
            <w:tcW w:w="3277" w:type="dxa"/>
            <w:gridSpan w:val="2"/>
            <w:shd w:val="clear" w:color="auto" w:fill="auto"/>
            <w:noWrap/>
            <w:vAlign w:val="bottom"/>
            <w:hideMark/>
          </w:tcPr>
          <w:p w14:paraId="0703FB6B" w14:textId="77777777" w:rsidR="000718BD" w:rsidRPr="000718BD" w:rsidRDefault="000718BD" w:rsidP="00071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/>
              </w:rPr>
              <w:t>Regression Statistics</w:t>
            </w:r>
          </w:p>
        </w:tc>
      </w:tr>
      <w:tr w:rsidR="000718BD" w:rsidRPr="000718BD" w14:paraId="21337F59" w14:textId="77777777" w:rsidTr="00A32DD7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70ECDAF9" w14:textId="77777777" w:rsidR="000718BD" w:rsidRPr="000718BD" w:rsidRDefault="000718BD" w:rsidP="0007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Multiple R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9998296" w14:textId="77777777" w:rsidR="000718BD" w:rsidRPr="000718BD" w:rsidRDefault="000718BD" w:rsidP="0007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0.590689172</w:t>
            </w:r>
          </w:p>
        </w:tc>
      </w:tr>
      <w:tr w:rsidR="000718BD" w:rsidRPr="000718BD" w14:paraId="7BD1C2B4" w14:textId="77777777" w:rsidTr="00A32DD7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4FA93E6A" w14:textId="77777777" w:rsidR="000718BD" w:rsidRPr="000718BD" w:rsidRDefault="000718BD" w:rsidP="0007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 Square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ACC547B" w14:textId="77777777" w:rsidR="000718BD" w:rsidRPr="000718BD" w:rsidRDefault="000718BD" w:rsidP="0007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0.348913697</w:t>
            </w:r>
          </w:p>
        </w:tc>
      </w:tr>
      <w:tr w:rsidR="000718BD" w:rsidRPr="000718BD" w14:paraId="5376BF86" w14:textId="77777777" w:rsidTr="00A32DD7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3927734B" w14:textId="77777777" w:rsidR="000718BD" w:rsidRPr="000718BD" w:rsidRDefault="000718BD" w:rsidP="0007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97EE07C" w14:textId="77777777" w:rsidR="000718BD" w:rsidRPr="000718BD" w:rsidRDefault="000718BD" w:rsidP="0007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0.329183809</w:t>
            </w:r>
          </w:p>
        </w:tc>
      </w:tr>
      <w:tr w:rsidR="000718BD" w:rsidRPr="000718BD" w14:paraId="4E1D6477" w14:textId="77777777" w:rsidTr="00A32DD7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0D9E66A7" w14:textId="77777777" w:rsidR="000718BD" w:rsidRPr="000718BD" w:rsidRDefault="000718BD" w:rsidP="0007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0D4C886" w14:textId="77777777" w:rsidR="000718BD" w:rsidRPr="000718BD" w:rsidRDefault="000718BD" w:rsidP="0007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0.610448073</w:t>
            </w:r>
          </w:p>
        </w:tc>
      </w:tr>
      <w:tr w:rsidR="000718BD" w:rsidRPr="000718BD" w14:paraId="2AD6CCC0" w14:textId="77777777" w:rsidTr="00A32DD7">
        <w:trPr>
          <w:trHeight w:val="270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14:paraId="58A41460" w14:textId="77777777" w:rsidR="000718BD" w:rsidRPr="000718BD" w:rsidRDefault="000718BD" w:rsidP="00071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9AE9D57" w14:textId="77777777" w:rsidR="000718BD" w:rsidRPr="000718BD" w:rsidRDefault="000718BD" w:rsidP="00071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35</w:t>
            </w:r>
          </w:p>
        </w:tc>
      </w:tr>
    </w:tbl>
    <w:p w14:paraId="0D79B9CB" w14:textId="7DC6F36F" w:rsidR="000718BD" w:rsidRPr="00E50E4D" w:rsidRDefault="00A32DD7" w:rsidP="00A32DD7">
      <w:pPr>
        <w:pStyle w:val="Default"/>
        <w:spacing w:after="35"/>
        <w:rPr>
          <w:lang w:val="en-GB"/>
        </w:rPr>
      </w:pPr>
      <w:r>
        <w:rPr>
          <w:lang w:val="en-GB"/>
        </w:rPr>
        <w:tab/>
        <w:t>Table 2.</w:t>
      </w:r>
    </w:p>
    <w:p w14:paraId="11D964A2" w14:textId="77777777" w:rsidR="002D55E0" w:rsidRPr="00120B15" w:rsidRDefault="00BD5073" w:rsidP="00120B15">
      <w:pPr>
        <w:pStyle w:val="Default"/>
        <w:spacing w:after="35" w:line="480" w:lineRule="auto"/>
        <w:rPr>
          <w:lang w:val="en-GB"/>
        </w:rPr>
      </w:pPr>
      <w:r w:rsidRPr="00E50E4D">
        <w:rPr>
          <w:sz w:val="22"/>
          <w:szCs w:val="22"/>
          <w:lang w:val="en-GB"/>
        </w:rPr>
        <w:lastRenderedPageBreak/>
        <w:tab/>
      </w:r>
      <w:r w:rsidRPr="00120B15">
        <w:rPr>
          <w:lang w:val="en-GB"/>
        </w:rPr>
        <w:t xml:space="preserve">The above table shows the power of model run in excel. The R-square value shows that there is a 34% variation in the </w:t>
      </w:r>
      <w:r w:rsidR="008405DC" w:rsidRPr="00120B15">
        <w:rPr>
          <w:lang w:val="en-GB"/>
        </w:rPr>
        <w:t xml:space="preserve">independent variable which is explained by the independent variable. In the context of this study, </w:t>
      </w:r>
      <w:r w:rsidR="0061242D" w:rsidRPr="00120B15">
        <w:rPr>
          <w:lang w:val="en-GB"/>
        </w:rPr>
        <w:t xml:space="preserve">approximately 35% of variation in life satisfaction is explained by </w:t>
      </w:r>
      <w:r w:rsidR="00DB6A14" w:rsidRPr="00120B15">
        <w:rPr>
          <w:lang w:val="en-GB"/>
        </w:rPr>
        <w:t xml:space="preserve">GDP. </w:t>
      </w: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1960"/>
        <w:gridCol w:w="1384"/>
        <w:gridCol w:w="1051"/>
        <w:gridCol w:w="1051"/>
        <w:gridCol w:w="1051"/>
      </w:tblGrid>
      <w:tr w:rsidR="00DB6A14" w:rsidRPr="00DB6A14" w14:paraId="76D7F3A3" w14:textId="77777777" w:rsidTr="00DB6A14">
        <w:trPr>
          <w:trHeight w:val="255"/>
          <w:jc w:val="center"/>
        </w:trPr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640E" w14:textId="77777777" w:rsidR="00DB6A14" w:rsidRPr="00DB6A14" w:rsidRDefault="00DB6A14" w:rsidP="00DB6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58B0" w14:textId="77777777" w:rsidR="00DB6A14" w:rsidRPr="00DB6A14" w:rsidRDefault="00DB6A14" w:rsidP="00DB6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Coefficients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051E" w14:textId="77777777" w:rsidR="00DB6A14" w:rsidRPr="00DB6A14" w:rsidRDefault="00DB6A14" w:rsidP="00DB6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D3E0B" w14:textId="77777777" w:rsidR="00DB6A14" w:rsidRPr="00DB6A14" w:rsidRDefault="00DB6A14" w:rsidP="00DB6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0649" w14:textId="77777777" w:rsidR="00DB6A14" w:rsidRPr="00DB6A14" w:rsidRDefault="00DB6A14" w:rsidP="00DB6A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P-value</w:t>
            </w:r>
          </w:p>
        </w:tc>
      </w:tr>
      <w:tr w:rsidR="00DB6A14" w:rsidRPr="00DB6A14" w14:paraId="550696DE" w14:textId="77777777" w:rsidTr="00DB6A14">
        <w:trPr>
          <w:trHeight w:val="255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B3E" w14:textId="77777777" w:rsidR="00DB6A14" w:rsidRPr="00DB6A14" w:rsidRDefault="00DB6A14" w:rsidP="00DB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A13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5.365181482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187F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0.309314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F74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17.34542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B46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3.78E-18</w:t>
            </w:r>
          </w:p>
        </w:tc>
      </w:tr>
      <w:tr w:rsidR="00DB6A14" w:rsidRPr="00DB6A14" w14:paraId="3D5B166C" w14:textId="77777777" w:rsidTr="00DB6A14">
        <w:trPr>
          <w:trHeight w:val="270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A5B3" w14:textId="77777777" w:rsidR="00DB6A14" w:rsidRPr="00DB6A14" w:rsidRDefault="00DB6A14" w:rsidP="00DB6A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X Variable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C92C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0.314329537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94A5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7.47E-06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5ADA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4.205297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4007" w14:textId="77777777" w:rsidR="00DB6A14" w:rsidRPr="00DB6A14" w:rsidRDefault="00DB6A14" w:rsidP="00DB6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0.000187</w:t>
            </w:r>
          </w:p>
        </w:tc>
      </w:tr>
    </w:tbl>
    <w:p w14:paraId="6A780AD1" w14:textId="7339D83B" w:rsidR="00DB6A14" w:rsidRPr="00E50E4D" w:rsidRDefault="00A32DD7" w:rsidP="00A232F5">
      <w:pPr>
        <w:pStyle w:val="Default"/>
        <w:spacing w:after="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Table 3.</w:t>
      </w:r>
    </w:p>
    <w:p w14:paraId="1A43EF1C" w14:textId="5BE19D15" w:rsidR="00DB6A14" w:rsidRPr="00120B15" w:rsidRDefault="00DB6A14" w:rsidP="00120B15">
      <w:pPr>
        <w:pStyle w:val="Default"/>
        <w:spacing w:after="35" w:line="480" w:lineRule="auto"/>
        <w:rPr>
          <w:lang w:val="en-GB"/>
        </w:rPr>
      </w:pPr>
      <w:r w:rsidRPr="00E50E4D">
        <w:rPr>
          <w:sz w:val="22"/>
          <w:szCs w:val="22"/>
          <w:lang w:val="en-GB"/>
        </w:rPr>
        <w:tab/>
      </w:r>
      <w:r w:rsidR="00B21597" w:rsidRPr="00120B15">
        <w:rPr>
          <w:lang w:val="en-GB"/>
        </w:rPr>
        <w:t xml:space="preserve">The above table shows the values related </w:t>
      </w:r>
      <w:r w:rsidR="00867B00" w:rsidRPr="00120B15">
        <w:rPr>
          <w:lang w:val="en-GB"/>
        </w:rPr>
        <w:t>to regression model. If the value of GDP is zero, life satisfaction will be 5.37 which is shown by the coefficient</w:t>
      </w:r>
      <w:r w:rsidR="0076083D" w:rsidRPr="00120B15">
        <w:rPr>
          <w:lang w:val="en-GB"/>
        </w:rPr>
        <w:t xml:space="preserve"> of intercept. A unit change in GDP will bring </w:t>
      </w:r>
      <w:r w:rsidR="009C5B36" w:rsidRPr="00120B15">
        <w:rPr>
          <w:lang w:val="en-GB"/>
        </w:rPr>
        <w:t>0.314 units</w:t>
      </w:r>
      <w:r w:rsidR="0076083D" w:rsidRPr="00120B15">
        <w:rPr>
          <w:lang w:val="en-GB"/>
        </w:rPr>
        <w:t xml:space="preserve"> change in life satisfaction. </w:t>
      </w:r>
      <w:r w:rsidR="00AD473E" w:rsidRPr="00120B15">
        <w:rPr>
          <w:lang w:val="en-GB"/>
        </w:rPr>
        <w:t xml:space="preserve">This relationship is significant which is shown by a P-value of less than 0.05. </w:t>
      </w:r>
      <w:r w:rsidR="00687EC2" w:rsidRPr="00120B15">
        <w:rPr>
          <w:lang w:val="en-GB"/>
        </w:rPr>
        <w:t xml:space="preserve">This means that there is a significant positive relationship </w:t>
      </w:r>
      <w:r w:rsidR="001226F7" w:rsidRPr="00120B15">
        <w:rPr>
          <w:lang w:val="en-GB"/>
        </w:rPr>
        <w:t>between life satisfaction and GDP.</w:t>
      </w:r>
      <w:r w:rsidR="0076083D" w:rsidRPr="00120B15">
        <w:rPr>
          <w:lang w:val="en-GB"/>
        </w:rPr>
        <w:t xml:space="preserve"> </w:t>
      </w:r>
    </w:p>
    <w:p w14:paraId="5674CAA9" w14:textId="79541C8C" w:rsidR="001226F7" w:rsidRPr="00120B15" w:rsidRDefault="001226F7" w:rsidP="009C5B36">
      <w:pPr>
        <w:pStyle w:val="Default"/>
        <w:spacing w:after="35" w:line="480" w:lineRule="auto"/>
        <w:jc w:val="center"/>
        <w:rPr>
          <w:lang w:val="en-GB"/>
        </w:rPr>
      </w:pPr>
      <w:r w:rsidRPr="00120B15">
        <w:rPr>
          <w:lang w:val="en-GB"/>
        </w:rPr>
        <w:t>Satisfaction = 5.365+0.314 GDP</w:t>
      </w:r>
    </w:p>
    <w:p w14:paraId="598F86EA" w14:textId="77777777" w:rsidR="00A232F5" w:rsidRPr="00120B15" w:rsidRDefault="007D44AA" w:rsidP="00120B15">
      <w:pPr>
        <w:pStyle w:val="Default"/>
        <w:spacing w:after="35" w:line="480" w:lineRule="auto"/>
        <w:ind w:firstLine="720"/>
        <w:rPr>
          <w:lang w:val="en-GB"/>
        </w:rPr>
      </w:pPr>
      <w:r w:rsidRPr="00120B15">
        <w:rPr>
          <w:lang w:val="en-GB"/>
        </w:rPr>
        <w:t xml:space="preserve">There is a statistically significant relationship between life satisfaction and </w:t>
      </w:r>
      <w:r w:rsidR="00465DD6" w:rsidRPr="00120B15">
        <w:rPr>
          <w:lang w:val="en-GB"/>
        </w:rPr>
        <w:t>GDP</w:t>
      </w:r>
      <w:r w:rsidR="00745309" w:rsidRPr="00120B15">
        <w:rPr>
          <w:lang w:val="en-GB"/>
        </w:rPr>
        <w:t xml:space="preserve"> as seen by the p- value of GDP. </w:t>
      </w:r>
      <w:r w:rsidR="00465DD6" w:rsidRPr="00120B15">
        <w:rPr>
          <w:lang w:val="en-GB"/>
        </w:rPr>
        <w:t xml:space="preserve"> </w:t>
      </w:r>
    </w:p>
    <w:p w14:paraId="5D87651E" w14:textId="4F9CCE99" w:rsidR="00465DD6" w:rsidRPr="00120B15" w:rsidRDefault="004F3CE3" w:rsidP="00120B15">
      <w:pPr>
        <w:pStyle w:val="Default"/>
        <w:spacing w:after="35" w:line="480" w:lineRule="auto"/>
        <w:rPr>
          <w:lang w:val="en-GB"/>
        </w:rPr>
      </w:pPr>
      <w:r w:rsidRPr="00120B15">
        <w:rPr>
          <w:lang w:val="en-GB"/>
        </w:rPr>
        <w:tab/>
        <w:t>A regression line provides a good fit when the trend line passes through most of the data</w:t>
      </w:r>
      <w:r w:rsidR="00765682" w:rsidRPr="00120B15">
        <w:rPr>
          <w:lang w:val="en-GB"/>
        </w:rPr>
        <w:t xml:space="preserve"> points</w:t>
      </w:r>
      <w:sdt>
        <w:sdtPr>
          <w:rPr>
            <w:lang w:val="en-GB"/>
          </w:rPr>
          <w:id w:val="775597288"/>
          <w:citation/>
        </w:sdtPr>
        <w:sdtEndPr/>
        <w:sdtContent>
          <w:r w:rsidR="00107AD6">
            <w:rPr>
              <w:lang w:val="en-GB"/>
            </w:rPr>
            <w:fldChar w:fldCharType="begin"/>
          </w:r>
          <w:r w:rsidR="00107AD6">
            <w:rPr>
              <w:lang w:val="en-US"/>
            </w:rPr>
            <w:instrText xml:space="preserve"> CITATION Jer01 \l 1033 </w:instrText>
          </w:r>
          <w:r w:rsidR="00107AD6">
            <w:rPr>
              <w:lang w:val="en-GB"/>
            </w:rPr>
            <w:fldChar w:fldCharType="separate"/>
          </w:r>
          <w:r w:rsidR="00107AD6">
            <w:rPr>
              <w:noProof/>
              <w:lang w:val="en-US"/>
            </w:rPr>
            <w:t xml:space="preserve"> </w:t>
          </w:r>
          <w:r w:rsidR="00107AD6" w:rsidRPr="00107AD6">
            <w:rPr>
              <w:noProof/>
              <w:lang w:val="en-US"/>
            </w:rPr>
            <w:t>(Miles &amp; Shevlin, 2001)</w:t>
          </w:r>
          <w:r w:rsidR="00107AD6">
            <w:rPr>
              <w:lang w:val="en-GB"/>
            </w:rPr>
            <w:fldChar w:fldCharType="end"/>
          </w:r>
        </w:sdtContent>
      </w:sdt>
      <w:r w:rsidR="00765682" w:rsidRPr="00120B15">
        <w:rPr>
          <w:lang w:val="en-GB"/>
        </w:rPr>
        <w:t xml:space="preserve">. In the scatter diagram, we see that there are almost equal number of data points above and below the trend line. Only a few points are away from the trend line </w:t>
      </w:r>
      <w:r w:rsidR="00CE3CB8" w:rsidRPr="00120B15">
        <w:rPr>
          <w:lang w:val="en-GB"/>
        </w:rPr>
        <w:t xml:space="preserve">which can be considered the outliers. </w:t>
      </w:r>
    </w:p>
    <w:p w14:paraId="2E3F216B" w14:textId="77777777" w:rsidR="0023371D" w:rsidRPr="00120B15" w:rsidRDefault="0023371D" w:rsidP="00120B15">
      <w:pPr>
        <w:pStyle w:val="Default"/>
        <w:spacing w:line="480" w:lineRule="auto"/>
        <w:rPr>
          <w:lang w:val="en-GB"/>
        </w:rPr>
      </w:pPr>
      <w:r w:rsidRPr="00120B15">
        <w:rPr>
          <w:lang w:val="en-GB"/>
        </w:rPr>
        <w:tab/>
      </w:r>
      <w:r w:rsidR="00A356D7" w:rsidRPr="00120B15">
        <w:rPr>
          <w:lang w:val="en-GB"/>
        </w:rPr>
        <w:t>When we remove the outliers for GDP, the following table and diagram show the results,</w:t>
      </w:r>
    </w:p>
    <w:p w14:paraId="46F1C077" w14:textId="77777777" w:rsidR="00A356D7" w:rsidRPr="00E50E4D" w:rsidRDefault="00A356D7" w:rsidP="00A232F5">
      <w:pPr>
        <w:pStyle w:val="Default"/>
        <w:rPr>
          <w:sz w:val="22"/>
          <w:szCs w:val="22"/>
          <w:lang w:val="en-GB"/>
        </w:rPr>
      </w:pPr>
    </w:p>
    <w:p w14:paraId="437170B8" w14:textId="77777777" w:rsidR="00A356D7" w:rsidRPr="00E50E4D" w:rsidRDefault="00A356D7" w:rsidP="000719A5">
      <w:pPr>
        <w:pStyle w:val="Default"/>
        <w:jc w:val="center"/>
        <w:rPr>
          <w:sz w:val="22"/>
          <w:szCs w:val="22"/>
          <w:lang w:val="en-GB"/>
        </w:rPr>
      </w:pPr>
      <w:r w:rsidRPr="00E50E4D">
        <w:rPr>
          <w:noProof/>
          <w:lang w:val="en-GB"/>
        </w:rPr>
        <w:lastRenderedPageBreak/>
        <w:drawing>
          <wp:inline distT="0" distB="0" distL="0" distR="0" wp14:anchorId="24CFCCB5" wp14:editId="52ED0183">
            <wp:extent cx="4572000" cy="27908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FE145D" w14:textId="77777777" w:rsidR="000719A5" w:rsidRPr="00E50E4D" w:rsidRDefault="00D37717" w:rsidP="000719A5">
      <w:pPr>
        <w:pStyle w:val="Default"/>
        <w:rPr>
          <w:sz w:val="22"/>
          <w:szCs w:val="22"/>
          <w:lang w:val="en-GB"/>
        </w:rPr>
      </w:pPr>
      <w:r w:rsidRPr="00E50E4D">
        <w:rPr>
          <w:sz w:val="22"/>
          <w:szCs w:val="22"/>
          <w:lang w:val="en-GB"/>
        </w:rPr>
        <w:tab/>
      </w:r>
    </w:p>
    <w:p w14:paraId="045CB7EA" w14:textId="7133AB78" w:rsidR="00A32DD7" w:rsidRDefault="00A32DD7" w:rsidP="0095393B">
      <w:pPr>
        <w:pStyle w:val="Default"/>
        <w:spacing w:line="480" w:lineRule="auto"/>
        <w:ind w:firstLine="720"/>
        <w:rPr>
          <w:lang w:val="en-GB"/>
        </w:rPr>
      </w:pPr>
      <w:r>
        <w:rPr>
          <w:lang w:val="en-GB"/>
        </w:rPr>
        <w:t xml:space="preserve">Fig 2. </w:t>
      </w:r>
    </w:p>
    <w:p w14:paraId="3B60259A" w14:textId="0D294C31" w:rsidR="000719A5" w:rsidRPr="0095393B" w:rsidRDefault="000719A5" w:rsidP="0095393B">
      <w:pPr>
        <w:pStyle w:val="Default"/>
        <w:spacing w:line="480" w:lineRule="auto"/>
        <w:ind w:firstLine="720"/>
        <w:rPr>
          <w:lang w:val="en-GB"/>
        </w:rPr>
      </w:pPr>
      <w:r w:rsidRPr="0095393B">
        <w:rPr>
          <w:lang w:val="en-GB"/>
        </w:rPr>
        <w:t xml:space="preserve">The above diagram </w:t>
      </w:r>
      <w:r w:rsidR="0037759E" w:rsidRPr="0095393B">
        <w:rPr>
          <w:lang w:val="en-GB"/>
        </w:rPr>
        <w:t xml:space="preserve">shows a better </w:t>
      </w:r>
      <w:r w:rsidR="00C854D4" w:rsidRPr="0095393B">
        <w:rPr>
          <w:lang w:val="en-GB"/>
        </w:rPr>
        <w:t xml:space="preserve">goodness of fit because there is a small number of values which are away from the trend line. </w:t>
      </w:r>
    </w:p>
    <w:p w14:paraId="728F5B7C" w14:textId="77777777" w:rsidR="00D37717" w:rsidRPr="0095393B" w:rsidRDefault="006C2FB9" w:rsidP="0095393B">
      <w:pPr>
        <w:pStyle w:val="Default"/>
        <w:spacing w:line="480" w:lineRule="auto"/>
        <w:ind w:firstLine="720"/>
        <w:rPr>
          <w:lang w:val="en-GB"/>
        </w:rPr>
      </w:pPr>
      <w:r w:rsidRPr="0095393B">
        <w:rPr>
          <w:lang w:val="en-GB"/>
        </w:rPr>
        <w:t>The power of model increases to 0.49 when these outliers are deleted. This means that 49 % variation in the dependent variable is explained by the dependent variable. The equation will be changed as follows</w:t>
      </w:r>
    </w:p>
    <w:p w14:paraId="00B59C63" w14:textId="77777777" w:rsidR="006C2FB9" w:rsidRPr="0095393B" w:rsidRDefault="006C2FB9" w:rsidP="0095393B">
      <w:pPr>
        <w:pStyle w:val="Default"/>
        <w:spacing w:line="480" w:lineRule="auto"/>
        <w:ind w:firstLine="720"/>
        <w:jc w:val="center"/>
        <w:rPr>
          <w:lang w:val="en-GB"/>
        </w:rPr>
      </w:pPr>
      <w:r w:rsidRPr="0095393B">
        <w:rPr>
          <w:lang w:val="en-GB"/>
        </w:rPr>
        <w:t>Satisfaction = 4.55</w:t>
      </w:r>
      <w:r w:rsidR="00DD0E00" w:rsidRPr="0095393B">
        <w:rPr>
          <w:lang w:val="en-GB"/>
        </w:rPr>
        <w:t xml:space="preserve"> </w:t>
      </w:r>
      <w:r w:rsidRPr="0095393B">
        <w:rPr>
          <w:lang w:val="en-GB"/>
        </w:rPr>
        <w:t>+</w:t>
      </w:r>
      <w:r w:rsidR="00DD0E00" w:rsidRPr="0095393B">
        <w:rPr>
          <w:lang w:val="en-GB"/>
        </w:rPr>
        <w:t xml:space="preserve"> </w:t>
      </w:r>
      <w:r w:rsidRPr="0095393B">
        <w:rPr>
          <w:lang w:val="en-GB"/>
        </w:rPr>
        <w:t>0.551 GDP</w:t>
      </w:r>
    </w:p>
    <w:p w14:paraId="523D2AA6" w14:textId="77777777" w:rsidR="006C28A9" w:rsidRPr="0095393B" w:rsidRDefault="006C28A9" w:rsidP="0095393B">
      <w:pPr>
        <w:pStyle w:val="Default"/>
        <w:spacing w:line="480" w:lineRule="auto"/>
        <w:rPr>
          <w:lang w:val="en-GB"/>
        </w:rPr>
      </w:pPr>
    </w:p>
    <w:p w14:paraId="0F9A145A" w14:textId="77777777" w:rsidR="00A232F5" w:rsidRPr="00333035" w:rsidRDefault="00A232F5" w:rsidP="00CE7127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5. Discussion </w:t>
      </w:r>
    </w:p>
    <w:p w14:paraId="250B6ACF" w14:textId="77777777" w:rsidR="00550C37" w:rsidRPr="00CE7127" w:rsidRDefault="00550C37" w:rsidP="00CE7127">
      <w:pPr>
        <w:pStyle w:val="Default"/>
        <w:spacing w:line="480" w:lineRule="auto"/>
        <w:rPr>
          <w:lang w:val="en-GB"/>
        </w:rPr>
      </w:pPr>
      <w:r w:rsidRPr="00CE7127">
        <w:rPr>
          <w:lang w:val="en-GB"/>
        </w:rPr>
        <w:tab/>
        <w:t xml:space="preserve">There is a statistically significant relationship between </w:t>
      </w:r>
      <w:r w:rsidR="00872573" w:rsidRPr="00CE7127">
        <w:rPr>
          <w:lang w:val="en-GB"/>
        </w:rPr>
        <w:t>satisfaction and GDP. The major strength of this me</w:t>
      </w:r>
      <w:r w:rsidR="002F0853" w:rsidRPr="00CE7127">
        <w:rPr>
          <w:lang w:val="en-GB"/>
        </w:rPr>
        <w:t xml:space="preserve">thod is that it is proven to be suitable as it is used by past researchers. Our analysis has shown </w:t>
      </w:r>
      <w:r w:rsidR="00805395" w:rsidRPr="00CE7127">
        <w:rPr>
          <w:lang w:val="en-GB"/>
        </w:rPr>
        <w:t xml:space="preserve">that there is a significant impact of outliers on the regression equation. This impact is on the intercept and coefficient as well as the goodness of fit of the model. </w:t>
      </w:r>
      <w:r w:rsidR="004E034D" w:rsidRPr="00CE7127">
        <w:rPr>
          <w:lang w:val="en-GB"/>
        </w:rPr>
        <w:t xml:space="preserve">Our findings </w:t>
      </w:r>
      <w:r w:rsidR="00015E5E" w:rsidRPr="00CE7127">
        <w:rPr>
          <w:lang w:val="en-GB"/>
        </w:rPr>
        <w:t xml:space="preserve">are consistent with both the articles presented in the literature review which show that there is a positive and </w:t>
      </w:r>
      <w:r w:rsidR="003B379F" w:rsidRPr="00CE7127">
        <w:rPr>
          <w:lang w:val="en-GB"/>
        </w:rPr>
        <w:t>significant relationship between GDP and life satisfaction.</w:t>
      </w:r>
      <w:r w:rsidR="00751FEA" w:rsidRPr="00CE7127">
        <w:rPr>
          <w:lang w:val="en-GB"/>
        </w:rPr>
        <w:t xml:space="preserve"> There are some </w:t>
      </w:r>
      <w:r w:rsidR="00751FEA" w:rsidRPr="00CE7127">
        <w:rPr>
          <w:lang w:val="en-GB"/>
        </w:rPr>
        <w:lastRenderedPageBreak/>
        <w:t xml:space="preserve">policy implications which suggest that </w:t>
      </w:r>
      <w:r w:rsidR="00CC7C84" w:rsidRPr="00CE7127">
        <w:rPr>
          <w:lang w:val="en-GB"/>
        </w:rPr>
        <w:t xml:space="preserve">efforts to increase the GDP will result in an increase </w:t>
      </w:r>
      <w:r w:rsidR="00273D04" w:rsidRPr="00CE7127">
        <w:rPr>
          <w:lang w:val="en-GB"/>
        </w:rPr>
        <w:t xml:space="preserve">in the life satisfaction of people. </w:t>
      </w:r>
    </w:p>
    <w:p w14:paraId="7962B17E" w14:textId="77777777" w:rsidR="00A232F5" w:rsidRPr="00333035" w:rsidRDefault="00A232F5" w:rsidP="00CE7127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6. Recommendations </w:t>
      </w:r>
    </w:p>
    <w:p w14:paraId="5A40266F" w14:textId="77777777" w:rsidR="000E3900" w:rsidRPr="00CE7127" w:rsidRDefault="00FD669C" w:rsidP="00CE712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7127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first recommendation is to add some more variables </w:t>
      </w:r>
      <w:r w:rsidR="00BE22DF" w:rsidRPr="00CE7127">
        <w:rPr>
          <w:rFonts w:ascii="Times New Roman" w:hAnsi="Times New Roman" w:cs="Times New Roman"/>
          <w:sz w:val="24"/>
          <w:szCs w:val="24"/>
          <w:lang w:val="en-GB"/>
        </w:rPr>
        <w:t>in the regression analysis so that it can become more meaningful.</w:t>
      </w:r>
      <w:r w:rsidR="00E50E4D" w:rsidRPr="00CE7127">
        <w:rPr>
          <w:rFonts w:ascii="Times New Roman" w:hAnsi="Times New Roman" w:cs="Times New Roman"/>
          <w:sz w:val="24"/>
          <w:szCs w:val="24"/>
          <w:lang w:val="en-GB"/>
        </w:rPr>
        <w:t xml:space="preserve"> This will help us to analyse the </w:t>
      </w:r>
      <w:r w:rsidR="00E0744A" w:rsidRPr="00CE7127">
        <w:rPr>
          <w:rFonts w:ascii="Times New Roman" w:hAnsi="Times New Roman" w:cs="Times New Roman"/>
          <w:sz w:val="24"/>
          <w:szCs w:val="24"/>
          <w:lang w:val="en-GB"/>
        </w:rPr>
        <w:t>assumptions of the regression analysis. An alternate way is to test all the assumptions of regression model before running it.</w:t>
      </w:r>
    </w:p>
    <w:p w14:paraId="6A0F4D4F" w14:textId="77777777" w:rsidR="00BE22DF" w:rsidRPr="00CE7127" w:rsidRDefault="00BE22DF" w:rsidP="00CE71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E7127">
        <w:rPr>
          <w:rFonts w:ascii="Times New Roman" w:hAnsi="Times New Roman" w:cs="Times New Roman"/>
          <w:sz w:val="24"/>
          <w:szCs w:val="24"/>
          <w:lang w:val="en-GB"/>
        </w:rPr>
        <w:t>Time series analysis of the same model can be run to s</w:t>
      </w:r>
      <w:r w:rsidR="00871F39" w:rsidRPr="00CE7127">
        <w:rPr>
          <w:rFonts w:ascii="Times New Roman" w:hAnsi="Times New Roman" w:cs="Times New Roman"/>
          <w:sz w:val="24"/>
          <w:szCs w:val="24"/>
          <w:lang w:val="en-GB"/>
        </w:rPr>
        <w:t>ee if there has been any pattern followed by the relationship.</w:t>
      </w:r>
    </w:p>
    <w:p w14:paraId="6815B97F" w14:textId="77777777" w:rsidR="00871F39" w:rsidRPr="00CE7127" w:rsidRDefault="005A3C83" w:rsidP="00CE71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E7127">
        <w:rPr>
          <w:rFonts w:ascii="Times New Roman" w:hAnsi="Times New Roman" w:cs="Times New Roman"/>
          <w:sz w:val="24"/>
          <w:szCs w:val="24"/>
          <w:lang w:val="en-GB"/>
        </w:rPr>
        <w:t>The analysis should be run by deleting the lowest values of the GDP which may give an even better regression model.</w:t>
      </w:r>
    </w:p>
    <w:p w14:paraId="247A2943" w14:textId="7C340917" w:rsidR="009E6689" w:rsidRDefault="00C11825" w:rsidP="00CE71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E7127">
        <w:rPr>
          <w:rFonts w:ascii="Times New Roman" w:hAnsi="Times New Roman" w:cs="Times New Roman"/>
          <w:sz w:val="24"/>
          <w:szCs w:val="24"/>
          <w:lang w:val="en-GB"/>
        </w:rPr>
        <w:t xml:space="preserve">Before deciding on the variables to be added to the model, it is recommended to test them for the presence of multicollinearity which shows that there is a significant </w:t>
      </w:r>
      <w:r w:rsidR="00CC1CC3" w:rsidRPr="00CE7127">
        <w:rPr>
          <w:rFonts w:ascii="Times New Roman" w:hAnsi="Times New Roman" w:cs="Times New Roman"/>
          <w:sz w:val="24"/>
          <w:szCs w:val="24"/>
          <w:lang w:val="en-GB"/>
        </w:rPr>
        <w:t>relationship between some of the independent variabl</w:t>
      </w:r>
      <w:r w:rsidR="00526358" w:rsidRPr="00CE7127">
        <w:rPr>
          <w:rFonts w:ascii="Times New Roman" w:hAnsi="Times New Roman" w:cs="Times New Roman"/>
          <w:sz w:val="24"/>
          <w:szCs w:val="24"/>
          <w:lang w:val="en-GB"/>
        </w:rPr>
        <w:t>es and relationship between these variab</w:t>
      </w:r>
      <w:r w:rsidR="00375E0C" w:rsidRPr="00CE7127">
        <w:rPr>
          <w:rFonts w:ascii="Times New Roman" w:hAnsi="Times New Roman" w:cs="Times New Roman"/>
          <w:sz w:val="24"/>
          <w:szCs w:val="24"/>
          <w:lang w:val="en-GB"/>
        </w:rPr>
        <w:t>les and the depend</w:t>
      </w:r>
      <w:r w:rsidR="00EF1A3F" w:rsidRPr="00CE7127">
        <w:rPr>
          <w:rFonts w:ascii="Times New Roman" w:hAnsi="Times New Roman" w:cs="Times New Roman"/>
          <w:sz w:val="24"/>
          <w:szCs w:val="24"/>
          <w:lang w:val="en-GB"/>
        </w:rPr>
        <w:t xml:space="preserve">ent variable is affected by their relationship. </w:t>
      </w:r>
      <w:r w:rsidR="00A10F81" w:rsidRPr="00CE71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4DA233" w14:textId="77777777" w:rsidR="009E6689" w:rsidRDefault="009E668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612620801"/>
        <w:docPartObj>
          <w:docPartGallery w:val="Bibliographies"/>
          <w:docPartUnique/>
        </w:docPartObj>
      </w:sdtPr>
      <w:sdtEndPr/>
      <w:sdtContent>
        <w:p w14:paraId="5267A426" w14:textId="1D2BB017" w:rsidR="009E6689" w:rsidRPr="00D40299" w:rsidRDefault="009E6689" w:rsidP="00D40299">
          <w:pPr>
            <w:pStyle w:val="Heading1"/>
            <w:spacing w:line="480" w:lineRule="auto"/>
            <w:rPr>
              <w:rFonts w:ascii="Times New Roman" w:hAnsi="Times New Roman" w:cs="Times New Roman"/>
              <w:b/>
              <w:bCs/>
              <w:i/>
              <w:iCs/>
              <w:color w:val="auto"/>
              <w:sz w:val="24"/>
              <w:szCs w:val="24"/>
            </w:rPr>
          </w:pPr>
          <w:r w:rsidRPr="00D40299">
            <w:rPr>
              <w:rFonts w:ascii="Times New Roman" w:hAnsi="Times New Roman" w:cs="Times New Roman"/>
              <w:b/>
              <w:bCs/>
              <w:i/>
              <w:iCs/>
              <w:color w:val="auto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46C13ADB" w14:textId="77777777" w:rsidR="009E6689" w:rsidRPr="00D40299" w:rsidRDefault="009E6689" w:rsidP="00D40299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029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4029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4029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Gaižutis, M. D. U., 2010. Relation between GDP and life satisfaction in the European Union. </w:t>
              </w:r>
              <w:r w:rsidRPr="00D4029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EKONOMIKA, </w:t>
              </w: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89(1), pp. 9-21.</w:t>
              </w:r>
            </w:p>
            <w:p w14:paraId="7DFBB933" w14:textId="77777777" w:rsidR="009E6689" w:rsidRPr="00D40299" w:rsidRDefault="009E6689" w:rsidP="00D40299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Miles, J. &amp; Shevlin, M., 2001. </w:t>
              </w:r>
              <w:r w:rsidRPr="00D4029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Applying Regression and Correlation: A guide for students and researchers. </w:t>
              </w: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s.l.:SAGE.</w:t>
              </w:r>
            </w:p>
            <w:p w14:paraId="3CFCCAF8" w14:textId="77777777" w:rsidR="009E6689" w:rsidRPr="00D40299" w:rsidRDefault="009E6689" w:rsidP="00D40299">
              <w:pPr>
                <w:pStyle w:val="Bibliography"/>
                <w:spacing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Proto, E., 2013. A Reassessment of the Relationship between GDP and Life Satisfaction. </w:t>
              </w:r>
              <w:r w:rsidRPr="00D4029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PLOS one, </w:t>
              </w:r>
              <w:r w:rsidRPr="00D402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8(11).</w:t>
              </w:r>
            </w:p>
            <w:p w14:paraId="6D112EDA" w14:textId="2275D2FB" w:rsidR="009E6689" w:rsidRDefault="009E6689" w:rsidP="00D40299">
              <w:pPr>
                <w:spacing w:line="480" w:lineRule="auto"/>
              </w:pPr>
              <w:r w:rsidRPr="00D4029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3C96B1E9" w14:textId="77777777" w:rsidR="00C11825" w:rsidRPr="00CE7127" w:rsidRDefault="00C11825" w:rsidP="00CE71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7D8DA6EF" w14:textId="77777777" w:rsidR="00871F39" w:rsidRPr="00E50E4D" w:rsidRDefault="00871F39">
      <w:pPr>
        <w:rPr>
          <w:lang w:val="en-GB"/>
        </w:rPr>
      </w:pPr>
    </w:p>
    <w:sectPr w:rsidR="00871F39" w:rsidRPr="00E50E4D" w:rsidSect="00A60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7166" w14:textId="77777777" w:rsidR="00000BAB" w:rsidRDefault="00000BAB" w:rsidP="00A6082C">
      <w:pPr>
        <w:spacing w:after="0" w:line="240" w:lineRule="auto"/>
      </w:pPr>
      <w:r>
        <w:separator/>
      </w:r>
    </w:p>
  </w:endnote>
  <w:endnote w:type="continuationSeparator" w:id="0">
    <w:p w14:paraId="2AD78FE0" w14:textId="77777777" w:rsidR="00000BAB" w:rsidRDefault="00000BAB" w:rsidP="00A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19A2" w14:textId="77777777" w:rsidR="00A6082C" w:rsidRDefault="00A6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CEE4" w14:textId="77777777" w:rsidR="00A6082C" w:rsidRDefault="00A60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0892" w14:textId="77777777" w:rsidR="00A6082C" w:rsidRDefault="00A6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7469" w14:textId="77777777" w:rsidR="00000BAB" w:rsidRDefault="00000BAB" w:rsidP="00A6082C">
      <w:pPr>
        <w:spacing w:after="0" w:line="240" w:lineRule="auto"/>
      </w:pPr>
      <w:r>
        <w:separator/>
      </w:r>
    </w:p>
  </w:footnote>
  <w:footnote w:type="continuationSeparator" w:id="0">
    <w:p w14:paraId="4C1C7D8B" w14:textId="77777777" w:rsidR="00000BAB" w:rsidRDefault="00000BAB" w:rsidP="00A6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AAF4" w14:textId="77777777" w:rsidR="00A6082C" w:rsidRDefault="00A60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2989" w14:textId="45F62C43" w:rsidR="00A6082C" w:rsidRPr="00A6082C" w:rsidRDefault="00A6082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082C">
      <w:rPr>
        <w:rFonts w:ascii="Times New Roman" w:hAnsi="Times New Roman" w:cs="Times New Roman"/>
        <w:sz w:val="24"/>
        <w:szCs w:val="24"/>
      </w:rPr>
      <w:t xml:space="preserve">Regression Analysis </w:t>
    </w:r>
    <w:sdt>
      <w:sdtPr>
        <w:rPr>
          <w:rFonts w:ascii="Times New Roman" w:hAnsi="Times New Roman" w:cs="Times New Roman"/>
          <w:sz w:val="24"/>
          <w:szCs w:val="24"/>
        </w:rPr>
        <w:id w:val="-12442496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6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8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08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08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A2C204F" w14:textId="77777777" w:rsidR="00A6082C" w:rsidRPr="00A6082C" w:rsidRDefault="00A608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FFDF" w14:textId="77777777" w:rsidR="00A6082C" w:rsidRDefault="00A6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F5"/>
    <w:rsid w:val="00000BAB"/>
    <w:rsid w:val="00015E5E"/>
    <w:rsid w:val="00046989"/>
    <w:rsid w:val="000718BD"/>
    <w:rsid w:val="000719A5"/>
    <w:rsid w:val="00086B66"/>
    <w:rsid w:val="0009507C"/>
    <w:rsid w:val="0010431D"/>
    <w:rsid w:val="00107AD6"/>
    <w:rsid w:val="001207F7"/>
    <w:rsid w:val="00120B15"/>
    <w:rsid w:val="001226F7"/>
    <w:rsid w:val="001322B6"/>
    <w:rsid w:val="00162232"/>
    <w:rsid w:val="001636E1"/>
    <w:rsid w:val="00164233"/>
    <w:rsid w:val="0016713C"/>
    <w:rsid w:val="00175B53"/>
    <w:rsid w:val="0017744E"/>
    <w:rsid w:val="001831A1"/>
    <w:rsid w:val="001D1157"/>
    <w:rsid w:val="001F2082"/>
    <w:rsid w:val="00203C0A"/>
    <w:rsid w:val="00226131"/>
    <w:rsid w:val="0023371D"/>
    <w:rsid w:val="00245A1D"/>
    <w:rsid w:val="00270764"/>
    <w:rsid w:val="00272459"/>
    <w:rsid w:val="00273D04"/>
    <w:rsid w:val="002B11BB"/>
    <w:rsid w:val="002B3E3E"/>
    <w:rsid w:val="002D55E0"/>
    <w:rsid w:val="002F0853"/>
    <w:rsid w:val="00333035"/>
    <w:rsid w:val="0033610A"/>
    <w:rsid w:val="003507DC"/>
    <w:rsid w:val="00375E0C"/>
    <w:rsid w:val="0037759E"/>
    <w:rsid w:val="003B0A94"/>
    <w:rsid w:val="003B1BE9"/>
    <w:rsid w:val="003B379F"/>
    <w:rsid w:val="003C28F8"/>
    <w:rsid w:val="003D6E1D"/>
    <w:rsid w:val="003E6B2D"/>
    <w:rsid w:val="0043690A"/>
    <w:rsid w:val="00440F28"/>
    <w:rsid w:val="0045503A"/>
    <w:rsid w:val="00465DD6"/>
    <w:rsid w:val="004904A8"/>
    <w:rsid w:val="00492691"/>
    <w:rsid w:val="004B5FC0"/>
    <w:rsid w:val="004E034D"/>
    <w:rsid w:val="004F3CE3"/>
    <w:rsid w:val="004F4709"/>
    <w:rsid w:val="00526358"/>
    <w:rsid w:val="005476ED"/>
    <w:rsid w:val="00550C37"/>
    <w:rsid w:val="00551072"/>
    <w:rsid w:val="005A1DB5"/>
    <w:rsid w:val="005A3C83"/>
    <w:rsid w:val="005D18DC"/>
    <w:rsid w:val="005F7E15"/>
    <w:rsid w:val="006012A1"/>
    <w:rsid w:val="0061242D"/>
    <w:rsid w:val="00671D8C"/>
    <w:rsid w:val="00672A61"/>
    <w:rsid w:val="00687EC2"/>
    <w:rsid w:val="006B65FF"/>
    <w:rsid w:val="006C28A9"/>
    <w:rsid w:val="006C2FB9"/>
    <w:rsid w:val="006E4633"/>
    <w:rsid w:val="006F5064"/>
    <w:rsid w:val="00700224"/>
    <w:rsid w:val="00734275"/>
    <w:rsid w:val="00745309"/>
    <w:rsid w:val="00750EB7"/>
    <w:rsid w:val="00751FEA"/>
    <w:rsid w:val="0076083D"/>
    <w:rsid w:val="00765682"/>
    <w:rsid w:val="007905B1"/>
    <w:rsid w:val="007D44AA"/>
    <w:rsid w:val="00801023"/>
    <w:rsid w:val="00805395"/>
    <w:rsid w:val="008115D2"/>
    <w:rsid w:val="008405DC"/>
    <w:rsid w:val="00842546"/>
    <w:rsid w:val="008433FC"/>
    <w:rsid w:val="00845535"/>
    <w:rsid w:val="00867B00"/>
    <w:rsid w:val="00871F39"/>
    <w:rsid w:val="00872573"/>
    <w:rsid w:val="00877A0B"/>
    <w:rsid w:val="008B6BB6"/>
    <w:rsid w:val="0091315F"/>
    <w:rsid w:val="00932FED"/>
    <w:rsid w:val="00936D2E"/>
    <w:rsid w:val="00940A5F"/>
    <w:rsid w:val="00942F39"/>
    <w:rsid w:val="0094332A"/>
    <w:rsid w:val="00950E42"/>
    <w:rsid w:val="0095393B"/>
    <w:rsid w:val="009B77D3"/>
    <w:rsid w:val="009C5B36"/>
    <w:rsid w:val="009E6689"/>
    <w:rsid w:val="00A10F81"/>
    <w:rsid w:val="00A232F5"/>
    <w:rsid w:val="00A32DD7"/>
    <w:rsid w:val="00A356D7"/>
    <w:rsid w:val="00A6082C"/>
    <w:rsid w:val="00AA508A"/>
    <w:rsid w:val="00AA5919"/>
    <w:rsid w:val="00AD04E6"/>
    <w:rsid w:val="00AD473E"/>
    <w:rsid w:val="00AE7B5C"/>
    <w:rsid w:val="00AF3207"/>
    <w:rsid w:val="00B00AE0"/>
    <w:rsid w:val="00B035BB"/>
    <w:rsid w:val="00B140F8"/>
    <w:rsid w:val="00B21597"/>
    <w:rsid w:val="00B2586C"/>
    <w:rsid w:val="00B84B8F"/>
    <w:rsid w:val="00B91138"/>
    <w:rsid w:val="00BA425A"/>
    <w:rsid w:val="00BB5CE1"/>
    <w:rsid w:val="00BC0F3C"/>
    <w:rsid w:val="00BD5073"/>
    <w:rsid w:val="00BD50AF"/>
    <w:rsid w:val="00BE22DF"/>
    <w:rsid w:val="00C11825"/>
    <w:rsid w:val="00C22150"/>
    <w:rsid w:val="00C2292F"/>
    <w:rsid w:val="00C6740E"/>
    <w:rsid w:val="00C84E16"/>
    <w:rsid w:val="00C854D4"/>
    <w:rsid w:val="00C97C55"/>
    <w:rsid w:val="00CA3E15"/>
    <w:rsid w:val="00CC1CC3"/>
    <w:rsid w:val="00CC7C84"/>
    <w:rsid w:val="00CE3CB8"/>
    <w:rsid w:val="00CE7127"/>
    <w:rsid w:val="00D15CDD"/>
    <w:rsid w:val="00D243D7"/>
    <w:rsid w:val="00D334DF"/>
    <w:rsid w:val="00D37717"/>
    <w:rsid w:val="00D40299"/>
    <w:rsid w:val="00D74E05"/>
    <w:rsid w:val="00DB6A14"/>
    <w:rsid w:val="00DC31B3"/>
    <w:rsid w:val="00DD0E00"/>
    <w:rsid w:val="00E0744A"/>
    <w:rsid w:val="00E369B0"/>
    <w:rsid w:val="00E50E4D"/>
    <w:rsid w:val="00E801A1"/>
    <w:rsid w:val="00E908C0"/>
    <w:rsid w:val="00E97781"/>
    <w:rsid w:val="00EF1A3F"/>
    <w:rsid w:val="00F23F4C"/>
    <w:rsid w:val="00F319A2"/>
    <w:rsid w:val="00F42F90"/>
    <w:rsid w:val="00FB7F17"/>
    <w:rsid w:val="00FD0272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7AB1"/>
  <w15:chartTrackingRefBased/>
  <w15:docId w15:val="{DDFC5016-941B-408C-88A0-494209E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B84B8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E6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E6689"/>
  </w:style>
  <w:style w:type="paragraph" w:styleId="Header">
    <w:name w:val="header"/>
    <w:basedOn w:val="Normal"/>
    <w:link w:val="HeaderChar"/>
    <w:uiPriority w:val="99"/>
    <w:unhideWhenUsed/>
    <w:rsid w:val="00A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2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2C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0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2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22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2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azshahid\Downloads\Worksheet%20in%20eep70428qicj6c30ir18jar5l4---ECONOMICS-AND-QUANTITATIVE-ANALYSIS-LINEAR-REGRESSION-RE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Series 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'data 2017'!$C$2:$C$36</c:f>
              <c:numCache>
                <c:formatCode>"$"#,##0.00</c:formatCode>
                <c:ptCount val="35"/>
                <c:pt idx="0">
                  <c:v>17122.525128000001</c:v>
                </c:pt>
                <c:pt idx="1">
                  <c:v>20815.207935999999</c:v>
                </c:pt>
                <c:pt idx="2">
                  <c:v>24076.692319999998</c:v>
                </c:pt>
                <c:pt idx="3">
                  <c:v>24092.422944000002</c:v>
                </c:pt>
                <c:pt idx="4">
                  <c:v>24915.170302999999</c:v>
                </c:pt>
                <c:pt idx="5">
                  <c:v>25817.196709</c:v>
                </c:pt>
                <c:pt idx="6">
                  <c:v>26129.206827000002</c:v>
                </c:pt>
                <c:pt idx="7">
                  <c:v>28106.393327999998</c:v>
                </c:pt>
                <c:pt idx="8">
                  <c:v>28429.816206</c:v>
                </c:pt>
                <c:pt idx="9">
                  <c:v>29901.864707000001</c:v>
                </c:pt>
                <c:pt idx="10">
                  <c:v>30388.246252000001</c:v>
                </c:pt>
                <c:pt idx="11">
                  <c:v>31798.029023999999</c:v>
                </c:pt>
                <c:pt idx="12">
                  <c:v>32442.543539999999</c:v>
                </c:pt>
                <c:pt idx="13">
                  <c:v>33696.313181999998</c:v>
                </c:pt>
                <c:pt idx="14">
                  <c:v>34178.528541</c:v>
                </c:pt>
                <c:pt idx="15">
                  <c:v>34851.664584999999</c:v>
                </c:pt>
                <c:pt idx="16">
                  <c:v>35968.090170000003</c:v>
                </c:pt>
                <c:pt idx="17">
                  <c:v>37843.040031999997</c:v>
                </c:pt>
                <c:pt idx="18">
                  <c:v>38195.724170000001</c:v>
                </c:pt>
                <c:pt idx="19">
                  <c:v>39331.893578000003</c:v>
                </c:pt>
                <c:pt idx="20">
                  <c:v>39671.814422000003</c:v>
                </c:pt>
                <c:pt idx="21">
                  <c:v>41788.979884</c:v>
                </c:pt>
                <c:pt idx="22">
                  <c:v>43274.117305</c:v>
                </c:pt>
                <c:pt idx="23">
                  <c:v>44066.19126</c:v>
                </c:pt>
                <c:pt idx="24">
                  <c:v>44109.211532000001</c:v>
                </c:pt>
                <c:pt idx="25">
                  <c:v>45208.562614000002</c:v>
                </c:pt>
                <c:pt idx="26">
                  <c:v>46180.440332999999</c:v>
                </c:pt>
                <c:pt idx="27">
                  <c:v>46248.028113</c:v>
                </c:pt>
                <c:pt idx="28">
                  <c:v>46911.259754999999</c:v>
                </c:pt>
                <c:pt idx="29">
                  <c:v>47973.211753000003</c:v>
                </c:pt>
                <c:pt idx="30">
                  <c:v>53219.418676000001</c:v>
                </c:pt>
                <c:pt idx="31">
                  <c:v>55104.237562000002</c:v>
                </c:pt>
                <c:pt idx="32">
                  <c:v>60396.235208999999</c:v>
                </c:pt>
                <c:pt idx="33">
                  <c:v>66362.549408999999</c:v>
                </c:pt>
                <c:pt idx="34">
                  <c:v>86788.135034000006</c:v>
                </c:pt>
              </c:numCache>
            </c:numRef>
          </c:xVal>
          <c:yVal>
            <c:numRef>
              <c:f>'data 2017'!$B$2:$B$36</c:f>
              <c:numCache>
                <c:formatCode>0.0</c:formatCode>
                <c:ptCount val="35"/>
                <c:pt idx="0">
                  <c:v>6.6</c:v>
                </c:pt>
                <c:pt idx="1">
                  <c:v>6.7</c:v>
                </c:pt>
                <c:pt idx="2">
                  <c:v>5.2</c:v>
                </c:pt>
                <c:pt idx="3">
                  <c:v>5.9</c:v>
                </c:pt>
                <c:pt idx="4">
                  <c:v>5.5</c:v>
                </c:pt>
                <c:pt idx="5">
                  <c:v>5.3</c:v>
                </c:pt>
                <c:pt idx="6">
                  <c:v>6</c:v>
                </c:pt>
                <c:pt idx="7">
                  <c:v>5.2</c:v>
                </c:pt>
                <c:pt idx="8">
                  <c:v>5.6</c:v>
                </c:pt>
                <c:pt idx="9">
                  <c:v>6.1</c:v>
                </c:pt>
                <c:pt idx="10">
                  <c:v>5.8</c:v>
                </c:pt>
                <c:pt idx="11">
                  <c:v>6.6</c:v>
                </c:pt>
                <c:pt idx="12">
                  <c:v>7.2</c:v>
                </c:pt>
                <c:pt idx="13">
                  <c:v>6.4</c:v>
                </c:pt>
                <c:pt idx="14">
                  <c:v>5.9</c:v>
                </c:pt>
                <c:pt idx="15">
                  <c:v>7.3</c:v>
                </c:pt>
                <c:pt idx="16">
                  <c:v>5.9</c:v>
                </c:pt>
                <c:pt idx="17">
                  <c:v>6.4</c:v>
                </c:pt>
                <c:pt idx="18">
                  <c:v>5.9</c:v>
                </c:pt>
                <c:pt idx="19">
                  <c:v>6.7</c:v>
                </c:pt>
                <c:pt idx="20">
                  <c:v>7.5</c:v>
                </c:pt>
                <c:pt idx="21">
                  <c:v>6.9</c:v>
                </c:pt>
                <c:pt idx="22">
                  <c:v>7.3</c:v>
                </c:pt>
                <c:pt idx="23">
                  <c:v>7</c:v>
                </c:pt>
                <c:pt idx="24">
                  <c:v>7</c:v>
                </c:pt>
                <c:pt idx="25">
                  <c:v>7.3</c:v>
                </c:pt>
                <c:pt idx="26">
                  <c:v>7.5</c:v>
                </c:pt>
                <c:pt idx="27">
                  <c:v>7.3</c:v>
                </c:pt>
                <c:pt idx="28">
                  <c:v>7.5</c:v>
                </c:pt>
                <c:pt idx="29">
                  <c:v>7.4</c:v>
                </c:pt>
                <c:pt idx="30">
                  <c:v>6.9</c:v>
                </c:pt>
                <c:pt idx="31">
                  <c:v>7.5</c:v>
                </c:pt>
                <c:pt idx="32">
                  <c:v>7.5</c:v>
                </c:pt>
                <c:pt idx="33">
                  <c:v>7</c:v>
                </c:pt>
                <c:pt idx="34">
                  <c:v>6.9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75E-41A6-BDEF-D3AC2D28E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630880"/>
        <c:axId val="296626944"/>
      </c:scatterChart>
      <c:valAx>
        <c:axId val="29863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6944"/>
        <c:crosses val="autoZero"/>
        <c:crossBetween val="midCat"/>
      </c:valAx>
      <c:valAx>
        <c:axId val="29662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630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Series 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'data 2017'!$C$2:$C$36</c:f>
              <c:numCache>
                <c:formatCode>"$"#,##0.00</c:formatCode>
                <c:ptCount val="35"/>
                <c:pt idx="0">
                  <c:v>17122.525128000001</c:v>
                </c:pt>
                <c:pt idx="1">
                  <c:v>20815.207935999999</c:v>
                </c:pt>
                <c:pt idx="2">
                  <c:v>24076.692319999998</c:v>
                </c:pt>
                <c:pt idx="3">
                  <c:v>24092.422944000002</c:v>
                </c:pt>
                <c:pt idx="4">
                  <c:v>24915.170302999999</c:v>
                </c:pt>
                <c:pt idx="5">
                  <c:v>25817.196709</c:v>
                </c:pt>
                <c:pt idx="6">
                  <c:v>26129.206827000002</c:v>
                </c:pt>
                <c:pt idx="7">
                  <c:v>28106.393327999998</c:v>
                </c:pt>
                <c:pt idx="8">
                  <c:v>28429.816206</c:v>
                </c:pt>
                <c:pt idx="9">
                  <c:v>29901.864707000001</c:v>
                </c:pt>
                <c:pt idx="10">
                  <c:v>30388.246252000001</c:v>
                </c:pt>
                <c:pt idx="11">
                  <c:v>31798.029023999999</c:v>
                </c:pt>
                <c:pt idx="12">
                  <c:v>32442.543539999999</c:v>
                </c:pt>
                <c:pt idx="13">
                  <c:v>33696.313181999998</c:v>
                </c:pt>
                <c:pt idx="14">
                  <c:v>34178.528541</c:v>
                </c:pt>
                <c:pt idx="15">
                  <c:v>34851.664584999999</c:v>
                </c:pt>
                <c:pt idx="16">
                  <c:v>35968.090170000003</c:v>
                </c:pt>
                <c:pt idx="17">
                  <c:v>37843.040031999997</c:v>
                </c:pt>
                <c:pt idx="18">
                  <c:v>38195.724170000001</c:v>
                </c:pt>
                <c:pt idx="19">
                  <c:v>39331.893578000003</c:v>
                </c:pt>
                <c:pt idx="20">
                  <c:v>39671.814422000003</c:v>
                </c:pt>
                <c:pt idx="21">
                  <c:v>41788.979884</c:v>
                </c:pt>
                <c:pt idx="22">
                  <c:v>43274.117305</c:v>
                </c:pt>
                <c:pt idx="23">
                  <c:v>44066.19126</c:v>
                </c:pt>
                <c:pt idx="24">
                  <c:v>44109.211532000001</c:v>
                </c:pt>
                <c:pt idx="25">
                  <c:v>45208.562614000002</c:v>
                </c:pt>
                <c:pt idx="26">
                  <c:v>46180.440332999999</c:v>
                </c:pt>
                <c:pt idx="27">
                  <c:v>46248.028113</c:v>
                </c:pt>
                <c:pt idx="28">
                  <c:v>46911.259754999999</c:v>
                </c:pt>
                <c:pt idx="29">
                  <c:v>47973.211753000003</c:v>
                </c:pt>
                <c:pt idx="30">
                  <c:v>53219.418676000001</c:v>
                </c:pt>
                <c:pt idx="31">
                  <c:v>55104.237562000002</c:v>
                </c:pt>
              </c:numCache>
            </c:numRef>
          </c:xVal>
          <c:yVal>
            <c:numRef>
              <c:f>'data 2017'!$B$2:$B$36</c:f>
              <c:numCache>
                <c:formatCode>0.0</c:formatCode>
                <c:ptCount val="35"/>
                <c:pt idx="0">
                  <c:v>6.6</c:v>
                </c:pt>
                <c:pt idx="1">
                  <c:v>6.7</c:v>
                </c:pt>
                <c:pt idx="2">
                  <c:v>5.2</c:v>
                </c:pt>
                <c:pt idx="3">
                  <c:v>5.9</c:v>
                </c:pt>
                <c:pt idx="4">
                  <c:v>5.5</c:v>
                </c:pt>
                <c:pt idx="5">
                  <c:v>5.3</c:v>
                </c:pt>
                <c:pt idx="6">
                  <c:v>6</c:v>
                </c:pt>
                <c:pt idx="7">
                  <c:v>5.2</c:v>
                </c:pt>
                <c:pt idx="8">
                  <c:v>5.6</c:v>
                </c:pt>
                <c:pt idx="9">
                  <c:v>6.1</c:v>
                </c:pt>
                <c:pt idx="10">
                  <c:v>5.8</c:v>
                </c:pt>
                <c:pt idx="11">
                  <c:v>6.6</c:v>
                </c:pt>
                <c:pt idx="12">
                  <c:v>7.2</c:v>
                </c:pt>
                <c:pt idx="13">
                  <c:v>6.4</c:v>
                </c:pt>
                <c:pt idx="14">
                  <c:v>5.9</c:v>
                </c:pt>
                <c:pt idx="15">
                  <c:v>7.3</c:v>
                </c:pt>
                <c:pt idx="16">
                  <c:v>5.9</c:v>
                </c:pt>
                <c:pt idx="17">
                  <c:v>6.4</c:v>
                </c:pt>
                <c:pt idx="18">
                  <c:v>5.9</c:v>
                </c:pt>
                <c:pt idx="19">
                  <c:v>6.7</c:v>
                </c:pt>
                <c:pt idx="20">
                  <c:v>7.5</c:v>
                </c:pt>
                <c:pt idx="21">
                  <c:v>6.9</c:v>
                </c:pt>
                <c:pt idx="22">
                  <c:v>7.3</c:v>
                </c:pt>
                <c:pt idx="23">
                  <c:v>7</c:v>
                </c:pt>
                <c:pt idx="24">
                  <c:v>7</c:v>
                </c:pt>
                <c:pt idx="25">
                  <c:v>7.3</c:v>
                </c:pt>
                <c:pt idx="26">
                  <c:v>7.5</c:v>
                </c:pt>
                <c:pt idx="27">
                  <c:v>7.3</c:v>
                </c:pt>
                <c:pt idx="28">
                  <c:v>7.5</c:v>
                </c:pt>
                <c:pt idx="29">
                  <c:v>7.4</c:v>
                </c:pt>
                <c:pt idx="30">
                  <c:v>6.9</c:v>
                </c:pt>
                <c:pt idx="31">
                  <c:v>7.5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5BA-4576-9A25-7101731055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748016"/>
        <c:axId val="295748576"/>
      </c:scatterChart>
      <c:valAx>
        <c:axId val="29574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48576"/>
        <c:crosses val="autoZero"/>
        <c:crossBetween val="midCat"/>
      </c:valAx>
      <c:valAx>
        <c:axId val="2957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48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Eug13</b:Tag>
    <b:SourceType>JournalArticle</b:SourceType>
    <b:Guid>{9C172206-96BF-4D9C-BBF9-9AAF111ABFDE}</b:Guid>
    <b:Author>
      <b:Author>
        <b:NameList>
          <b:Person>
            <b:Last>Proto</b:Last>
            <b:First>Eugenio</b:First>
          </b:Person>
        </b:NameList>
      </b:Author>
    </b:Author>
    <b:Title>A Reassessment of the Relationship between GDP and Life Satisfaction</b:Title>
    <b:JournalName>PLOS one</b:JournalName>
    <b:Year>2013</b:Year>
    <b:Volume>8</b:Volume>
    <b:Issue>11</b:Issue>
    <b:RefOrder>1</b:RefOrder>
  </b:Source>
  <b:Source>
    <b:Tag>Min10</b:Tag>
    <b:SourceType>JournalArticle</b:SourceType>
    <b:Guid>{1C9EEE9F-659C-4FD6-B51B-149ABE2F3518}</b:Guid>
    <b:Author>
      <b:Author>
        <b:NameList>
          <b:Person>
            <b:Last>Gaižutis</b:Last>
            <b:First>Mindaugas</b:First>
            <b:Middle>Degutis:Sigitas Urbonavičius:Algis</b:Middle>
          </b:Person>
        </b:NameList>
      </b:Author>
    </b:Author>
    <b:Title>Relation between GDP and life satisfaction in the European Union</b:Title>
    <b:JournalName>EKONOMIKA</b:JournalName>
    <b:Year>2010</b:Year>
    <b:Pages>9-21</b:Pages>
    <b:Volume>89</b:Volume>
    <b:Issue>1</b:Issue>
    <b:RefOrder>2</b:RefOrder>
  </b:Source>
  <b:Source>
    <b:Tag>Jer01</b:Tag>
    <b:SourceType>Book</b:SourceType>
    <b:Guid>{13F2A475-3EA2-4E84-AEB5-2BA924A22654}</b:Guid>
    <b:Author>
      <b:Author>
        <b:NameList>
          <b:Person>
            <b:Last>Miles</b:Last>
            <b:First>Jeremy</b:First>
          </b:Person>
          <b:Person>
            <b:Last>Shevlin</b:Last>
            <b:First>Mark</b:First>
          </b:Person>
        </b:NameList>
      </b:Author>
    </b:Author>
    <b:Title>Applying Regression and Correlation: A guide for students and researchers</b:Title>
    <b:Year>2001</b:Year>
    <b:Publisher>SAGE</b:Publisher>
    <b:RefOrder>3</b:RefOrder>
  </b:Source>
</b:Sources>
</file>

<file path=customXml/itemProps1.xml><?xml version="1.0" encoding="utf-8"?>
<ds:datastoreItem xmlns:ds="http://schemas.openxmlformats.org/officeDocument/2006/customXml" ds:itemID="{1C536E22-F154-4F6E-87A7-C641D29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5</cp:revision>
  <dcterms:created xsi:type="dcterms:W3CDTF">2020-01-28T14:29:00Z</dcterms:created>
  <dcterms:modified xsi:type="dcterms:W3CDTF">2020-01-28T14:30:00Z</dcterms:modified>
</cp:coreProperties>
</file>