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4820B" w14:textId="77777777" w:rsidR="00CF2CF3" w:rsidRDefault="00CF2CF3" w:rsidP="00CF2CF3">
      <w:pPr>
        <w:spacing w:after="0" w:line="480" w:lineRule="auto"/>
        <w:jc w:val="center"/>
        <w:rPr>
          <w:szCs w:val="24"/>
          <w:lang w:val="en-US"/>
        </w:rPr>
      </w:pPr>
      <w:bookmarkStart w:id="0" w:name="_GoBack"/>
    </w:p>
    <w:p w14:paraId="229D896C" w14:textId="77777777" w:rsidR="00CF2CF3" w:rsidRDefault="00CF2CF3" w:rsidP="00CF2CF3">
      <w:pPr>
        <w:spacing w:after="0" w:line="480" w:lineRule="auto"/>
        <w:jc w:val="center"/>
        <w:rPr>
          <w:szCs w:val="24"/>
          <w:lang w:val="en-US"/>
        </w:rPr>
      </w:pPr>
    </w:p>
    <w:p w14:paraId="7408B031" w14:textId="77777777" w:rsidR="00CF2CF3" w:rsidRDefault="00CF2CF3" w:rsidP="00CF2CF3">
      <w:pPr>
        <w:spacing w:after="0" w:line="480" w:lineRule="auto"/>
        <w:jc w:val="center"/>
        <w:rPr>
          <w:szCs w:val="24"/>
          <w:lang w:val="en-US"/>
        </w:rPr>
      </w:pPr>
    </w:p>
    <w:p w14:paraId="49D78082" w14:textId="77777777" w:rsidR="00CF2CF3" w:rsidRDefault="00CF2CF3" w:rsidP="00CF2CF3">
      <w:pPr>
        <w:spacing w:after="0" w:line="480" w:lineRule="auto"/>
        <w:jc w:val="center"/>
        <w:rPr>
          <w:szCs w:val="24"/>
          <w:lang w:val="en-US"/>
        </w:rPr>
      </w:pPr>
    </w:p>
    <w:p w14:paraId="554268CE" w14:textId="77777777" w:rsidR="00CF2CF3" w:rsidRDefault="00CF2CF3" w:rsidP="00CF2CF3">
      <w:pPr>
        <w:spacing w:after="0" w:line="480" w:lineRule="auto"/>
        <w:jc w:val="center"/>
        <w:rPr>
          <w:szCs w:val="24"/>
          <w:lang w:val="en-US"/>
        </w:rPr>
      </w:pPr>
    </w:p>
    <w:p w14:paraId="08C56D32" w14:textId="77777777" w:rsidR="00CF2CF3" w:rsidRDefault="00CF2CF3" w:rsidP="00CF2CF3">
      <w:pPr>
        <w:spacing w:after="0" w:line="480" w:lineRule="auto"/>
        <w:jc w:val="center"/>
        <w:rPr>
          <w:szCs w:val="24"/>
          <w:lang w:val="en-US"/>
        </w:rPr>
      </w:pPr>
    </w:p>
    <w:p w14:paraId="730B014F" w14:textId="083E20B9" w:rsidR="00CF2CF3" w:rsidRDefault="00CF2CF3" w:rsidP="00CF2CF3">
      <w:pPr>
        <w:spacing w:after="0" w:line="480" w:lineRule="auto"/>
        <w:jc w:val="center"/>
        <w:rPr>
          <w:szCs w:val="24"/>
          <w:lang w:val="en-US"/>
        </w:rPr>
      </w:pPr>
      <w:r w:rsidRPr="00CF2CF3">
        <w:rPr>
          <w:szCs w:val="24"/>
          <w:lang w:val="en-US"/>
        </w:rPr>
        <w:t xml:space="preserve">Law and International Law </w:t>
      </w:r>
    </w:p>
    <w:p w14:paraId="23A86947" w14:textId="5992E293" w:rsidR="00CF2CF3" w:rsidRPr="003A7FE4" w:rsidRDefault="00CF2CF3" w:rsidP="00CF2CF3">
      <w:pPr>
        <w:spacing w:after="0" w:line="480" w:lineRule="auto"/>
        <w:jc w:val="center"/>
        <w:rPr>
          <w:szCs w:val="24"/>
          <w:lang w:val="en-US"/>
        </w:rPr>
      </w:pPr>
      <w:r w:rsidRPr="003A7FE4">
        <w:rPr>
          <w:szCs w:val="24"/>
          <w:lang w:val="en-US"/>
        </w:rPr>
        <w:t>[Name of the Writer]</w:t>
      </w:r>
    </w:p>
    <w:p w14:paraId="0EDB7DB2" w14:textId="77777777" w:rsidR="00CF2CF3" w:rsidRPr="003A7FE4" w:rsidRDefault="00CF2CF3" w:rsidP="00CF2CF3">
      <w:pPr>
        <w:spacing w:after="0" w:line="480" w:lineRule="auto"/>
        <w:jc w:val="center"/>
        <w:rPr>
          <w:szCs w:val="24"/>
          <w:lang w:val="en-US"/>
        </w:rPr>
      </w:pPr>
      <w:r w:rsidRPr="003A7FE4">
        <w:rPr>
          <w:szCs w:val="24"/>
          <w:lang w:val="en-US"/>
        </w:rPr>
        <w:t>[Name of the Institution]</w:t>
      </w:r>
    </w:p>
    <w:p w14:paraId="58575A93" w14:textId="77777777" w:rsidR="00CF2CF3" w:rsidRDefault="00CF2CF3">
      <w:r>
        <w:br w:type="page"/>
      </w:r>
    </w:p>
    <w:p w14:paraId="554BED18" w14:textId="77777777" w:rsidR="00CF2CF3" w:rsidRDefault="00CF2CF3" w:rsidP="00CF2CF3">
      <w:pPr>
        <w:spacing w:after="0" w:line="480" w:lineRule="auto"/>
        <w:jc w:val="center"/>
        <w:rPr>
          <w:szCs w:val="24"/>
          <w:lang w:val="en-US"/>
        </w:rPr>
      </w:pPr>
      <w:r w:rsidRPr="00CF2CF3">
        <w:rPr>
          <w:szCs w:val="24"/>
          <w:lang w:val="en-US"/>
        </w:rPr>
        <w:lastRenderedPageBreak/>
        <w:t xml:space="preserve">Law and International Law </w:t>
      </w:r>
    </w:p>
    <w:p w14:paraId="5986D98B" w14:textId="77777777" w:rsidR="005E233F" w:rsidRPr="00CF2CF3" w:rsidRDefault="005E233F" w:rsidP="005E233F">
      <w:pPr>
        <w:spacing w:line="480" w:lineRule="auto"/>
        <w:jc w:val="center"/>
        <w:rPr>
          <w:b/>
        </w:rPr>
      </w:pPr>
      <w:r w:rsidRPr="00CF2CF3">
        <w:rPr>
          <w:b/>
        </w:rPr>
        <w:t>Scenario II</w:t>
      </w:r>
    </w:p>
    <w:p w14:paraId="25549CF6" w14:textId="77777777" w:rsidR="005E233F" w:rsidRDefault="005E233F" w:rsidP="005E233F">
      <w:pPr>
        <w:spacing w:line="480" w:lineRule="auto"/>
      </w:pPr>
      <w:r>
        <w:tab/>
        <w:t xml:space="preserve">The first thing that is needed to be kept in mind in this case is that what are some of the relevant facts that are associated with the case </w:t>
      </w:r>
      <w:r>
        <w:rPr>
          <w:color w:val="222222"/>
          <w:szCs w:val="24"/>
          <w:shd w:val="clear" w:color="auto" w:fill="FFFFFF"/>
        </w:rPr>
        <w:t>(</w:t>
      </w:r>
      <w:r w:rsidRPr="003A7FE4">
        <w:rPr>
          <w:color w:val="222222"/>
          <w:szCs w:val="24"/>
          <w:shd w:val="clear" w:color="auto" w:fill="FFFFFF"/>
        </w:rPr>
        <w:t>Lee</w:t>
      </w:r>
      <w:r>
        <w:rPr>
          <w:color w:val="222222"/>
          <w:szCs w:val="24"/>
          <w:shd w:val="clear" w:color="auto" w:fill="FFFFFF"/>
        </w:rPr>
        <w:t xml:space="preserve"> et al, </w:t>
      </w:r>
      <w:r w:rsidRPr="003A7FE4">
        <w:rPr>
          <w:color w:val="222222"/>
          <w:szCs w:val="24"/>
          <w:shd w:val="clear" w:color="auto" w:fill="FFFFFF"/>
        </w:rPr>
        <w:t>2010</w:t>
      </w:r>
      <w:r>
        <w:rPr>
          <w:color w:val="222222"/>
          <w:szCs w:val="24"/>
          <w:shd w:val="clear" w:color="auto" w:fill="FFFFFF"/>
        </w:rPr>
        <w:t>)</w:t>
      </w:r>
      <w:r>
        <w:t xml:space="preserve">. Keeping that aspect, there are three major stakeholders, the fire insurance Company Allstate, Liberty Mutual is going to be covering the life insurance provision and Juanita herself </w:t>
      </w:r>
      <w:r>
        <w:rPr>
          <w:color w:val="222222"/>
          <w:szCs w:val="24"/>
          <w:shd w:val="clear" w:color="auto" w:fill="FFFFFF"/>
        </w:rPr>
        <w:t>(</w:t>
      </w:r>
      <w:r w:rsidRPr="003A7FE4">
        <w:rPr>
          <w:color w:val="222222"/>
          <w:szCs w:val="24"/>
          <w:shd w:val="clear" w:color="auto" w:fill="FFFFFF"/>
        </w:rPr>
        <w:t>Lee</w:t>
      </w:r>
      <w:r>
        <w:rPr>
          <w:color w:val="222222"/>
          <w:szCs w:val="24"/>
          <w:shd w:val="clear" w:color="auto" w:fill="FFFFFF"/>
        </w:rPr>
        <w:t xml:space="preserve"> et al, </w:t>
      </w:r>
      <w:r w:rsidRPr="003A7FE4">
        <w:rPr>
          <w:color w:val="222222"/>
          <w:szCs w:val="24"/>
          <w:shd w:val="clear" w:color="auto" w:fill="FFFFFF"/>
        </w:rPr>
        <w:t>2010</w:t>
      </w:r>
      <w:r>
        <w:rPr>
          <w:color w:val="222222"/>
          <w:szCs w:val="24"/>
          <w:shd w:val="clear" w:color="auto" w:fill="FFFFFF"/>
        </w:rPr>
        <w:t>)</w:t>
      </w:r>
      <w:r>
        <w:t xml:space="preserve">. Now, the first thing that is needed to be kept in mind is that what is going to be the change in the state of the insurance as there is a change in the location by Juanita </w:t>
      </w:r>
      <w:r>
        <w:rPr>
          <w:color w:val="222222"/>
          <w:szCs w:val="24"/>
          <w:shd w:val="clear" w:color="auto" w:fill="FFFFFF"/>
        </w:rPr>
        <w:t>(</w:t>
      </w:r>
      <w:r w:rsidRPr="003A7FE4">
        <w:rPr>
          <w:color w:val="222222"/>
          <w:szCs w:val="24"/>
          <w:shd w:val="clear" w:color="auto" w:fill="FFFFFF"/>
        </w:rPr>
        <w:t>Dehejia</w:t>
      </w:r>
      <w:r>
        <w:rPr>
          <w:color w:val="222222"/>
          <w:szCs w:val="24"/>
          <w:shd w:val="clear" w:color="auto" w:fill="FFFFFF"/>
        </w:rPr>
        <w:t xml:space="preserve"> </w:t>
      </w:r>
      <w:r w:rsidRPr="003A7FE4">
        <w:rPr>
          <w:color w:val="222222"/>
          <w:szCs w:val="24"/>
          <w:shd w:val="clear" w:color="auto" w:fill="FFFFFF"/>
        </w:rPr>
        <w:t>&amp; Lleras</w:t>
      </w:r>
      <w:r>
        <w:rPr>
          <w:color w:val="222222"/>
          <w:szCs w:val="24"/>
          <w:shd w:val="clear" w:color="auto" w:fill="FFFFFF"/>
        </w:rPr>
        <w:t xml:space="preserve">, </w:t>
      </w:r>
      <w:r w:rsidRPr="003A7FE4">
        <w:rPr>
          <w:color w:val="222222"/>
          <w:szCs w:val="24"/>
          <w:shd w:val="clear" w:color="auto" w:fill="FFFFFF"/>
        </w:rPr>
        <w:t>2007</w:t>
      </w:r>
      <w:r>
        <w:rPr>
          <w:color w:val="222222"/>
          <w:szCs w:val="24"/>
          <w:shd w:val="clear" w:color="auto" w:fill="FFFFFF"/>
        </w:rPr>
        <w:t>)</w:t>
      </w:r>
      <w:r>
        <w:t xml:space="preserve">. Now, the way fire insurance works </w:t>
      </w:r>
      <w:r>
        <w:rPr>
          <w:color w:val="222222"/>
          <w:szCs w:val="24"/>
          <w:shd w:val="clear" w:color="auto" w:fill="FFFFFF"/>
        </w:rPr>
        <w:t>(</w:t>
      </w:r>
      <w:r w:rsidRPr="003A7FE4">
        <w:rPr>
          <w:color w:val="222222"/>
          <w:szCs w:val="24"/>
          <w:shd w:val="clear" w:color="auto" w:fill="FFFFFF"/>
        </w:rPr>
        <w:t>Mayers</w:t>
      </w:r>
      <w:r>
        <w:rPr>
          <w:color w:val="222222"/>
          <w:szCs w:val="24"/>
          <w:shd w:val="clear" w:color="auto" w:fill="FFFFFF"/>
        </w:rPr>
        <w:t xml:space="preserve"> </w:t>
      </w:r>
      <w:r w:rsidRPr="003A7FE4">
        <w:rPr>
          <w:color w:val="222222"/>
          <w:szCs w:val="24"/>
          <w:shd w:val="clear" w:color="auto" w:fill="FFFFFF"/>
        </w:rPr>
        <w:t>&amp;</w:t>
      </w:r>
      <w:r>
        <w:rPr>
          <w:color w:val="222222"/>
          <w:szCs w:val="24"/>
          <w:shd w:val="clear" w:color="auto" w:fill="FFFFFF"/>
        </w:rPr>
        <w:t xml:space="preserve"> </w:t>
      </w:r>
      <w:r w:rsidRPr="003A7FE4">
        <w:rPr>
          <w:color w:val="222222"/>
          <w:szCs w:val="24"/>
          <w:shd w:val="clear" w:color="auto" w:fill="FFFFFF"/>
        </w:rPr>
        <w:t>Smith</w:t>
      </w:r>
      <w:r>
        <w:rPr>
          <w:color w:val="222222"/>
          <w:szCs w:val="24"/>
          <w:shd w:val="clear" w:color="auto" w:fill="FFFFFF"/>
        </w:rPr>
        <w:t xml:space="preserve">, </w:t>
      </w:r>
      <w:r w:rsidRPr="003A7FE4">
        <w:rPr>
          <w:color w:val="222222"/>
          <w:szCs w:val="24"/>
          <w:shd w:val="clear" w:color="auto" w:fill="FFFFFF"/>
        </w:rPr>
        <w:t>1982</w:t>
      </w:r>
      <w:r>
        <w:rPr>
          <w:color w:val="222222"/>
          <w:szCs w:val="24"/>
          <w:shd w:val="clear" w:color="auto" w:fill="FFFFFF"/>
        </w:rPr>
        <w:t>)</w:t>
      </w:r>
      <w:r>
        <w:t xml:space="preserve">,  they are dependent on the person and the corresponding location of the individual </w:t>
      </w:r>
      <w:r>
        <w:rPr>
          <w:color w:val="222222"/>
          <w:szCs w:val="24"/>
          <w:shd w:val="clear" w:color="auto" w:fill="FFFFFF"/>
        </w:rPr>
        <w:t>(</w:t>
      </w:r>
      <w:r w:rsidRPr="003A7FE4">
        <w:rPr>
          <w:color w:val="222222"/>
          <w:szCs w:val="24"/>
          <w:shd w:val="clear" w:color="auto" w:fill="FFFFFF"/>
        </w:rPr>
        <w:t>Lee</w:t>
      </w:r>
      <w:r>
        <w:rPr>
          <w:color w:val="222222"/>
          <w:szCs w:val="24"/>
          <w:shd w:val="clear" w:color="auto" w:fill="FFFFFF"/>
        </w:rPr>
        <w:t xml:space="preserve"> et al, </w:t>
      </w:r>
      <w:r w:rsidRPr="003A7FE4">
        <w:rPr>
          <w:color w:val="222222"/>
          <w:szCs w:val="24"/>
          <w:shd w:val="clear" w:color="auto" w:fill="FFFFFF"/>
        </w:rPr>
        <w:t>2010</w:t>
      </w:r>
      <w:r>
        <w:rPr>
          <w:color w:val="222222"/>
          <w:szCs w:val="24"/>
          <w:shd w:val="clear" w:color="auto" w:fill="FFFFFF"/>
        </w:rPr>
        <w:t>)</w:t>
      </w:r>
      <w:r>
        <w:t xml:space="preserve">. Not only that, the other underlying factor that has to be kept in mind is that as her house was burnt down, there was still one month to go before her insurance expired </w:t>
      </w:r>
      <w:r>
        <w:rPr>
          <w:color w:val="222222"/>
          <w:szCs w:val="24"/>
          <w:shd w:val="clear" w:color="auto" w:fill="FFFFFF"/>
        </w:rPr>
        <w:t>(</w:t>
      </w:r>
      <w:r w:rsidRPr="003A7FE4">
        <w:rPr>
          <w:color w:val="222222"/>
          <w:szCs w:val="24"/>
          <w:shd w:val="clear" w:color="auto" w:fill="FFFFFF"/>
        </w:rPr>
        <w:t>Dehejia</w:t>
      </w:r>
      <w:r>
        <w:rPr>
          <w:color w:val="222222"/>
          <w:szCs w:val="24"/>
          <w:shd w:val="clear" w:color="auto" w:fill="FFFFFF"/>
        </w:rPr>
        <w:t xml:space="preserve"> </w:t>
      </w:r>
      <w:r w:rsidRPr="003A7FE4">
        <w:rPr>
          <w:color w:val="222222"/>
          <w:szCs w:val="24"/>
          <w:shd w:val="clear" w:color="auto" w:fill="FFFFFF"/>
        </w:rPr>
        <w:t>&amp; Lleras</w:t>
      </w:r>
      <w:r>
        <w:rPr>
          <w:color w:val="222222"/>
          <w:szCs w:val="24"/>
          <w:shd w:val="clear" w:color="auto" w:fill="FFFFFF"/>
        </w:rPr>
        <w:t xml:space="preserve">, </w:t>
      </w:r>
      <w:r w:rsidRPr="003A7FE4">
        <w:rPr>
          <w:color w:val="222222"/>
          <w:szCs w:val="24"/>
          <w:shd w:val="clear" w:color="auto" w:fill="FFFFFF"/>
        </w:rPr>
        <w:t>2007</w:t>
      </w:r>
      <w:r>
        <w:rPr>
          <w:color w:val="222222"/>
          <w:szCs w:val="24"/>
          <w:shd w:val="clear" w:color="auto" w:fill="FFFFFF"/>
        </w:rPr>
        <w:t>)</w:t>
      </w:r>
      <w:r>
        <w:t xml:space="preserve">. What it means was that there was sufficient time and as the policy stays intact, the liability that Allstate had towards Juanita stays relevant </w:t>
      </w:r>
      <w:r>
        <w:rPr>
          <w:color w:val="222222"/>
          <w:szCs w:val="24"/>
          <w:shd w:val="clear" w:color="auto" w:fill="FFFFFF"/>
        </w:rPr>
        <w:t>(</w:t>
      </w:r>
      <w:r w:rsidRPr="003A7FE4">
        <w:rPr>
          <w:color w:val="222222"/>
          <w:szCs w:val="24"/>
          <w:shd w:val="clear" w:color="auto" w:fill="FFFFFF"/>
        </w:rPr>
        <w:t>Lee</w:t>
      </w:r>
      <w:r>
        <w:rPr>
          <w:color w:val="222222"/>
          <w:szCs w:val="24"/>
          <w:shd w:val="clear" w:color="auto" w:fill="FFFFFF"/>
        </w:rPr>
        <w:t xml:space="preserve"> et al, </w:t>
      </w:r>
      <w:r w:rsidRPr="003A7FE4">
        <w:rPr>
          <w:color w:val="222222"/>
          <w:szCs w:val="24"/>
          <w:shd w:val="clear" w:color="auto" w:fill="FFFFFF"/>
        </w:rPr>
        <w:t>2010</w:t>
      </w:r>
      <w:r>
        <w:rPr>
          <w:color w:val="222222"/>
          <w:szCs w:val="24"/>
          <w:shd w:val="clear" w:color="auto" w:fill="FFFFFF"/>
        </w:rPr>
        <w:t>)</w:t>
      </w:r>
      <w:r>
        <w:t xml:space="preserve">. </w:t>
      </w:r>
    </w:p>
    <w:p w14:paraId="3A165FAF" w14:textId="77777777" w:rsidR="005E233F" w:rsidRDefault="005E233F" w:rsidP="005E233F">
      <w:pPr>
        <w:spacing w:line="480" w:lineRule="auto"/>
      </w:pPr>
      <w:r>
        <w:tab/>
        <w:t xml:space="preserve">The second part is that status of the liabilith of the Liberty Mutual is going to be playing out in this case, here the situation is going to be a bit complicated </w:t>
      </w:r>
      <w:r>
        <w:rPr>
          <w:color w:val="222222"/>
          <w:szCs w:val="24"/>
          <w:shd w:val="clear" w:color="auto" w:fill="FFFFFF"/>
        </w:rPr>
        <w:t>(</w:t>
      </w:r>
      <w:r w:rsidRPr="003A7FE4">
        <w:rPr>
          <w:color w:val="222222"/>
          <w:szCs w:val="24"/>
          <w:shd w:val="clear" w:color="auto" w:fill="FFFFFF"/>
        </w:rPr>
        <w:t>Lee</w:t>
      </w:r>
      <w:r>
        <w:rPr>
          <w:color w:val="222222"/>
          <w:szCs w:val="24"/>
          <w:shd w:val="clear" w:color="auto" w:fill="FFFFFF"/>
        </w:rPr>
        <w:t xml:space="preserve"> et al, </w:t>
      </w:r>
      <w:r w:rsidRPr="003A7FE4">
        <w:rPr>
          <w:color w:val="222222"/>
          <w:szCs w:val="24"/>
          <w:shd w:val="clear" w:color="auto" w:fill="FFFFFF"/>
        </w:rPr>
        <w:t>2010</w:t>
      </w:r>
      <w:r>
        <w:rPr>
          <w:color w:val="222222"/>
          <w:szCs w:val="24"/>
          <w:shd w:val="clear" w:color="auto" w:fill="FFFFFF"/>
        </w:rPr>
        <w:t>)</w:t>
      </w:r>
      <w:r>
        <w:t xml:space="preserve">.  Here the problem at the end of the Juanita is that how the payment regarding the insurance premium is being done on her part </w:t>
      </w:r>
      <w:r>
        <w:rPr>
          <w:color w:val="222222"/>
          <w:szCs w:val="24"/>
          <w:shd w:val="clear" w:color="auto" w:fill="FFFFFF"/>
        </w:rPr>
        <w:t>(</w:t>
      </w:r>
      <w:r w:rsidRPr="003A7FE4">
        <w:rPr>
          <w:color w:val="222222"/>
          <w:szCs w:val="24"/>
          <w:shd w:val="clear" w:color="auto" w:fill="FFFFFF"/>
        </w:rPr>
        <w:t>Lee</w:t>
      </w:r>
      <w:r>
        <w:rPr>
          <w:color w:val="222222"/>
          <w:szCs w:val="24"/>
          <w:shd w:val="clear" w:color="auto" w:fill="FFFFFF"/>
        </w:rPr>
        <w:t xml:space="preserve"> et al, </w:t>
      </w:r>
      <w:r w:rsidRPr="003A7FE4">
        <w:rPr>
          <w:color w:val="222222"/>
          <w:szCs w:val="24"/>
          <w:shd w:val="clear" w:color="auto" w:fill="FFFFFF"/>
        </w:rPr>
        <w:t>2010</w:t>
      </w:r>
      <w:r>
        <w:rPr>
          <w:color w:val="222222"/>
          <w:szCs w:val="24"/>
          <w:shd w:val="clear" w:color="auto" w:fill="FFFFFF"/>
        </w:rPr>
        <w:t>)</w:t>
      </w:r>
      <w:r>
        <w:t xml:space="preserve">. There is also a certain time period before the realization of the amount of insurance is supposed to be carried out and as the age of the grandmother is on the higher side, it can be assumed that date of the maturity that was setup by the insurance company was forward dated </w:t>
      </w:r>
      <w:r>
        <w:rPr>
          <w:color w:val="222222"/>
          <w:szCs w:val="24"/>
          <w:shd w:val="clear" w:color="auto" w:fill="FFFFFF"/>
        </w:rPr>
        <w:t>(</w:t>
      </w:r>
      <w:r w:rsidRPr="003A7FE4">
        <w:rPr>
          <w:color w:val="222222"/>
          <w:szCs w:val="24"/>
          <w:shd w:val="clear" w:color="auto" w:fill="FFFFFF"/>
        </w:rPr>
        <w:t>Lee</w:t>
      </w:r>
      <w:r>
        <w:rPr>
          <w:color w:val="222222"/>
          <w:szCs w:val="24"/>
          <w:shd w:val="clear" w:color="auto" w:fill="FFFFFF"/>
        </w:rPr>
        <w:t xml:space="preserve"> et al, </w:t>
      </w:r>
      <w:r w:rsidRPr="003A7FE4">
        <w:rPr>
          <w:color w:val="222222"/>
          <w:szCs w:val="24"/>
          <w:shd w:val="clear" w:color="auto" w:fill="FFFFFF"/>
        </w:rPr>
        <w:t>2010</w:t>
      </w:r>
      <w:r>
        <w:rPr>
          <w:color w:val="222222"/>
          <w:szCs w:val="24"/>
          <w:shd w:val="clear" w:color="auto" w:fill="FFFFFF"/>
        </w:rPr>
        <w:t>)</w:t>
      </w:r>
      <w:r>
        <w:t xml:space="preserve">. Thus, there is no liability of Liberty towards Juanita and they don’t have any financial obligation towards the recipient of the insurance holder </w:t>
      </w:r>
      <w:r>
        <w:rPr>
          <w:color w:val="222222"/>
          <w:szCs w:val="24"/>
          <w:shd w:val="clear" w:color="auto" w:fill="FFFFFF"/>
        </w:rPr>
        <w:t>(</w:t>
      </w:r>
      <w:r w:rsidRPr="003A7FE4">
        <w:rPr>
          <w:color w:val="222222"/>
          <w:szCs w:val="24"/>
          <w:shd w:val="clear" w:color="auto" w:fill="FFFFFF"/>
        </w:rPr>
        <w:t>Lee</w:t>
      </w:r>
      <w:r>
        <w:rPr>
          <w:color w:val="222222"/>
          <w:szCs w:val="24"/>
          <w:shd w:val="clear" w:color="auto" w:fill="FFFFFF"/>
        </w:rPr>
        <w:t xml:space="preserve"> et al, </w:t>
      </w:r>
      <w:r w:rsidRPr="003A7FE4">
        <w:rPr>
          <w:color w:val="222222"/>
          <w:szCs w:val="24"/>
          <w:shd w:val="clear" w:color="auto" w:fill="FFFFFF"/>
        </w:rPr>
        <w:t>2010</w:t>
      </w:r>
      <w:r>
        <w:rPr>
          <w:color w:val="222222"/>
          <w:szCs w:val="24"/>
          <w:shd w:val="clear" w:color="auto" w:fill="FFFFFF"/>
        </w:rPr>
        <w:t>)</w:t>
      </w:r>
      <w:r>
        <w:t xml:space="preserve">. </w:t>
      </w:r>
    </w:p>
    <w:p w14:paraId="0761A002" w14:textId="77777777" w:rsidR="005E233F" w:rsidRPr="00CF2CF3" w:rsidRDefault="005E233F" w:rsidP="005E233F">
      <w:pPr>
        <w:spacing w:line="480" w:lineRule="auto"/>
        <w:jc w:val="center"/>
        <w:rPr>
          <w:b/>
        </w:rPr>
      </w:pPr>
      <w:r w:rsidRPr="00CF2CF3">
        <w:rPr>
          <w:b/>
        </w:rPr>
        <w:t>Summary of the Article</w:t>
      </w:r>
    </w:p>
    <w:p w14:paraId="474421A0" w14:textId="77777777" w:rsidR="005E233F" w:rsidRDefault="005E233F" w:rsidP="005E233F">
      <w:pPr>
        <w:spacing w:line="480" w:lineRule="auto"/>
      </w:pPr>
      <w:r>
        <w:tab/>
        <w:t xml:space="preserve">One of the major premises of the bankruptcy is to make sure that some sort of chance is given to the personal, organization or an individual that has faced financial crisis to make sure that they are in the position to redeem themselves </w:t>
      </w:r>
      <w:r>
        <w:rPr>
          <w:color w:val="222222"/>
          <w:szCs w:val="24"/>
          <w:shd w:val="clear" w:color="auto" w:fill="FFFFFF"/>
        </w:rPr>
        <w:t>(</w:t>
      </w:r>
      <w:r w:rsidRPr="003A7FE4">
        <w:rPr>
          <w:color w:val="222222"/>
          <w:szCs w:val="24"/>
          <w:shd w:val="clear" w:color="auto" w:fill="FFFFFF"/>
        </w:rPr>
        <w:t>Boettcher</w:t>
      </w:r>
      <w:r>
        <w:rPr>
          <w:color w:val="222222"/>
          <w:szCs w:val="24"/>
          <w:shd w:val="clear" w:color="auto" w:fill="FFFFFF"/>
        </w:rPr>
        <w:t xml:space="preserve"> et al, </w:t>
      </w:r>
      <w:r w:rsidRPr="003A7FE4">
        <w:rPr>
          <w:color w:val="222222"/>
          <w:szCs w:val="24"/>
          <w:shd w:val="clear" w:color="auto" w:fill="FFFFFF"/>
        </w:rPr>
        <w:t>2014</w:t>
      </w:r>
      <w:r>
        <w:rPr>
          <w:color w:val="222222"/>
          <w:szCs w:val="24"/>
          <w:shd w:val="clear" w:color="auto" w:fill="FFFFFF"/>
        </w:rPr>
        <w:t>)</w:t>
      </w:r>
      <w:r>
        <w:t xml:space="preserve">.  As compared to the liquification, which comes across as an option that is quite unethical and not quite efficient, it is a much more relaxed and easier option for the businesses to take care of themselves. Despite this fact, there are many issues and ethical considerations that are needed to be kept in mind when the Chapter  bankruptcy is being filed by the bank </w:t>
      </w:r>
      <w:r>
        <w:rPr>
          <w:color w:val="222222"/>
          <w:szCs w:val="24"/>
          <w:shd w:val="clear" w:color="auto" w:fill="FFFFFF"/>
        </w:rPr>
        <w:t>(</w:t>
      </w:r>
      <w:r w:rsidRPr="003A7FE4">
        <w:rPr>
          <w:color w:val="222222"/>
          <w:szCs w:val="24"/>
          <w:shd w:val="clear" w:color="auto" w:fill="FFFFFF"/>
        </w:rPr>
        <w:t>Boettcher</w:t>
      </w:r>
      <w:r>
        <w:rPr>
          <w:color w:val="222222"/>
          <w:szCs w:val="24"/>
          <w:shd w:val="clear" w:color="auto" w:fill="FFFFFF"/>
        </w:rPr>
        <w:t xml:space="preserve"> et al, </w:t>
      </w:r>
      <w:r w:rsidRPr="003A7FE4">
        <w:rPr>
          <w:color w:val="222222"/>
          <w:szCs w:val="24"/>
          <w:shd w:val="clear" w:color="auto" w:fill="FFFFFF"/>
        </w:rPr>
        <w:t>2014</w:t>
      </w:r>
      <w:r>
        <w:rPr>
          <w:color w:val="222222"/>
          <w:szCs w:val="24"/>
          <w:shd w:val="clear" w:color="auto" w:fill="FFFFFF"/>
        </w:rPr>
        <w:t>)</w:t>
      </w:r>
      <w:r>
        <w:t xml:space="preserve">. There are many chances that the unethical act might be carried out </w:t>
      </w:r>
      <w:r>
        <w:rPr>
          <w:color w:val="222222"/>
          <w:szCs w:val="24"/>
          <w:shd w:val="clear" w:color="auto" w:fill="FFFFFF"/>
        </w:rPr>
        <w:t>(</w:t>
      </w:r>
      <w:r w:rsidRPr="003A7FE4">
        <w:rPr>
          <w:color w:val="222222"/>
          <w:szCs w:val="24"/>
          <w:shd w:val="clear" w:color="auto" w:fill="FFFFFF"/>
        </w:rPr>
        <w:t>Boettcher</w:t>
      </w:r>
      <w:r>
        <w:rPr>
          <w:color w:val="222222"/>
          <w:szCs w:val="24"/>
          <w:shd w:val="clear" w:color="auto" w:fill="FFFFFF"/>
        </w:rPr>
        <w:t xml:space="preserve"> et al, </w:t>
      </w:r>
      <w:r w:rsidRPr="003A7FE4">
        <w:rPr>
          <w:color w:val="222222"/>
          <w:szCs w:val="24"/>
          <w:shd w:val="clear" w:color="auto" w:fill="FFFFFF"/>
        </w:rPr>
        <w:t>2014</w:t>
      </w:r>
      <w:r>
        <w:rPr>
          <w:color w:val="222222"/>
          <w:szCs w:val="24"/>
          <w:shd w:val="clear" w:color="auto" w:fill="FFFFFF"/>
        </w:rPr>
        <w:t>)</w:t>
      </w:r>
      <w:r>
        <w:t xml:space="preserve">.  For instance, after the filing of the bankruptcy, there has been multiple instances when it has been found out that this type of firms had enough assets in their financial ledger to make sure that they are able to take care of their obligations in an appropriate manner </w:t>
      </w:r>
      <w:r>
        <w:rPr>
          <w:color w:val="222222"/>
          <w:szCs w:val="24"/>
          <w:shd w:val="clear" w:color="auto" w:fill="FFFFFF"/>
        </w:rPr>
        <w:t>(</w:t>
      </w:r>
      <w:r w:rsidRPr="003A7FE4">
        <w:rPr>
          <w:color w:val="222222"/>
          <w:szCs w:val="24"/>
          <w:shd w:val="clear" w:color="auto" w:fill="FFFFFF"/>
        </w:rPr>
        <w:t>Boettcher</w:t>
      </w:r>
      <w:r>
        <w:rPr>
          <w:color w:val="222222"/>
          <w:szCs w:val="24"/>
          <w:shd w:val="clear" w:color="auto" w:fill="FFFFFF"/>
        </w:rPr>
        <w:t xml:space="preserve"> et al, </w:t>
      </w:r>
      <w:r w:rsidRPr="003A7FE4">
        <w:rPr>
          <w:color w:val="222222"/>
          <w:szCs w:val="24"/>
          <w:shd w:val="clear" w:color="auto" w:fill="FFFFFF"/>
        </w:rPr>
        <w:t>2014</w:t>
      </w:r>
      <w:r>
        <w:rPr>
          <w:color w:val="222222"/>
          <w:szCs w:val="24"/>
          <w:shd w:val="clear" w:color="auto" w:fill="FFFFFF"/>
        </w:rPr>
        <w:t>)</w:t>
      </w:r>
      <w:r>
        <w:t xml:space="preserve">.  Not only that, during the court proceedings, it has been found out that some bankruptcy professionals where not completely impartial when dealing with the cases of the bankruptcy. So, this article underlines some of the concerns that are related with the bankruptcy </w:t>
      </w:r>
      <w:r>
        <w:rPr>
          <w:color w:val="222222"/>
          <w:szCs w:val="24"/>
          <w:shd w:val="clear" w:color="auto" w:fill="FFFFFF"/>
        </w:rPr>
        <w:t>(</w:t>
      </w:r>
      <w:r w:rsidRPr="003A7FE4">
        <w:rPr>
          <w:color w:val="222222"/>
          <w:szCs w:val="24"/>
          <w:shd w:val="clear" w:color="auto" w:fill="FFFFFF"/>
        </w:rPr>
        <w:t>Boettcher</w:t>
      </w:r>
      <w:r>
        <w:rPr>
          <w:color w:val="222222"/>
          <w:szCs w:val="24"/>
          <w:shd w:val="clear" w:color="auto" w:fill="FFFFFF"/>
        </w:rPr>
        <w:t xml:space="preserve"> et al, </w:t>
      </w:r>
      <w:r w:rsidRPr="003A7FE4">
        <w:rPr>
          <w:color w:val="222222"/>
          <w:szCs w:val="24"/>
          <w:shd w:val="clear" w:color="auto" w:fill="FFFFFF"/>
        </w:rPr>
        <w:t>2014</w:t>
      </w:r>
      <w:r>
        <w:rPr>
          <w:color w:val="222222"/>
          <w:szCs w:val="24"/>
          <w:shd w:val="clear" w:color="auto" w:fill="FFFFFF"/>
        </w:rPr>
        <w:t>)</w:t>
      </w:r>
      <w:r>
        <w:t xml:space="preserve">.  </w:t>
      </w:r>
      <w:r w:rsidRPr="005F4416">
        <w:t xml:space="preserve">Bankruptcy is designed to give the debtor another chance after a financial failure, and it is often an option that is both more ethical and more efficient than liquidation. </w:t>
      </w:r>
    </w:p>
    <w:p w14:paraId="1BCADA1C" w14:textId="77777777" w:rsidR="005E233F" w:rsidRDefault="005E233F" w:rsidP="005E233F">
      <w:r>
        <w:br w:type="page"/>
      </w:r>
    </w:p>
    <w:p w14:paraId="501E15A0" w14:textId="77777777" w:rsidR="005E233F" w:rsidRDefault="005E233F" w:rsidP="005E233F"/>
    <w:p w14:paraId="1CE48F78" w14:textId="77777777" w:rsidR="00CF2CF3" w:rsidRPr="003A7FE4" w:rsidRDefault="00CF2CF3" w:rsidP="00CF2CF3">
      <w:pPr>
        <w:keepNext/>
        <w:keepLines/>
        <w:spacing w:after="0" w:line="480" w:lineRule="auto"/>
        <w:jc w:val="center"/>
        <w:outlineLvl w:val="0"/>
        <w:rPr>
          <w:rFonts w:eastAsiaTheme="majorEastAsia"/>
          <w:b/>
          <w:bCs/>
          <w:szCs w:val="24"/>
          <w:lang w:val="en-US"/>
        </w:rPr>
      </w:pPr>
      <w:r w:rsidRPr="003A7FE4">
        <w:rPr>
          <w:rFonts w:eastAsiaTheme="majorEastAsia"/>
          <w:b/>
          <w:bCs/>
          <w:szCs w:val="24"/>
          <w:lang w:val="en-US"/>
        </w:rPr>
        <w:t>References</w:t>
      </w:r>
    </w:p>
    <w:p w14:paraId="0760BDA6" w14:textId="77777777" w:rsidR="00CF2CF3" w:rsidRPr="003A7FE4" w:rsidRDefault="00CF2CF3" w:rsidP="00CF2CF3">
      <w:pPr>
        <w:keepNext/>
        <w:keepLines/>
        <w:spacing w:after="0" w:line="480" w:lineRule="auto"/>
        <w:jc w:val="center"/>
        <w:outlineLvl w:val="0"/>
        <w:rPr>
          <w:rFonts w:eastAsiaTheme="majorEastAsia"/>
          <w:b/>
          <w:bCs/>
          <w:szCs w:val="24"/>
          <w:lang w:val="en-US"/>
        </w:rPr>
      </w:pPr>
    </w:p>
    <w:p w14:paraId="255845A0" w14:textId="77777777" w:rsidR="00CF2CF3" w:rsidRPr="003A7FE4" w:rsidRDefault="00CF2CF3" w:rsidP="00CF2CF3">
      <w:pPr>
        <w:tabs>
          <w:tab w:val="left" w:pos="0"/>
        </w:tabs>
        <w:spacing w:after="0" w:line="480" w:lineRule="auto"/>
        <w:ind w:left="720" w:hanging="720"/>
        <w:rPr>
          <w:color w:val="222222"/>
          <w:szCs w:val="24"/>
          <w:shd w:val="clear" w:color="auto" w:fill="FFFFFF"/>
        </w:rPr>
      </w:pPr>
      <w:r w:rsidRPr="003A7FE4">
        <w:rPr>
          <w:color w:val="222222"/>
          <w:szCs w:val="24"/>
          <w:shd w:val="clear" w:color="auto" w:fill="FFFFFF"/>
        </w:rPr>
        <w:t>Lee, J. S., Sheer, J. L., Lopez, N., &amp; Rosenbaum, S. (2010). Coverage of obesity treatment: a state-by-state analysis of Medicaid and state insurance laws. </w:t>
      </w:r>
      <w:r w:rsidRPr="003A7FE4">
        <w:rPr>
          <w:i/>
          <w:iCs/>
          <w:color w:val="222222"/>
          <w:szCs w:val="24"/>
          <w:shd w:val="clear" w:color="auto" w:fill="FFFFFF"/>
        </w:rPr>
        <w:t>Public health reports</w:t>
      </w:r>
      <w:r w:rsidRPr="003A7FE4">
        <w:rPr>
          <w:color w:val="222222"/>
          <w:szCs w:val="24"/>
          <w:shd w:val="clear" w:color="auto" w:fill="FFFFFF"/>
        </w:rPr>
        <w:t>, </w:t>
      </w:r>
      <w:r w:rsidRPr="003A7FE4">
        <w:rPr>
          <w:i/>
          <w:iCs/>
          <w:color w:val="222222"/>
          <w:szCs w:val="24"/>
          <w:shd w:val="clear" w:color="auto" w:fill="FFFFFF"/>
        </w:rPr>
        <w:t>125</w:t>
      </w:r>
      <w:r w:rsidRPr="003A7FE4">
        <w:rPr>
          <w:color w:val="222222"/>
          <w:szCs w:val="24"/>
          <w:shd w:val="clear" w:color="auto" w:fill="FFFFFF"/>
        </w:rPr>
        <w:t>(4), 596-604.</w:t>
      </w:r>
    </w:p>
    <w:p w14:paraId="4673C711" w14:textId="77777777" w:rsidR="00CF2CF3" w:rsidRPr="003A7FE4" w:rsidRDefault="00CF2CF3" w:rsidP="00CF2CF3">
      <w:pPr>
        <w:tabs>
          <w:tab w:val="left" w:pos="0"/>
        </w:tabs>
        <w:spacing w:after="0" w:line="480" w:lineRule="auto"/>
        <w:ind w:left="720" w:hanging="720"/>
        <w:rPr>
          <w:color w:val="222222"/>
          <w:szCs w:val="24"/>
          <w:shd w:val="clear" w:color="auto" w:fill="FFFFFF"/>
        </w:rPr>
      </w:pPr>
      <w:r w:rsidRPr="003A7FE4">
        <w:rPr>
          <w:color w:val="222222"/>
          <w:szCs w:val="24"/>
          <w:shd w:val="clear" w:color="auto" w:fill="FFFFFF"/>
        </w:rPr>
        <w:t>Dehejia, R., &amp; Lleras-Muney, A. (2007). Financial development and pathways of growth: state branching and deposit insurance laws in the United States, 1900–1940. </w:t>
      </w:r>
      <w:r w:rsidRPr="003A7FE4">
        <w:rPr>
          <w:i/>
          <w:iCs/>
          <w:color w:val="222222"/>
          <w:szCs w:val="24"/>
          <w:shd w:val="clear" w:color="auto" w:fill="FFFFFF"/>
        </w:rPr>
        <w:t>The Journal of Law and Economics</w:t>
      </w:r>
      <w:r w:rsidRPr="003A7FE4">
        <w:rPr>
          <w:color w:val="222222"/>
          <w:szCs w:val="24"/>
          <w:shd w:val="clear" w:color="auto" w:fill="FFFFFF"/>
        </w:rPr>
        <w:t>, </w:t>
      </w:r>
      <w:r w:rsidRPr="003A7FE4">
        <w:rPr>
          <w:i/>
          <w:iCs/>
          <w:color w:val="222222"/>
          <w:szCs w:val="24"/>
          <w:shd w:val="clear" w:color="auto" w:fill="FFFFFF"/>
        </w:rPr>
        <w:t>50</w:t>
      </w:r>
      <w:r w:rsidRPr="003A7FE4">
        <w:rPr>
          <w:color w:val="222222"/>
          <w:szCs w:val="24"/>
          <w:shd w:val="clear" w:color="auto" w:fill="FFFFFF"/>
        </w:rPr>
        <w:t>(2), 239-272.</w:t>
      </w:r>
    </w:p>
    <w:p w14:paraId="62A8BD00" w14:textId="77777777" w:rsidR="00CF2CF3" w:rsidRPr="003A7FE4" w:rsidRDefault="00CF2CF3" w:rsidP="00CF2CF3">
      <w:pPr>
        <w:tabs>
          <w:tab w:val="left" w:pos="0"/>
        </w:tabs>
        <w:spacing w:after="0" w:line="480" w:lineRule="auto"/>
        <w:ind w:left="720" w:hanging="720"/>
        <w:rPr>
          <w:color w:val="222222"/>
          <w:szCs w:val="24"/>
          <w:shd w:val="clear" w:color="auto" w:fill="FFFFFF"/>
        </w:rPr>
      </w:pPr>
      <w:r w:rsidRPr="003A7FE4">
        <w:rPr>
          <w:color w:val="222222"/>
          <w:szCs w:val="24"/>
          <w:shd w:val="clear" w:color="auto" w:fill="FFFFFF"/>
        </w:rPr>
        <w:t>Mayers, D., &amp; Smith, C. W. (1982). On the corporate demand for insurance. In </w:t>
      </w:r>
      <w:r w:rsidRPr="003A7FE4">
        <w:rPr>
          <w:i/>
          <w:iCs/>
          <w:color w:val="222222"/>
          <w:szCs w:val="24"/>
          <w:shd w:val="clear" w:color="auto" w:fill="FFFFFF"/>
        </w:rPr>
        <w:t>Foundations of insurance economics</w:t>
      </w:r>
      <w:r w:rsidRPr="003A7FE4">
        <w:rPr>
          <w:color w:val="222222"/>
          <w:szCs w:val="24"/>
          <w:shd w:val="clear" w:color="auto" w:fill="FFFFFF"/>
        </w:rPr>
        <w:t> (pp. 190-205). Springer, Dordrecht.</w:t>
      </w:r>
    </w:p>
    <w:p w14:paraId="7E67A36E" w14:textId="77777777" w:rsidR="00CF2CF3" w:rsidRDefault="00CF2CF3" w:rsidP="00CF2CF3">
      <w:pPr>
        <w:tabs>
          <w:tab w:val="left" w:pos="0"/>
        </w:tabs>
        <w:spacing w:after="0" w:line="480" w:lineRule="auto"/>
        <w:ind w:left="720" w:hanging="720"/>
        <w:rPr>
          <w:color w:val="222222"/>
          <w:szCs w:val="24"/>
          <w:shd w:val="clear" w:color="auto" w:fill="FFFFFF"/>
        </w:rPr>
      </w:pPr>
      <w:r w:rsidRPr="003A7FE4">
        <w:rPr>
          <w:color w:val="222222"/>
          <w:szCs w:val="24"/>
          <w:shd w:val="clear" w:color="auto" w:fill="FFFFFF"/>
        </w:rPr>
        <w:t>Boettcher, J., Cavanagh, G., &amp; Xu, M. (2014). Ethical Issues that arise in Bankruptcy. Business &amp; Society Review (00453609), 119(4), 473-496. doi:10.1111/basr.12042</w:t>
      </w:r>
    </w:p>
    <w:bookmarkEnd w:id="0"/>
    <w:p w14:paraId="354FC7B0" w14:textId="77777777" w:rsidR="007F66B7" w:rsidRPr="0081602C" w:rsidRDefault="007F66B7" w:rsidP="00510B1F">
      <w:pPr>
        <w:spacing w:line="480" w:lineRule="auto"/>
      </w:pPr>
    </w:p>
    <w:sectPr w:rsidR="007F66B7" w:rsidRPr="0081602C" w:rsidSect="00CF2CF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5E83" w14:textId="77777777" w:rsidR="000C75D4" w:rsidRDefault="000C75D4" w:rsidP="00FF03AE">
      <w:pPr>
        <w:spacing w:after="0" w:line="240" w:lineRule="auto"/>
      </w:pPr>
      <w:r>
        <w:separator/>
      </w:r>
    </w:p>
  </w:endnote>
  <w:endnote w:type="continuationSeparator" w:id="0">
    <w:p w14:paraId="05774F60" w14:textId="77777777" w:rsidR="000C75D4" w:rsidRDefault="000C75D4"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DFE6" w14:textId="77777777" w:rsidR="000C75D4" w:rsidRDefault="000C75D4" w:rsidP="00FF03AE">
      <w:pPr>
        <w:spacing w:after="0" w:line="240" w:lineRule="auto"/>
      </w:pPr>
      <w:r>
        <w:separator/>
      </w:r>
    </w:p>
  </w:footnote>
  <w:footnote w:type="continuationSeparator" w:id="0">
    <w:p w14:paraId="382BBCA6" w14:textId="77777777" w:rsidR="000C75D4" w:rsidRDefault="000C75D4"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76A07A0F" w:rsidR="00495378" w:rsidRPr="00F2254D" w:rsidRDefault="00CF2CF3"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LEGAL</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86E7" w14:textId="5F594E4B" w:rsidR="00CF2CF3" w:rsidRDefault="00CF2CF3" w:rsidP="00CF2CF3">
    <w:pPr>
      <w:pStyle w:val="Header"/>
      <w:tabs>
        <w:tab w:val="clear" w:pos="4680"/>
        <w:tab w:val="clear" w:pos="9360"/>
        <w:tab w:val="center" w:pos="8640"/>
      </w:tabs>
      <w:spacing w:line="480" w:lineRule="auto"/>
    </w:pPr>
    <w:r>
      <w:rPr>
        <w:rFonts w:ascii="Times New Roman" w:hAnsi="Times New Roman" w:cs="Times New Roman"/>
        <w:sz w:val="24"/>
        <w:szCs w:val="24"/>
      </w:rPr>
      <w:t>Running Head: LEGAL</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B2C15"/>
    <w:rsid w:val="000C75D4"/>
    <w:rsid w:val="000F1240"/>
    <w:rsid w:val="00153470"/>
    <w:rsid w:val="00174C0D"/>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10B1F"/>
    <w:rsid w:val="00543A50"/>
    <w:rsid w:val="005918C6"/>
    <w:rsid w:val="005972B6"/>
    <w:rsid w:val="005A5804"/>
    <w:rsid w:val="005E233F"/>
    <w:rsid w:val="006255EB"/>
    <w:rsid w:val="006335B5"/>
    <w:rsid w:val="00662CCD"/>
    <w:rsid w:val="006751F0"/>
    <w:rsid w:val="00676045"/>
    <w:rsid w:val="006A316A"/>
    <w:rsid w:val="006B7DB8"/>
    <w:rsid w:val="007318F9"/>
    <w:rsid w:val="007F66B7"/>
    <w:rsid w:val="008016C6"/>
    <w:rsid w:val="0081602C"/>
    <w:rsid w:val="0082108C"/>
    <w:rsid w:val="0084728F"/>
    <w:rsid w:val="00854B24"/>
    <w:rsid w:val="008A0C41"/>
    <w:rsid w:val="008E3DDE"/>
    <w:rsid w:val="00901196"/>
    <w:rsid w:val="009110C5"/>
    <w:rsid w:val="009355BA"/>
    <w:rsid w:val="0097122A"/>
    <w:rsid w:val="00A95524"/>
    <w:rsid w:val="00AA4063"/>
    <w:rsid w:val="00AD4F4E"/>
    <w:rsid w:val="00B076D5"/>
    <w:rsid w:val="00B232AC"/>
    <w:rsid w:val="00B26DD4"/>
    <w:rsid w:val="00B7045E"/>
    <w:rsid w:val="00BB39EE"/>
    <w:rsid w:val="00C30970"/>
    <w:rsid w:val="00C37C97"/>
    <w:rsid w:val="00C51217"/>
    <w:rsid w:val="00C57F3F"/>
    <w:rsid w:val="00CA6670"/>
    <w:rsid w:val="00CF083B"/>
    <w:rsid w:val="00CF2CF3"/>
    <w:rsid w:val="00D041CA"/>
    <w:rsid w:val="00D06F25"/>
    <w:rsid w:val="00D62414"/>
    <w:rsid w:val="00D770F3"/>
    <w:rsid w:val="00DD33F1"/>
    <w:rsid w:val="00E168F0"/>
    <w:rsid w:val="00E27786"/>
    <w:rsid w:val="00E65B80"/>
    <w:rsid w:val="00EB0127"/>
    <w:rsid w:val="00EB629C"/>
    <w:rsid w:val="00ED24CB"/>
    <w:rsid w:val="00F709D4"/>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CCD0-6573-4888-8556-3BC49D47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10</cp:revision>
  <dcterms:created xsi:type="dcterms:W3CDTF">2019-05-15T09:44:00Z</dcterms:created>
  <dcterms:modified xsi:type="dcterms:W3CDTF">2019-05-15T10:27:00Z</dcterms:modified>
</cp:coreProperties>
</file>