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1F393A" w:rsidRDefault="001F393A">
      <w:pPr>
        <w:jc w:val="center"/>
        <w:rPr>
          <w:rFonts w:ascii="Times New Roman" w:eastAsia="Times New Roman" w:hAnsi="Times New Roman" w:cs="Times New Roman"/>
          <w:sz w:val="24"/>
          <w:szCs w:val="24"/>
        </w:rPr>
      </w:pPr>
    </w:p>
    <w:p w14:paraId="00000002" w14:textId="77777777" w:rsidR="001F393A" w:rsidRDefault="001F393A">
      <w:pPr>
        <w:jc w:val="center"/>
        <w:rPr>
          <w:rFonts w:ascii="Times New Roman" w:eastAsia="Times New Roman" w:hAnsi="Times New Roman" w:cs="Times New Roman"/>
          <w:sz w:val="24"/>
          <w:szCs w:val="24"/>
        </w:rPr>
      </w:pPr>
    </w:p>
    <w:p w14:paraId="00000003" w14:textId="77777777" w:rsidR="001F393A" w:rsidRDefault="001F393A">
      <w:pPr>
        <w:jc w:val="center"/>
        <w:rPr>
          <w:rFonts w:ascii="Times New Roman" w:eastAsia="Times New Roman" w:hAnsi="Times New Roman" w:cs="Times New Roman"/>
          <w:sz w:val="24"/>
          <w:szCs w:val="24"/>
        </w:rPr>
      </w:pPr>
    </w:p>
    <w:p w14:paraId="00000004" w14:textId="77777777" w:rsidR="001F393A" w:rsidRDefault="001F393A">
      <w:pPr>
        <w:jc w:val="center"/>
        <w:rPr>
          <w:rFonts w:ascii="Times New Roman" w:eastAsia="Times New Roman" w:hAnsi="Times New Roman" w:cs="Times New Roman"/>
          <w:sz w:val="24"/>
          <w:szCs w:val="24"/>
        </w:rPr>
      </w:pPr>
    </w:p>
    <w:p w14:paraId="00000005" w14:textId="77777777" w:rsidR="001F393A" w:rsidRDefault="001F393A">
      <w:pPr>
        <w:jc w:val="center"/>
        <w:rPr>
          <w:rFonts w:ascii="Times New Roman" w:eastAsia="Times New Roman" w:hAnsi="Times New Roman" w:cs="Times New Roman"/>
          <w:sz w:val="24"/>
          <w:szCs w:val="24"/>
        </w:rPr>
      </w:pPr>
    </w:p>
    <w:p w14:paraId="00000006" w14:textId="77777777" w:rsidR="001F393A" w:rsidRDefault="001F393A">
      <w:pPr>
        <w:jc w:val="center"/>
        <w:rPr>
          <w:rFonts w:ascii="Times New Roman" w:eastAsia="Times New Roman" w:hAnsi="Times New Roman" w:cs="Times New Roman"/>
          <w:sz w:val="24"/>
          <w:szCs w:val="24"/>
        </w:rPr>
      </w:pPr>
    </w:p>
    <w:p w14:paraId="00000007" w14:textId="77777777" w:rsidR="001F393A" w:rsidRDefault="001F393A">
      <w:pPr>
        <w:jc w:val="center"/>
        <w:rPr>
          <w:rFonts w:ascii="Times New Roman" w:eastAsia="Times New Roman" w:hAnsi="Times New Roman" w:cs="Times New Roman"/>
          <w:sz w:val="24"/>
          <w:szCs w:val="24"/>
        </w:rPr>
      </w:pPr>
    </w:p>
    <w:p w14:paraId="00000008" w14:textId="77777777" w:rsidR="001F393A" w:rsidRDefault="001F393A">
      <w:pPr>
        <w:jc w:val="center"/>
        <w:rPr>
          <w:rFonts w:ascii="Times New Roman" w:eastAsia="Times New Roman" w:hAnsi="Times New Roman" w:cs="Times New Roman"/>
          <w:sz w:val="24"/>
          <w:szCs w:val="24"/>
        </w:rPr>
      </w:pPr>
    </w:p>
    <w:p w14:paraId="00000009" w14:textId="77777777" w:rsidR="001F393A" w:rsidRDefault="001F393A">
      <w:pPr>
        <w:jc w:val="center"/>
        <w:rPr>
          <w:rFonts w:ascii="Times New Roman" w:eastAsia="Times New Roman" w:hAnsi="Times New Roman" w:cs="Times New Roman"/>
          <w:sz w:val="24"/>
          <w:szCs w:val="24"/>
        </w:rPr>
      </w:pPr>
    </w:p>
    <w:p w14:paraId="0000000A" w14:textId="77777777" w:rsidR="001F393A" w:rsidRDefault="001F393A">
      <w:pPr>
        <w:jc w:val="center"/>
        <w:rPr>
          <w:rFonts w:ascii="Times New Roman" w:eastAsia="Times New Roman" w:hAnsi="Times New Roman" w:cs="Times New Roman"/>
          <w:sz w:val="24"/>
          <w:szCs w:val="24"/>
        </w:rPr>
      </w:pPr>
    </w:p>
    <w:p w14:paraId="0000000B" w14:textId="77777777" w:rsidR="001F393A" w:rsidRPr="00293900" w:rsidRDefault="00AB56F7" w:rsidP="00293900">
      <w:pPr>
        <w:spacing w:line="480" w:lineRule="auto"/>
        <w:jc w:val="center"/>
        <w:rPr>
          <w:rFonts w:ascii="Times New Roman" w:eastAsia="Times New Roman" w:hAnsi="Times New Roman" w:cs="Times New Roman"/>
          <w:sz w:val="24"/>
          <w:szCs w:val="24"/>
        </w:rPr>
      </w:pPr>
      <w:r w:rsidRPr="00293900">
        <w:rPr>
          <w:rFonts w:ascii="Times New Roman" w:eastAsia="Times New Roman" w:hAnsi="Times New Roman" w:cs="Times New Roman"/>
          <w:sz w:val="24"/>
          <w:szCs w:val="24"/>
        </w:rPr>
        <w:t>Business Plan</w:t>
      </w:r>
    </w:p>
    <w:p w14:paraId="0000000C" w14:textId="77777777" w:rsidR="001F393A" w:rsidRPr="00293900" w:rsidRDefault="00AB56F7" w:rsidP="00293900">
      <w:pPr>
        <w:spacing w:line="480" w:lineRule="auto"/>
        <w:jc w:val="center"/>
        <w:rPr>
          <w:rFonts w:ascii="Times New Roman" w:eastAsia="Times New Roman" w:hAnsi="Times New Roman" w:cs="Times New Roman"/>
          <w:sz w:val="24"/>
          <w:szCs w:val="24"/>
        </w:rPr>
      </w:pPr>
      <w:r w:rsidRPr="00293900">
        <w:rPr>
          <w:rFonts w:ascii="Times New Roman" w:eastAsia="Times New Roman" w:hAnsi="Times New Roman" w:cs="Times New Roman"/>
          <w:sz w:val="24"/>
          <w:szCs w:val="24"/>
        </w:rPr>
        <w:t>Name of the Writer</w:t>
      </w:r>
    </w:p>
    <w:p w14:paraId="0000000D" w14:textId="77777777" w:rsidR="001F393A" w:rsidRPr="00293900" w:rsidRDefault="00AB56F7" w:rsidP="00293900">
      <w:pPr>
        <w:spacing w:line="480" w:lineRule="auto"/>
        <w:jc w:val="center"/>
        <w:rPr>
          <w:rFonts w:ascii="Times New Roman" w:eastAsia="Times New Roman" w:hAnsi="Times New Roman" w:cs="Times New Roman"/>
          <w:sz w:val="24"/>
          <w:szCs w:val="24"/>
        </w:rPr>
      </w:pPr>
      <w:r w:rsidRPr="00293900">
        <w:rPr>
          <w:rFonts w:ascii="Times New Roman" w:eastAsia="Times New Roman" w:hAnsi="Times New Roman" w:cs="Times New Roman"/>
          <w:sz w:val="24"/>
          <w:szCs w:val="24"/>
        </w:rPr>
        <w:t>Name of the University</w:t>
      </w:r>
    </w:p>
    <w:p w14:paraId="0000000E" w14:textId="77777777" w:rsidR="001F393A" w:rsidRPr="00293900" w:rsidRDefault="001F393A" w:rsidP="00293900">
      <w:pPr>
        <w:spacing w:line="480" w:lineRule="auto"/>
        <w:jc w:val="center"/>
        <w:rPr>
          <w:rFonts w:ascii="Times New Roman" w:eastAsia="Times New Roman" w:hAnsi="Times New Roman" w:cs="Times New Roman"/>
          <w:sz w:val="24"/>
          <w:szCs w:val="24"/>
        </w:rPr>
      </w:pPr>
    </w:p>
    <w:p w14:paraId="0000000F" w14:textId="77777777" w:rsidR="001F393A" w:rsidRPr="00293900" w:rsidRDefault="001F393A" w:rsidP="00293900">
      <w:pPr>
        <w:spacing w:line="480" w:lineRule="auto"/>
        <w:jc w:val="center"/>
        <w:rPr>
          <w:rFonts w:ascii="Times New Roman" w:eastAsia="Times New Roman" w:hAnsi="Times New Roman" w:cs="Times New Roman"/>
          <w:sz w:val="24"/>
          <w:szCs w:val="24"/>
        </w:rPr>
      </w:pPr>
    </w:p>
    <w:p w14:paraId="00000010" w14:textId="77777777" w:rsidR="001F393A" w:rsidRPr="00293900" w:rsidRDefault="001F393A" w:rsidP="00293900">
      <w:pPr>
        <w:spacing w:line="480" w:lineRule="auto"/>
        <w:jc w:val="center"/>
        <w:rPr>
          <w:rFonts w:ascii="Times New Roman" w:eastAsia="Times New Roman" w:hAnsi="Times New Roman" w:cs="Times New Roman"/>
          <w:sz w:val="24"/>
          <w:szCs w:val="24"/>
        </w:rPr>
      </w:pPr>
    </w:p>
    <w:p w14:paraId="00000011" w14:textId="77777777" w:rsidR="001F393A" w:rsidRPr="00293900" w:rsidRDefault="001F393A" w:rsidP="00293900">
      <w:pPr>
        <w:spacing w:line="480" w:lineRule="auto"/>
        <w:jc w:val="center"/>
        <w:rPr>
          <w:rFonts w:ascii="Times New Roman" w:eastAsia="Times New Roman" w:hAnsi="Times New Roman" w:cs="Times New Roman"/>
          <w:sz w:val="24"/>
          <w:szCs w:val="24"/>
        </w:rPr>
      </w:pPr>
    </w:p>
    <w:p w14:paraId="00000012" w14:textId="77777777" w:rsidR="001F393A" w:rsidRPr="00293900" w:rsidRDefault="001F393A" w:rsidP="00293900">
      <w:pPr>
        <w:spacing w:line="480" w:lineRule="auto"/>
        <w:jc w:val="center"/>
        <w:rPr>
          <w:rFonts w:ascii="Times New Roman" w:eastAsia="Times New Roman" w:hAnsi="Times New Roman" w:cs="Times New Roman"/>
          <w:sz w:val="24"/>
          <w:szCs w:val="24"/>
        </w:rPr>
      </w:pPr>
    </w:p>
    <w:p w14:paraId="00000013" w14:textId="77777777" w:rsidR="001F393A" w:rsidRPr="00293900" w:rsidRDefault="001F393A" w:rsidP="00293900">
      <w:pPr>
        <w:spacing w:line="480" w:lineRule="auto"/>
        <w:jc w:val="center"/>
        <w:rPr>
          <w:rFonts w:ascii="Times New Roman" w:eastAsia="Times New Roman" w:hAnsi="Times New Roman" w:cs="Times New Roman"/>
          <w:sz w:val="24"/>
          <w:szCs w:val="24"/>
        </w:rPr>
      </w:pPr>
    </w:p>
    <w:p w14:paraId="00000014" w14:textId="77777777" w:rsidR="001F393A" w:rsidRPr="00293900" w:rsidRDefault="001F393A" w:rsidP="00293900">
      <w:pPr>
        <w:spacing w:line="480" w:lineRule="auto"/>
        <w:jc w:val="center"/>
        <w:rPr>
          <w:rFonts w:ascii="Times New Roman" w:eastAsia="Times New Roman" w:hAnsi="Times New Roman" w:cs="Times New Roman"/>
          <w:sz w:val="24"/>
          <w:szCs w:val="24"/>
        </w:rPr>
      </w:pPr>
    </w:p>
    <w:p w14:paraId="00000015" w14:textId="77777777" w:rsidR="001F393A" w:rsidRPr="00293900" w:rsidRDefault="001F393A" w:rsidP="00293900">
      <w:pPr>
        <w:spacing w:line="480" w:lineRule="auto"/>
        <w:jc w:val="center"/>
        <w:rPr>
          <w:rFonts w:ascii="Times New Roman" w:eastAsia="Times New Roman" w:hAnsi="Times New Roman" w:cs="Times New Roman"/>
          <w:sz w:val="24"/>
          <w:szCs w:val="24"/>
        </w:rPr>
      </w:pPr>
    </w:p>
    <w:p w14:paraId="0000001C" w14:textId="77777777" w:rsidR="001F393A" w:rsidRPr="00293900" w:rsidRDefault="001F393A" w:rsidP="00293900">
      <w:pPr>
        <w:spacing w:line="480" w:lineRule="auto"/>
        <w:rPr>
          <w:rFonts w:ascii="Times New Roman" w:eastAsia="Times New Roman" w:hAnsi="Times New Roman" w:cs="Times New Roman"/>
          <w:sz w:val="24"/>
          <w:szCs w:val="24"/>
        </w:rPr>
      </w:pPr>
    </w:p>
    <w:p w14:paraId="0000001D" w14:textId="77777777" w:rsidR="001F393A" w:rsidRPr="00293900" w:rsidRDefault="00AB56F7" w:rsidP="00293900">
      <w:pPr>
        <w:spacing w:line="480" w:lineRule="auto"/>
        <w:jc w:val="center"/>
        <w:rPr>
          <w:rFonts w:ascii="Times New Roman" w:eastAsia="Times New Roman" w:hAnsi="Times New Roman" w:cs="Times New Roman"/>
          <w:b/>
          <w:sz w:val="24"/>
          <w:szCs w:val="24"/>
        </w:rPr>
      </w:pPr>
      <w:r w:rsidRPr="00293900">
        <w:rPr>
          <w:rFonts w:ascii="Times New Roman" w:eastAsia="Times New Roman" w:hAnsi="Times New Roman" w:cs="Times New Roman"/>
          <w:b/>
          <w:sz w:val="24"/>
          <w:szCs w:val="24"/>
        </w:rPr>
        <w:lastRenderedPageBreak/>
        <w:t>Business Plan</w:t>
      </w:r>
    </w:p>
    <w:p w14:paraId="0000001E" w14:textId="77777777" w:rsidR="001F393A" w:rsidRPr="00293900" w:rsidRDefault="00AB56F7" w:rsidP="00293900">
      <w:pPr>
        <w:spacing w:line="480" w:lineRule="auto"/>
        <w:jc w:val="center"/>
        <w:rPr>
          <w:rFonts w:ascii="Times New Roman" w:eastAsia="Times New Roman" w:hAnsi="Times New Roman" w:cs="Times New Roman"/>
          <w:b/>
          <w:sz w:val="24"/>
          <w:szCs w:val="24"/>
        </w:rPr>
      </w:pPr>
      <w:r w:rsidRPr="00293900">
        <w:rPr>
          <w:rFonts w:ascii="Times New Roman" w:eastAsia="Times New Roman" w:hAnsi="Times New Roman" w:cs="Times New Roman"/>
          <w:b/>
          <w:sz w:val="24"/>
          <w:szCs w:val="24"/>
        </w:rPr>
        <w:t>Using Currency Futures and Options</w:t>
      </w:r>
    </w:p>
    <w:p w14:paraId="0000001F" w14:textId="77777777" w:rsidR="001F393A" w:rsidRPr="00293900" w:rsidRDefault="00AB56F7" w:rsidP="00293900">
      <w:pPr>
        <w:spacing w:line="480" w:lineRule="auto"/>
        <w:rPr>
          <w:rFonts w:ascii="Times New Roman" w:eastAsia="Times New Roman" w:hAnsi="Times New Roman" w:cs="Times New Roman"/>
          <w:b/>
          <w:sz w:val="24"/>
          <w:szCs w:val="24"/>
        </w:rPr>
      </w:pPr>
      <w:r w:rsidRPr="00293900">
        <w:rPr>
          <w:rFonts w:ascii="Times New Roman" w:eastAsia="Times New Roman" w:hAnsi="Times New Roman" w:cs="Times New Roman"/>
          <w:b/>
          <w:sz w:val="24"/>
          <w:szCs w:val="24"/>
        </w:rPr>
        <w:t xml:space="preserve">Q1) </w:t>
      </w:r>
    </w:p>
    <w:p w14:paraId="00000020" w14:textId="601D2670" w:rsidR="001F393A" w:rsidRPr="00293900" w:rsidRDefault="00AB56F7" w:rsidP="00293900">
      <w:pPr>
        <w:spacing w:line="480" w:lineRule="auto"/>
        <w:jc w:val="both"/>
        <w:rPr>
          <w:rFonts w:ascii="Times New Roman" w:eastAsia="Times New Roman" w:hAnsi="Times New Roman" w:cs="Times New Roman"/>
          <w:sz w:val="24"/>
          <w:szCs w:val="24"/>
        </w:rPr>
      </w:pPr>
      <w:r w:rsidRPr="00293900">
        <w:rPr>
          <w:rFonts w:ascii="Times New Roman" w:eastAsia="Times New Roman" w:hAnsi="Times New Roman" w:cs="Times New Roman"/>
          <w:sz w:val="24"/>
          <w:szCs w:val="24"/>
        </w:rPr>
        <w:tab/>
      </w:r>
      <w:r w:rsidRPr="00293900">
        <w:rPr>
          <w:rFonts w:ascii="Times New Roman" w:eastAsia="Times New Roman" w:hAnsi="Times New Roman" w:cs="Times New Roman"/>
          <w:sz w:val="24"/>
          <w:szCs w:val="24"/>
        </w:rPr>
        <w:t>In the case of MNC’s such Millennial IOT, which is involved in dealings in international countries such as Indonesia, it needs to consider the important role foreign exchange plays. The risk created by fluctuations in foreign exchange is integral to busine</w:t>
      </w:r>
      <w:r w:rsidRPr="00293900">
        <w:rPr>
          <w:rFonts w:ascii="Times New Roman" w:eastAsia="Times New Roman" w:hAnsi="Times New Roman" w:cs="Times New Roman"/>
          <w:sz w:val="24"/>
          <w:szCs w:val="24"/>
        </w:rPr>
        <w:t>ss decision making. So Millennial IOT can use futures to hedge the exchange rate risk as an MNC</w:t>
      </w:r>
      <w:r w:rsidR="00AA2A2E" w:rsidRPr="00293900">
        <w:rPr>
          <w:rFonts w:ascii="Times New Roman" w:eastAsia="Times New Roman" w:hAnsi="Times New Roman" w:cs="Times New Roman"/>
          <w:sz w:val="24"/>
          <w:szCs w:val="24"/>
        </w:rPr>
        <w:t xml:space="preserve"> (Sun, et al, 2015)</w:t>
      </w:r>
      <w:r w:rsidRPr="00293900">
        <w:rPr>
          <w:rFonts w:ascii="Times New Roman" w:eastAsia="Times New Roman" w:hAnsi="Times New Roman" w:cs="Times New Roman"/>
          <w:sz w:val="24"/>
          <w:szCs w:val="24"/>
        </w:rPr>
        <w:t>. This can be done by forming a futures contract with their bank to buy and sell currencies at a future date on an agreed upon the exchange ra</w:t>
      </w:r>
      <w:bookmarkStart w:id="0" w:name="_GoBack"/>
      <w:bookmarkEnd w:id="0"/>
      <w:r w:rsidRPr="00293900">
        <w:rPr>
          <w:rFonts w:ascii="Times New Roman" w:eastAsia="Times New Roman" w:hAnsi="Times New Roman" w:cs="Times New Roman"/>
          <w:sz w:val="24"/>
          <w:szCs w:val="24"/>
        </w:rPr>
        <w:t>te and which is fix</w:t>
      </w:r>
      <w:r w:rsidRPr="00293900">
        <w:rPr>
          <w:rFonts w:ascii="Times New Roman" w:eastAsia="Times New Roman" w:hAnsi="Times New Roman" w:cs="Times New Roman"/>
          <w:sz w:val="24"/>
          <w:szCs w:val="24"/>
        </w:rPr>
        <w:t>ed. This will easily eliminate or hedge the risk related to the exchange rate. As the futures contract is traded in a futures market, it makes it even more liquid and is easily able to be bought and sold off similar to how shares are sold and bought in the</w:t>
      </w:r>
      <w:r w:rsidRPr="00293900">
        <w:rPr>
          <w:rFonts w:ascii="Times New Roman" w:eastAsia="Times New Roman" w:hAnsi="Times New Roman" w:cs="Times New Roman"/>
          <w:sz w:val="24"/>
          <w:szCs w:val="24"/>
        </w:rPr>
        <w:t xml:space="preserve"> stock market. The futures contract will also help in negating any legal risks as well as it is a legal contract. So we will sell futures in order to hedge the risk of depreciation of value.</w:t>
      </w:r>
    </w:p>
    <w:p w14:paraId="00000021" w14:textId="77777777" w:rsidR="001F393A" w:rsidRPr="00293900" w:rsidRDefault="00AB56F7" w:rsidP="00293900">
      <w:pPr>
        <w:spacing w:line="480" w:lineRule="auto"/>
        <w:rPr>
          <w:rFonts w:ascii="Times New Roman" w:eastAsia="Times New Roman" w:hAnsi="Times New Roman" w:cs="Times New Roman"/>
          <w:b/>
          <w:sz w:val="24"/>
          <w:szCs w:val="24"/>
        </w:rPr>
      </w:pPr>
      <w:r w:rsidRPr="00293900">
        <w:rPr>
          <w:rFonts w:ascii="Times New Roman" w:eastAsia="Times New Roman" w:hAnsi="Times New Roman" w:cs="Times New Roman"/>
          <w:b/>
          <w:sz w:val="24"/>
          <w:szCs w:val="24"/>
        </w:rPr>
        <w:t>Q2)</w:t>
      </w:r>
    </w:p>
    <w:p w14:paraId="00000022" w14:textId="0652DCAF" w:rsidR="001F393A" w:rsidRPr="00293900" w:rsidRDefault="00AB56F7" w:rsidP="00293900">
      <w:pPr>
        <w:spacing w:line="480" w:lineRule="auto"/>
        <w:jc w:val="both"/>
        <w:rPr>
          <w:rFonts w:ascii="Times New Roman" w:eastAsia="Times New Roman" w:hAnsi="Times New Roman" w:cs="Times New Roman"/>
          <w:sz w:val="24"/>
          <w:szCs w:val="24"/>
        </w:rPr>
      </w:pPr>
      <w:r w:rsidRPr="00293900">
        <w:rPr>
          <w:rFonts w:ascii="Times New Roman" w:eastAsia="Times New Roman" w:hAnsi="Times New Roman" w:cs="Times New Roman"/>
          <w:sz w:val="24"/>
          <w:szCs w:val="24"/>
        </w:rPr>
        <w:tab/>
        <w:t>Other than the use of futures contract to hedge exchange rat</w:t>
      </w:r>
      <w:r w:rsidRPr="00293900">
        <w:rPr>
          <w:rFonts w:ascii="Times New Roman" w:eastAsia="Times New Roman" w:hAnsi="Times New Roman" w:cs="Times New Roman"/>
          <w:sz w:val="24"/>
          <w:szCs w:val="24"/>
        </w:rPr>
        <w:t>e risk, our MNC (by the name of Millennial MNC) can use currency options to hedge exchange rate risk. Options are also a great tool to be used in order to adjust to the fluctuations in foreign exchange (in this case, Indonesian Rupiah)</w:t>
      </w:r>
      <w:r w:rsidR="00BD4BE1" w:rsidRPr="00293900">
        <w:rPr>
          <w:rFonts w:ascii="Times New Roman" w:eastAsia="Times New Roman" w:hAnsi="Times New Roman" w:cs="Times New Roman"/>
          <w:sz w:val="24"/>
          <w:szCs w:val="24"/>
        </w:rPr>
        <w:t xml:space="preserve"> (Hatemi and El-Khatib, 2018)</w:t>
      </w:r>
      <w:r w:rsidRPr="00293900">
        <w:rPr>
          <w:rFonts w:ascii="Times New Roman" w:eastAsia="Times New Roman" w:hAnsi="Times New Roman" w:cs="Times New Roman"/>
          <w:sz w:val="24"/>
          <w:szCs w:val="24"/>
        </w:rPr>
        <w:t>. If Millennial IOT g</w:t>
      </w:r>
      <w:r w:rsidRPr="00293900">
        <w:rPr>
          <w:rFonts w:ascii="Times New Roman" w:eastAsia="Times New Roman" w:hAnsi="Times New Roman" w:cs="Times New Roman"/>
          <w:sz w:val="24"/>
          <w:szCs w:val="24"/>
        </w:rPr>
        <w:t>oes into a currency options contract with its bank it will have the opportunity to buy or sell a currency that is specified on a specified exchange rate. The MNC can buy or sell at or before the specified date but is under no obligation. Millennial IOT wil</w:t>
      </w:r>
      <w:r w:rsidRPr="00293900">
        <w:rPr>
          <w:rFonts w:ascii="Times New Roman" w:eastAsia="Times New Roman" w:hAnsi="Times New Roman" w:cs="Times New Roman"/>
          <w:sz w:val="24"/>
          <w:szCs w:val="24"/>
        </w:rPr>
        <w:t xml:space="preserve">l be using a combination of call and put options where it will have the right to sell dollars in exchange for rupiah or buy dollars in exchange for rupiah at or before a specified </w:t>
      </w:r>
      <w:r w:rsidRPr="00293900">
        <w:rPr>
          <w:rFonts w:ascii="Times New Roman" w:eastAsia="Times New Roman" w:hAnsi="Times New Roman" w:cs="Times New Roman"/>
          <w:sz w:val="24"/>
          <w:szCs w:val="24"/>
        </w:rPr>
        <w:lastRenderedPageBreak/>
        <w:t>time. But Millennial IOT would have to give the bank (the seller of the opti</w:t>
      </w:r>
      <w:r w:rsidRPr="00293900">
        <w:rPr>
          <w:rFonts w:ascii="Times New Roman" w:eastAsia="Times New Roman" w:hAnsi="Times New Roman" w:cs="Times New Roman"/>
          <w:sz w:val="24"/>
          <w:szCs w:val="24"/>
        </w:rPr>
        <w:t xml:space="preserve">on) a premium of the option as a compensation to the bank for giving Millennial IOT the right to buy or sell the currency.  </w:t>
      </w:r>
    </w:p>
    <w:p w14:paraId="00000023" w14:textId="77777777" w:rsidR="001F393A" w:rsidRPr="00293900" w:rsidRDefault="00AB56F7" w:rsidP="00293900">
      <w:pPr>
        <w:spacing w:line="480" w:lineRule="auto"/>
        <w:jc w:val="center"/>
        <w:rPr>
          <w:rFonts w:ascii="Times New Roman" w:eastAsia="Times New Roman" w:hAnsi="Times New Roman" w:cs="Times New Roman"/>
          <w:b/>
          <w:sz w:val="24"/>
          <w:szCs w:val="24"/>
        </w:rPr>
      </w:pPr>
      <w:r w:rsidRPr="00293900">
        <w:rPr>
          <w:rFonts w:ascii="Times New Roman" w:eastAsia="Times New Roman" w:hAnsi="Times New Roman" w:cs="Times New Roman"/>
          <w:b/>
          <w:sz w:val="24"/>
          <w:szCs w:val="24"/>
        </w:rPr>
        <w:t>Accessing Futures Quotes</w:t>
      </w:r>
    </w:p>
    <w:p w14:paraId="00000024" w14:textId="77777777" w:rsidR="001F393A" w:rsidRPr="00293900" w:rsidRDefault="00AB56F7" w:rsidP="00293900">
      <w:pPr>
        <w:spacing w:line="480" w:lineRule="auto"/>
        <w:jc w:val="both"/>
        <w:rPr>
          <w:rFonts w:ascii="Times New Roman" w:eastAsia="Times New Roman" w:hAnsi="Times New Roman" w:cs="Times New Roman"/>
          <w:sz w:val="24"/>
          <w:szCs w:val="24"/>
        </w:rPr>
      </w:pPr>
      <w:r w:rsidRPr="00293900">
        <w:rPr>
          <w:rFonts w:ascii="Times New Roman" w:eastAsia="Times New Roman" w:hAnsi="Times New Roman" w:cs="Times New Roman"/>
          <w:b/>
          <w:sz w:val="24"/>
          <w:szCs w:val="24"/>
        </w:rPr>
        <w:t>Q1)</w:t>
      </w:r>
      <w:r w:rsidRPr="00293900">
        <w:rPr>
          <w:rFonts w:ascii="Times New Roman" w:eastAsia="Times New Roman" w:hAnsi="Times New Roman" w:cs="Times New Roman"/>
          <w:sz w:val="24"/>
          <w:szCs w:val="24"/>
        </w:rPr>
        <w:t xml:space="preserve"> </w:t>
      </w:r>
    </w:p>
    <w:p w14:paraId="00000025" w14:textId="62B88042" w:rsidR="001F393A" w:rsidRPr="00293900" w:rsidRDefault="00AB56F7" w:rsidP="00293900">
      <w:pPr>
        <w:spacing w:line="480" w:lineRule="auto"/>
        <w:jc w:val="both"/>
        <w:rPr>
          <w:rFonts w:ascii="Times New Roman" w:eastAsia="Times New Roman" w:hAnsi="Times New Roman" w:cs="Times New Roman"/>
          <w:sz w:val="24"/>
          <w:szCs w:val="24"/>
        </w:rPr>
      </w:pPr>
      <w:r w:rsidRPr="00293900">
        <w:rPr>
          <w:rFonts w:ascii="Times New Roman" w:eastAsia="Times New Roman" w:hAnsi="Times New Roman" w:cs="Times New Roman"/>
          <w:sz w:val="24"/>
          <w:szCs w:val="24"/>
        </w:rPr>
        <w:tab/>
        <w:t>As of May 20, 2019, the prevailing future price for the main foreign currency that our MNC (Millenni</w:t>
      </w:r>
      <w:r w:rsidRPr="00293900">
        <w:rPr>
          <w:rFonts w:ascii="Times New Roman" w:eastAsia="Times New Roman" w:hAnsi="Times New Roman" w:cs="Times New Roman"/>
          <w:sz w:val="24"/>
          <w:szCs w:val="24"/>
        </w:rPr>
        <w:t>al IOT), which is around 6856 Indonesian Rupiah. The prevailing spot rate for the foreign currency to which Millennial IOT is faced with, which is around 14525 Indonesian Rupiah. In normal future prices, there is seen to be a premium compared to the spot r</w:t>
      </w:r>
      <w:r w:rsidRPr="00293900">
        <w:rPr>
          <w:rFonts w:ascii="Times New Roman" w:eastAsia="Times New Roman" w:hAnsi="Times New Roman" w:cs="Times New Roman"/>
          <w:sz w:val="24"/>
          <w:szCs w:val="24"/>
        </w:rPr>
        <w:t>ate but sometimes this is not the case. In other times when the spot rate of a currency is higher than the future price than a discount is present. In this case, there is a comparison between the future rate of Indonesian Rupiah to the spot rate of Indones</w:t>
      </w:r>
      <w:r w:rsidRPr="00293900">
        <w:rPr>
          <w:rFonts w:ascii="Times New Roman" w:eastAsia="Times New Roman" w:hAnsi="Times New Roman" w:cs="Times New Roman"/>
          <w:sz w:val="24"/>
          <w:szCs w:val="24"/>
        </w:rPr>
        <w:t xml:space="preserve">ian Rupiah. As we can see, there is a discount present between the spot rate of the Indonesian rupiah and the future price of the Indonesian Rupiah. The discount is as </w:t>
      </w:r>
      <w:r w:rsidR="00A47CAE" w:rsidRPr="00293900">
        <w:rPr>
          <w:rFonts w:ascii="Times New Roman" w:eastAsia="Times New Roman" w:hAnsi="Times New Roman" w:cs="Times New Roman"/>
          <w:sz w:val="24"/>
          <w:szCs w:val="24"/>
        </w:rPr>
        <w:t>follows:</w:t>
      </w:r>
    </w:p>
    <w:p w14:paraId="00000026" w14:textId="77777777" w:rsidR="001F393A" w:rsidRPr="00293900" w:rsidRDefault="00AB56F7" w:rsidP="00293900">
      <w:pPr>
        <w:spacing w:line="480" w:lineRule="auto"/>
        <w:jc w:val="both"/>
        <w:rPr>
          <w:rFonts w:ascii="Times New Roman" w:eastAsia="Times New Roman" w:hAnsi="Times New Roman" w:cs="Times New Roman"/>
          <w:sz w:val="24"/>
          <w:szCs w:val="24"/>
        </w:rPr>
      </w:pPr>
      <w:r w:rsidRPr="00293900">
        <w:rPr>
          <w:rFonts w:ascii="Times New Roman" w:eastAsia="Times New Roman" w:hAnsi="Times New Roman" w:cs="Times New Roman"/>
          <w:sz w:val="24"/>
          <w:szCs w:val="24"/>
        </w:rPr>
        <w:t>Discount = Spot rate - Future price</w:t>
      </w:r>
    </w:p>
    <w:p w14:paraId="00000027" w14:textId="77777777" w:rsidR="001F393A" w:rsidRPr="00293900" w:rsidRDefault="00AB56F7" w:rsidP="00293900">
      <w:pPr>
        <w:spacing w:line="480" w:lineRule="auto"/>
        <w:jc w:val="both"/>
        <w:rPr>
          <w:rFonts w:ascii="Times New Roman" w:eastAsia="Times New Roman" w:hAnsi="Times New Roman" w:cs="Times New Roman"/>
          <w:sz w:val="24"/>
          <w:szCs w:val="24"/>
        </w:rPr>
      </w:pPr>
      <w:r w:rsidRPr="00293900">
        <w:rPr>
          <w:rFonts w:ascii="Times New Roman" w:eastAsia="Times New Roman" w:hAnsi="Times New Roman" w:cs="Times New Roman"/>
          <w:sz w:val="24"/>
          <w:szCs w:val="24"/>
        </w:rPr>
        <w:t>Discount = 14525 - 6856</w:t>
      </w:r>
    </w:p>
    <w:p w14:paraId="00000028" w14:textId="77777777" w:rsidR="001F393A" w:rsidRPr="00293900" w:rsidRDefault="00AB56F7" w:rsidP="00293900">
      <w:pPr>
        <w:spacing w:line="480" w:lineRule="auto"/>
        <w:jc w:val="both"/>
        <w:rPr>
          <w:rFonts w:ascii="Times New Roman" w:eastAsia="Times New Roman" w:hAnsi="Times New Roman" w:cs="Times New Roman"/>
          <w:sz w:val="24"/>
          <w:szCs w:val="24"/>
        </w:rPr>
      </w:pPr>
      <w:r w:rsidRPr="00293900">
        <w:rPr>
          <w:rFonts w:ascii="Times New Roman" w:eastAsia="Times New Roman" w:hAnsi="Times New Roman" w:cs="Times New Roman"/>
          <w:sz w:val="24"/>
          <w:szCs w:val="24"/>
        </w:rPr>
        <w:t>Discount = 7669</w:t>
      </w:r>
    </w:p>
    <w:p w14:paraId="00000029" w14:textId="77777777" w:rsidR="001F393A" w:rsidRPr="00293900" w:rsidRDefault="00AB56F7" w:rsidP="00293900">
      <w:pPr>
        <w:spacing w:line="480" w:lineRule="auto"/>
        <w:jc w:val="both"/>
        <w:rPr>
          <w:rFonts w:ascii="Times New Roman" w:eastAsia="Times New Roman" w:hAnsi="Times New Roman" w:cs="Times New Roman"/>
          <w:sz w:val="24"/>
          <w:szCs w:val="24"/>
        </w:rPr>
      </w:pPr>
      <w:r w:rsidRPr="00293900">
        <w:rPr>
          <w:rFonts w:ascii="Times New Roman" w:eastAsia="Times New Roman" w:hAnsi="Times New Roman" w:cs="Times New Roman"/>
          <w:sz w:val="24"/>
          <w:szCs w:val="24"/>
        </w:rPr>
        <w:t>So</w:t>
      </w:r>
      <w:r w:rsidRPr="00293900">
        <w:rPr>
          <w:rFonts w:ascii="Times New Roman" w:eastAsia="Times New Roman" w:hAnsi="Times New Roman" w:cs="Times New Roman"/>
          <w:sz w:val="24"/>
          <w:szCs w:val="24"/>
        </w:rPr>
        <w:t xml:space="preserve">, in this case, the Indonesian Rupiah is trading at a discount of 7669 points.  </w:t>
      </w:r>
    </w:p>
    <w:p w14:paraId="0000002C" w14:textId="77777777" w:rsidR="001F393A" w:rsidRPr="00293900" w:rsidRDefault="00AB56F7" w:rsidP="00293900">
      <w:pPr>
        <w:spacing w:line="480" w:lineRule="auto"/>
        <w:jc w:val="center"/>
        <w:rPr>
          <w:rFonts w:ascii="Times New Roman" w:eastAsia="Times New Roman" w:hAnsi="Times New Roman" w:cs="Times New Roman"/>
          <w:b/>
          <w:color w:val="393939"/>
          <w:sz w:val="24"/>
          <w:szCs w:val="24"/>
        </w:rPr>
      </w:pPr>
      <w:bookmarkStart w:id="1" w:name="_gjdgxs" w:colFirst="0" w:colLast="0"/>
      <w:bookmarkEnd w:id="1"/>
      <w:r w:rsidRPr="00293900">
        <w:rPr>
          <w:rFonts w:ascii="Times New Roman" w:eastAsia="Times New Roman" w:hAnsi="Times New Roman" w:cs="Times New Roman"/>
          <w:b/>
          <w:color w:val="393939"/>
          <w:sz w:val="24"/>
          <w:szCs w:val="24"/>
        </w:rPr>
        <w:t>Monitoring Central Bank Intervention</w:t>
      </w:r>
    </w:p>
    <w:p w14:paraId="0000002D" w14:textId="77777777" w:rsidR="001F393A" w:rsidRPr="00293900" w:rsidRDefault="00AB56F7" w:rsidP="00293900">
      <w:pPr>
        <w:spacing w:line="480" w:lineRule="auto"/>
        <w:jc w:val="both"/>
        <w:rPr>
          <w:rFonts w:ascii="Times New Roman" w:eastAsia="Times New Roman" w:hAnsi="Times New Roman" w:cs="Times New Roman"/>
          <w:b/>
          <w:color w:val="393939"/>
          <w:sz w:val="24"/>
          <w:szCs w:val="24"/>
        </w:rPr>
      </w:pPr>
      <w:r w:rsidRPr="00293900">
        <w:rPr>
          <w:rFonts w:ascii="Times New Roman" w:eastAsia="Times New Roman" w:hAnsi="Times New Roman" w:cs="Times New Roman"/>
          <w:b/>
          <w:color w:val="393939"/>
          <w:sz w:val="24"/>
          <w:szCs w:val="24"/>
        </w:rPr>
        <w:t>Q1)</w:t>
      </w:r>
    </w:p>
    <w:p w14:paraId="0000002E" w14:textId="22BF28CB" w:rsidR="001F393A" w:rsidRPr="00293900" w:rsidRDefault="00AB56F7" w:rsidP="00293900">
      <w:pPr>
        <w:spacing w:line="480" w:lineRule="auto"/>
        <w:ind w:firstLine="720"/>
        <w:jc w:val="both"/>
        <w:rPr>
          <w:rFonts w:ascii="Times New Roman" w:eastAsia="Times New Roman" w:hAnsi="Times New Roman" w:cs="Times New Roman"/>
          <w:sz w:val="24"/>
          <w:szCs w:val="24"/>
        </w:rPr>
      </w:pPr>
      <w:r w:rsidRPr="00293900">
        <w:rPr>
          <w:rFonts w:ascii="Times New Roman" w:eastAsia="Times New Roman" w:hAnsi="Times New Roman" w:cs="Times New Roman"/>
          <w:sz w:val="24"/>
          <w:szCs w:val="24"/>
        </w:rPr>
        <w:t>If the</w:t>
      </w:r>
      <w:r w:rsidRPr="00293900">
        <w:rPr>
          <w:rFonts w:ascii="Times New Roman" w:eastAsia="Times New Roman" w:hAnsi="Times New Roman" w:cs="Times New Roman"/>
          <w:sz w:val="24"/>
          <w:szCs w:val="24"/>
        </w:rPr>
        <w:t xml:space="preserve"> dollar is strengthened in an attempt by the Feds, this will adversely affect large and small MNC’s, including Millennial IOT. Every multinational company hailing from the USA who </w:t>
      </w:r>
      <w:r w:rsidRPr="00293900">
        <w:rPr>
          <w:rFonts w:ascii="Times New Roman" w:eastAsia="Times New Roman" w:hAnsi="Times New Roman" w:cs="Times New Roman"/>
          <w:sz w:val="24"/>
          <w:szCs w:val="24"/>
        </w:rPr>
        <w:lastRenderedPageBreak/>
        <w:t xml:space="preserve">is exporting products to international markets will see a loss in profit if </w:t>
      </w:r>
      <w:r w:rsidRPr="00293900">
        <w:rPr>
          <w:rFonts w:ascii="Times New Roman" w:eastAsia="Times New Roman" w:hAnsi="Times New Roman" w:cs="Times New Roman"/>
          <w:sz w:val="24"/>
          <w:szCs w:val="24"/>
        </w:rPr>
        <w:t>the feds decide to strengthen the dollar. This will be very true for Mille</w:t>
      </w:r>
      <w:r w:rsidR="00293900">
        <w:rPr>
          <w:rFonts w:ascii="Times New Roman" w:eastAsia="Times New Roman" w:hAnsi="Times New Roman" w:cs="Times New Roman"/>
          <w:sz w:val="24"/>
          <w:szCs w:val="24"/>
        </w:rPr>
        <w:t>n</w:t>
      </w:r>
      <w:r w:rsidRPr="00293900">
        <w:rPr>
          <w:rFonts w:ascii="Times New Roman" w:eastAsia="Times New Roman" w:hAnsi="Times New Roman" w:cs="Times New Roman"/>
          <w:sz w:val="24"/>
          <w:szCs w:val="24"/>
        </w:rPr>
        <w:t>nial IOT as having a strong dollar against the weak currency of Indonesian Rupiah will negatively affect its earning and decrease its sales by a very large amount. This would lead th</w:t>
      </w:r>
      <w:r w:rsidRPr="00293900">
        <w:rPr>
          <w:rFonts w:ascii="Times New Roman" w:eastAsia="Times New Roman" w:hAnsi="Times New Roman" w:cs="Times New Roman"/>
          <w:sz w:val="24"/>
          <w:szCs w:val="24"/>
        </w:rPr>
        <w:t>e company to huge losses and will force the company to take harsh actions. The company will have to increase its prices on products to cover up the losses caused by the strong dollar. But this will also negatively affect the company because its consumers w</w:t>
      </w:r>
      <w:r w:rsidRPr="00293900">
        <w:rPr>
          <w:rFonts w:ascii="Times New Roman" w:eastAsia="Times New Roman" w:hAnsi="Times New Roman" w:cs="Times New Roman"/>
          <w:sz w:val="24"/>
          <w:szCs w:val="24"/>
        </w:rPr>
        <w:t>ill not have the purchasing power or have even less purchasing power and this will cause even more losses to the company. Its consumers would look towards alternatives to fill their needs, which will decrease sales even further.</w:t>
      </w:r>
    </w:p>
    <w:p w14:paraId="0000002F" w14:textId="77777777" w:rsidR="001F393A" w:rsidRPr="00293900" w:rsidRDefault="00AB56F7" w:rsidP="00293900">
      <w:pPr>
        <w:spacing w:line="480" w:lineRule="auto"/>
        <w:jc w:val="both"/>
        <w:rPr>
          <w:rFonts w:ascii="Times New Roman" w:eastAsia="Times New Roman" w:hAnsi="Times New Roman" w:cs="Times New Roman"/>
          <w:b/>
          <w:color w:val="393939"/>
          <w:sz w:val="24"/>
          <w:szCs w:val="24"/>
        </w:rPr>
      </w:pPr>
      <w:r w:rsidRPr="00293900">
        <w:rPr>
          <w:rFonts w:ascii="Times New Roman" w:eastAsia="Times New Roman" w:hAnsi="Times New Roman" w:cs="Times New Roman"/>
          <w:b/>
          <w:color w:val="393939"/>
          <w:sz w:val="24"/>
          <w:szCs w:val="24"/>
        </w:rPr>
        <w:t>Q2)</w:t>
      </w:r>
    </w:p>
    <w:p w14:paraId="00000030" w14:textId="77777777" w:rsidR="001F393A" w:rsidRPr="00293900" w:rsidRDefault="00AB56F7" w:rsidP="00293900">
      <w:pPr>
        <w:spacing w:line="480" w:lineRule="auto"/>
        <w:jc w:val="both"/>
        <w:rPr>
          <w:rFonts w:ascii="Times New Roman" w:eastAsia="Times New Roman" w:hAnsi="Times New Roman" w:cs="Times New Roman"/>
          <w:sz w:val="24"/>
          <w:szCs w:val="24"/>
        </w:rPr>
      </w:pPr>
      <w:r w:rsidRPr="00293900">
        <w:rPr>
          <w:rFonts w:ascii="Times New Roman" w:hAnsi="Times New Roman" w:cs="Times New Roman"/>
          <w:sz w:val="24"/>
          <w:szCs w:val="24"/>
        </w:rPr>
        <w:tab/>
      </w:r>
      <w:r w:rsidRPr="00293900">
        <w:rPr>
          <w:rFonts w:ascii="Times New Roman" w:eastAsia="Times New Roman" w:hAnsi="Times New Roman" w:cs="Times New Roman"/>
          <w:sz w:val="24"/>
          <w:szCs w:val="24"/>
        </w:rPr>
        <w:t xml:space="preserve">Compared to the first </w:t>
      </w:r>
      <w:r w:rsidRPr="00293900">
        <w:rPr>
          <w:rFonts w:ascii="Times New Roman" w:eastAsia="Times New Roman" w:hAnsi="Times New Roman" w:cs="Times New Roman"/>
          <w:sz w:val="24"/>
          <w:szCs w:val="24"/>
        </w:rPr>
        <w:t>scenario, if the feds decide to weaken the dollar, this will be very beneficial for not just large MNC’s but also small or fledgling MNC’s such as Millennial IOT. With a weak dollar, multinational companies such as Millennial IOT will see an influx in prof</w:t>
      </w:r>
      <w:r w:rsidRPr="00293900">
        <w:rPr>
          <w:rFonts w:ascii="Times New Roman" w:eastAsia="Times New Roman" w:hAnsi="Times New Roman" w:cs="Times New Roman"/>
          <w:sz w:val="24"/>
          <w:szCs w:val="24"/>
        </w:rPr>
        <w:t>it and revenue compared to when the dollar is strengthened. This concept of profitability from a weak dollar comes from the difference in the functional and reporting currency. As Millennial IOT has operations in Indonesia then its functional currency is I</w:t>
      </w:r>
      <w:r w:rsidRPr="00293900">
        <w:rPr>
          <w:rFonts w:ascii="Times New Roman" w:eastAsia="Times New Roman" w:hAnsi="Times New Roman" w:cs="Times New Roman"/>
          <w:sz w:val="24"/>
          <w:szCs w:val="24"/>
        </w:rPr>
        <w:t xml:space="preserve">ndonesian Rupiah, whereas its reporting currency is still dollars as it is domiciled in the USA. Millennial IOT’s main selling market is in Indonesia. So any profit earned from Indonesia will be in the Indonesian Rupiah and when this currency is exchanged </w:t>
      </w:r>
      <w:r w:rsidRPr="00293900">
        <w:rPr>
          <w:rFonts w:ascii="Times New Roman" w:eastAsia="Times New Roman" w:hAnsi="Times New Roman" w:cs="Times New Roman"/>
          <w:sz w:val="24"/>
          <w:szCs w:val="24"/>
        </w:rPr>
        <w:t xml:space="preserve">for the weaker dollar amount would lead Millennial IOT in gaining a high amount of dollars. This would be a huge benefit to the bottom line of the company and also increase investor and shareholder confidence within the business itself. </w:t>
      </w:r>
    </w:p>
    <w:p w14:paraId="00000031" w14:textId="77777777" w:rsidR="001F393A" w:rsidRPr="00293900" w:rsidRDefault="00AB56F7" w:rsidP="00293900">
      <w:pPr>
        <w:spacing w:line="480" w:lineRule="auto"/>
        <w:jc w:val="both"/>
        <w:rPr>
          <w:rFonts w:ascii="Times New Roman" w:eastAsia="Times New Roman" w:hAnsi="Times New Roman" w:cs="Times New Roman"/>
          <w:b/>
          <w:color w:val="393939"/>
          <w:sz w:val="24"/>
          <w:szCs w:val="24"/>
        </w:rPr>
      </w:pPr>
      <w:r w:rsidRPr="00293900">
        <w:rPr>
          <w:rFonts w:ascii="Times New Roman" w:eastAsia="Times New Roman" w:hAnsi="Times New Roman" w:cs="Times New Roman"/>
          <w:b/>
          <w:sz w:val="24"/>
          <w:szCs w:val="24"/>
        </w:rPr>
        <w:t>Q3)</w:t>
      </w:r>
    </w:p>
    <w:p w14:paraId="00000032" w14:textId="1A8CAF64" w:rsidR="001F393A" w:rsidRPr="00293900" w:rsidRDefault="00AB56F7" w:rsidP="00293900">
      <w:pPr>
        <w:spacing w:line="480" w:lineRule="auto"/>
        <w:jc w:val="both"/>
        <w:rPr>
          <w:rFonts w:ascii="Times New Roman" w:eastAsia="Times New Roman" w:hAnsi="Times New Roman" w:cs="Times New Roman"/>
          <w:sz w:val="24"/>
          <w:szCs w:val="24"/>
        </w:rPr>
      </w:pPr>
      <w:r w:rsidRPr="00293900">
        <w:rPr>
          <w:rFonts w:ascii="Times New Roman" w:eastAsia="Times New Roman" w:hAnsi="Times New Roman" w:cs="Times New Roman"/>
          <w:color w:val="393939"/>
          <w:sz w:val="24"/>
          <w:szCs w:val="24"/>
        </w:rPr>
        <w:lastRenderedPageBreak/>
        <w:tab/>
      </w:r>
      <w:r w:rsidRPr="00293900">
        <w:rPr>
          <w:rFonts w:ascii="Times New Roman" w:eastAsia="Times New Roman" w:hAnsi="Times New Roman" w:cs="Times New Roman"/>
          <w:sz w:val="24"/>
          <w:szCs w:val="24"/>
        </w:rPr>
        <w:t>Most of the t</w:t>
      </w:r>
      <w:r w:rsidRPr="00293900">
        <w:rPr>
          <w:rFonts w:ascii="Times New Roman" w:eastAsia="Times New Roman" w:hAnsi="Times New Roman" w:cs="Times New Roman"/>
          <w:sz w:val="24"/>
          <w:szCs w:val="24"/>
        </w:rPr>
        <w:t>ime central bank interventions are aimed at reducing the fluctuation in the exchange rates. This is because there are more fluctuations in the exchange rate than there are more hurdles to international trade and also cause a recession in countries that are</w:t>
      </w:r>
      <w:r w:rsidRPr="00293900">
        <w:rPr>
          <w:rFonts w:ascii="Times New Roman" w:eastAsia="Times New Roman" w:hAnsi="Times New Roman" w:cs="Times New Roman"/>
          <w:sz w:val="24"/>
          <w:szCs w:val="24"/>
        </w:rPr>
        <w:t xml:space="preserve"> dependent on international trade. As these nations cannot rely on market intervention solely to curb the losses sp the central banks have to step in and do something. In Millen</w:t>
      </w:r>
      <w:r w:rsidR="00293900">
        <w:rPr>
          <w:rFonts w:ascii="Times New Roman" w:eastAsia="Times New Roman" w:hAnsi="Times New Roman" w:cs="Times New Roman"/>
          <w:sz w:val="24"/>
          <w:szCs w:val="24"/>
        </w:rPr>
        <w:t>n</w:t>
      </w:r>
      <w:r w:rsidRPr="00293900">
        <w:rPr>
          <w:rFonts w:ascii="Times New Roman" w:eastAsia="Times New Roman" w:hAnsi="Times New Roman" w:cs="Times New Roman"/>
          <w:sz w:val="24"/>
          <w:szCs w:val="24"/>
        </w:rPr>
        <w:t xml:space="preserve">ial IOT’s case, if the central bank of the USA decides to indirectly intervene </w:t>
      </w:r>
      <w:r w:rsidRPr="00293900">
        <w:rPr>
          <w:rFonts w:ascii="Times New Roman" w:eastAsia="Times New Roman" w:hAnsi="Times New Roman" w:cs="Times New Roman"/>
          <w:sz w:val="24"/>
          <w:szCs w:val="24"/>
        </w:rPr>
        <w:t>then the central bank would raise the interest rates. This will increase the demand of dollar in the foreign market and increase buying of securities with a high yield. This would help Millennial IOT as their securities would be able to be sold at a higher</w:t>
      </w:r>
      <w:r w:rsidRPr="00293900">
        <w:rPr>
          <w:rFonts w:ascii="Times New Roman" w:eastAsia="Times New Roman" w:hAnsi="Times New Roman" w:cs="Times New Roman"/>
          <w:sz w:val="24"/>
          <w:szCs w:val="24"/>
        </w:rPr>
        <w:t xml:space="preserve"> yield than before and they would le</w:t>
      </w:r>
      <w:r w:rsidRPr="00293900">
        <w:rPr>
          <w:rFonts w:ascii="Times New Roman" w:eastAsia="Times New Roman" w:hAnsi="Times New Roman" w:cs="Times New Roman"/>
          <w:sz w:val="24"/>
          <w:szCs w:val="24"/>
        </w:rPr>
        <w:t>ad to an influx of capital for M</w:t>
      </w:r>
      <w:r w:rsidRPr="00293900">
        <w:rPr>
          <w:rFonts w:ascii="Times New Roman" w:eastAsia="Times New Roman" w:hAnsi="Times New Roman" w:cs="Times New Roman"/>
          <w:sz w:val="24"/>
          <w:szCs w:val="24"/>
        </w:rPr>
        <w:t>illennial IOT as its shares and securities would be sold at a higher value. This will also allow Millennial IOT to be able to enter even newer markets and will help in the growth of the co</w:t>
      </w:r>
      <w:r w:rsidRPr="00293900">
        <w:rPr>
          <w:rFonts w:ascii="Times New Roman" w:eastAsia="Times New Roman" w:hAnsi="Times New Roman" w:cs="Times New Roman"/>
          <w:sz w:val="24"/>
          <w:szCs w:val="24"/>
        </w:rPr>
        <w:t>mpany.</w:t>
      </w:r>
    </w:p>
    <w:p w14:paraId="00000033" w14:textId="77777777" w:rsidR="001F393A" w:rsidRPr="00293900" w:rsidRDefault="00AB56F7" w:rsidP="00293900">
      <w:pPr>
        <w:spacing w:line="480" w:lineRule="auto"/>
        <w:jc w:val="center"/>
        <w:rPr>
          <w:rFonts w:ascii="Times New Roman" w:eastAsia="Times New Roman" w:hAnsi="Times New Roman" w:cs="Times New Roman"/>
          <w:b/>
          <w:sz w:val="24"/>
          <w:szCs w:val="24"/>
        </w:rPr>
      </w:pPr>
      <w:r w:rsidRPr="00293900">
        <w:rPr>
          <w:rFonts w:ascii="Times New Roman" w:eastAsia="Times New Roman" w:hAnsi="Times New Roman" w:cs="Times New Roman"/>
          <w:b/>
          <w:sz w:val="24"/>
          <w:szCs w:val="24"/>
        </w:rPr>
        <w:t xml:space="preserve">Accessing Central Bank Information </w:t>
      </w:r>
    </w:p>
    <w:p w14:paraId="00000034" w14:textId="77777777" w:rsidR="001F393A" w:rsidRPr="00293900" w:rsidRDefault="00AB56F7" w:rsidP="00293900">
      <w:pPr>
        <w:spacing w:line="480" w:lineRule="auto"/>
        <w:rPr>
          <w:rFonts w:ascii="Times New Roman" w:eastAsia="Times New Roman" w:hAnsi="Times New Roman" w:cs="Times New Roman"/>
          <w:b/>
          <w:sz w:val="24"/>
          <w:szCs w:val="24"/>
        </w:rPr>
      </w:pPr>
      <w:r w:rsidRPr="00293900">
        <w:rPr>
          <w:rFonts w:ascii="Times New Roman" w:eastAsia="Times New Roman" w:hAnsi="Times New Roman" w:cs="Times New Roman"/>
          <w:b/>
          <w:sz w:val="24"/>
          <w:szCs w:val="24"/>
        </w:rPr>
        <w:t>Q1)</w:t>
      </w:r>
    </w:p>
    <w:p w14:paraId="00000035" w14:textId="77777777" w:rsidR="001F393A" w:rsidRPr="00293900" w:rsidRDefault="00AB56F7" w:rsidP="00293900">
      <w:pPr>
        <w:spacing w:line="480" w:lineRule="auto"/>
        <w:jc w:val="both"/>
        <w:rPr>
          <w:rFonts w:ascii="Times New Roman" w:eastAsia="Times New Roman" w:hAnsi="Times New Roman" w:cs="Times New Roman"/>
          <w:sz w:val="24"/>
          <w:szCs w:val="24"/>
        </w:rPr>
      </w:pPr>
      <w:r w:rsidRPr="00293900">
        <w:rPr>
          <w:rFonts w:ascii="Times New Roman" w:eastAsia="Times New Roman" w:hAnsi="Times New Roman" w:cs="Times New Roman"/>
          <w:sz w:val="24"/>
          <w:szCs w:val="24"/>
        </w:rPr>
        <w:tab/>
        <w:t>The central bank of the target country (Indonesia) of Millennial IOT is the Bank of Indonesia. The Bank of Indonesia does intervene to control its currency in the foreign exchange market. This is visible from</w:t>
      </w:r>
      <w:r w:rsidRPr="00293900">
        <w:rPr>
          <w:rFonts w:ascii="Times New Roman" w:eastAsia="Times New Roman" w:hAnsi="Times New Roman" w:cs="Times New Roman"/>
          <w:sz w:val="24"/>
          <w:szCs w:val="24"/>
        </w:rPr>
        <w:t xml:space="preserve"> the fact that its mission is to first keep the rupiah stable for goods and services, which is reflected by the inflation rate of the country. Secondly, it wants to keep its currency (rupiah) stable against other currencies in the international exchange ma</w:t>
      </w:r>
      <w:r w:rsidRPr="00293900">
        <w:rPr>
          <w:rFonts w:ascii="Times New Roman" w:eastAsia="Times New Roman" w:hAnsi="Times New Roman" w:cs="Times New Roman"/>
          <w:sz w:val="24"/>
          <w:szCs w:val="24"/>
        </w:rPr>
        <w:t>rket. This is reflected by how the rupiah performs against other currencies in the international exchange market. To complete both above missions of the Bank of Indonesia, it is highly likely to think that the bank has been intervening to control its curre</w:t>
      </w:r>
      <w:r w:rsidRPr="00293900">
        <w:rPr>
          <w:rFonts w:ascii="Times New Roman" w:eastAsia="Times New Roman" w:hAnsi="Times New Roman" w:cs="Times New Roman"/>
          <w:sz w:val="24"/>
          <w:szCs w:val="24"/>
        </w:rPr>
        <w:t xml:space="preserve">ncy in the international exchange market.  </w:t>
      </w:r>
    </w:p>
    <w:p w14:paraId="00000036" w14:textId="77777777" w:rsidR="001F393A" w:rsidRPr="00293900" w:rsidRDefault="00AB56F7" w:rsidP="00293900">
      <w:pPr>
        <w:spacing w:line="480" w:lineRule="auto"/>
        <w:jc w:val="center"/>
        <w:rPr>
          <w:rFonts w:ascii="Times New Roman" w:eastAsia="Times New Roman" w:hAnsi="Times New Roman" w:cs="Times New Roman"/>
          <w:sz w:val="24"/>
          <w:szCs w:val="24"/>
        </w:rPr>
      </w:pPr>
      <w:r w:rsidRPr="00293900">
        <w:rPr>
          <w:rFonts w:ascii="Times New Roman" w:eastAsia="Times New Roman" w:hAnsi="Times New Roman" w:cs="Times New Roman"/>
          <w:b/>
          <w:sz w:val="24"/>
          <w:szCs w:val="24"/>
        </w:rPr>
        <w:t>Assessing Spot and Forward Rates</w:t>
      </w:r>
    </w:p>
    <w:p w14:paraId="00000037" w14:textId="77777777" w:rsidR="001F393A" w:rsidRPr="00293900" w:rsidRDefault="00AB56F7" w:rsidP="00293900">
      <w:pPr>
        <w:spacing w:line="480" w:lineRule="auto"/>
        <w:rPr>
          <w:rFonts w:ascii="Times New Roman" w:eastAsia="Times New Roman" w:hAnsi="Times New Roman" w:cs="Times New Roman"/>
          <w:b/>
          <w:sz w:val="24"/>
          <w:szCs w:val="24"/>
        </w:rPr>
      </w:pPr>
      <w:r w:rsidRPr="00293900">
        <w:rPr>
          <w:rFonts w:ascii="Times New Roman" w:eastAsia="Times New Roman" w:hAnsi="Times New Roman" w:cs="Times New Roman"/>
          <w:b/>
          <w:sz w:val="24"/>
          <w:szCs w:val="24"/>
        </w:rPr>
        <w:lastRenderedPageBreak/>
        <w:t>Q1)</w:t>
      </w:r>
    </w:p>
    <w:p w14:paraId="00000038" w14:textId="21769932" w:rsidR="001F393A" w:rsidRPr="00293900" w:rsidRDefault="00AB56F7" w:rsidP="00293900">
      <w:pPr>
        <w:spacing w:line="480" w:lineRule="auto"/>
        <w:jc w:val="both"/>
        <w:rPr>
          <w:rFonts w:ascii="Times New Roman" w:eastAsia="Times New Roman" w:hAnsi="Times New Roman" w:cs="Times New Roman"/>
          <w:sz w:val="24"/>
          <w:szCs w:val="24"/>
        </w:rPr>
      </w:pPr>
      <w:r w:rsidRPr="00293900">
        <w:rPr>
          <w:rFonts w:ascii="Times New Roman" w:eastAsia="Times New Roman" w:hAnsi="Times New Roman" w:cs="Times New Roman"/>
          <w:sz w:val="24"/>
          <w:szCs w:val="24"/>
        </w:rPr>
        <w:tab/>
      </w:r>
      <w:r w:rsidRPr="00293900">
        <w:rPr>
          <w:rFonts w:ascii="Times New Roman" w:eastAsia="Times New Roman" w:hAnsi="Times New Roman" w:cs="Times New Roman"/>
          <w:sz w:val="24"/>
          <w:szCs w:val="24"/>
        </w:rPr>
        <w:t>The foreign currency in concern (Indonesian Rupiah) is trading at a discount of 20 points. This is because of its spot rate (14480) being higher than the forward rate which is around 14460. On the other hand, the Bank of Indonesia has kept the interest rat</w:t>
      </w:r>
      <w:r w:rsidRPr="00293900">
        <w:rPr>
          <w:rFonts w:ascii="Times New Roman" w:eastAsia="Times New Roman" w:hAnsi="Times New Roman" w:cs="Times New Roman"/>
          <w:sz w:val="24"/>
          <w:szCs w:val="24"/>
        </w:rPr>
        <w:t>e on its currency at around 6 percent till 16 May 2019. Whereas, the USA federal bank have decided on an interest rate of around 2.5</w:t>
      </w:r>
      <w:r w:rsidR="00293900" w:rsidRPr="00293900">
        <w:rPr>
          <w:rFonts w:ascii="Times New Roman" w:eastAsia="Times New Roman" w:hAnsi="Times New Roman" w:cs="Times New Roman"/>
          <w:sz w:val="24"/>
          <w:szCs w:val="24"/>
        </w:rPr>
        <w:t>% till</w:t>
      </w:r>
      <w:r w:rsidRPr="00293900">
        <w:rPr>
          <w:rFonts w:ascii="Times New Roman" w:eastAsia="Times New Roman" w:hAnsi="Times New Roman" w:cs="Times New Roman"/>
          <w:sz w:val="24"/>
          <w:szCs w:val="24"/>
        </w:rPr>
        <w:t xml:space="preserve"> 16 May 2019. As the interest rate set by the Bank of Indonesia is higher than the interest rate set by the USA feder</w:t>
      </w:r>
      <w:r w:rsidRPr="00293900">
        <w:rPr>
          <w:rFonts w:ascii="Times New Roman" w:eastAsia="Times New Roman" w:hAnsi="Times New Roman" w:cs="Times New Roman"/>
          <w:sz w:val="24"/>
          <w:szCs w:val="24"/>
        </w:rPr>
        <w:t>al bank, it is shown that the Indonesian rupiah is trading at a discount of 20 points. This is exactly according to what is suggested by the interest rate parity. When the interest rate of the functional currency is higher than the interest rate of the rep</w:t>
      </w:r>
      <w:r w:rsidRPr="00293900">
        <w:rPr>
          <w:rFonts w:ascii="Times New Roman" w:eastAsia="Times New Roman" w:hAnsi="Times New Roman" w:cs="Times New Roman"/>
          <w:sz w:val="24"/>
          <w:szCs w:val="24"/>
        </w:rPr>
        <w:t xml:space="preserve">orting currency than the forward trading will be at a discount. </w:t>
      </w:r>
    </w:p>
    <w:p w14:paraId="0000003A" w14:textId="77777777" w:rsidR="001F393A" w:rsidRPr="00293900" w:rsidRDefault="00AB56F7" w:rsidP="00293900">
      <w:pPr>
        <w:spacing w:line="480" w:lineRule="auto"/>
        <w:jc w:val="center"/>
        <w:rPr>
          <w:rFonts w:ascii="Times New Roman" w:eastAsia="Times New Roman" w:hAnsi="Times New Roman" w:cs="Times New Roman"/>
          <w:sz w:val="24"/>
          <w:szCs w:val="24"/>
        </w:rPr>
      </w:pPr>
      <w:r w:rsidRPr="00293900">
        <w:rPr>
          <w:rFonts w:ascii="Times New Roman" w:eastAsia="Times New Roman" w:hAnsi="Times New Roman" w:cs="Times New Roman"/>
          <w:b/>
          <w:sz w:val="24"/>
          <w:szCs w:val="24"/>
        </w:rPr>
        <w:t>Determining Whether IFE Holds</w:t>
      </w:r>
    </w:p>
    <w:p w14:paraId="105D4B06" w14:textId="6B9AD990" w:rsidR="00BD4BE1" w:rsidRPr="00293900" w:rsidRDefault="00AB56F7" w:rsidP="00293900">
      <w:pPr>
        <w:spacing w:line="480" w:lineRule="auto"/>
        <w:jc w:val="both"/>
        <w:rPr>
          <w:rFonts w:ascii="Times New Roman" w:eastAsia="Times New Roman" w:hAnsi="Times New Roman" w:cs="Times New Roman"/>
          <w:sz w:val="24"/>
          <w:szCs w:val="24"/>
        </w:rPr>
      </w:pPr>
      <w:r w:rsidRPr="00293900">
        <w:rPr>
          <w:rFonts w:ascii="Times New Roman" w:eastAsia="Times New Roman" w:hAnsi="Times New Roman" w:cs="Times New Roman"/>
          <w:sz w:val="24"/>
          <w:szCs w:val="24"/>
        </w:rPr>
        <w:tab/>
      </w:r>
      <w:r w:rsidRPr="00293900">
        <w:rPr>
          <w:rFonts w:ascii="Times New Roman" w:eastAsia="Times New Roman" w:hAnsi="Times New Roman" w:cs="Times New Roman"/>
          <w:sz w:val="24"/>
          <w:szCs w:val="24"/>
        </w:rPr>
        <w:t>In the first quarter, the interest rate differential between the Indonesian rupiah and the US dollar is 3.5%. For the second quarter, the rate differential is around the same as the first one and is valued at 3.5%. For the third quarter the again the inter</w:t>
      </w:r>
      <w:r w:rsidRPr="00293900">
        <w:rPr>
          <w:rFonts w:ascii="Times New Roman" w:eastAsia="Times New Roman" w:hAnsi="Times New Roman" w:cs="Times New Roman"/>
          <w:sz w:val="24"/>
          <w:szCs w:val="24"/>
        </w:rPr>
        <w:t>est differential remained the same at the value of 3.5%. For the fourth quarter, the interest rate differential changed and the value fell from 3.5% to 1.62%. Lastly, for the fifth quarter, the interest rate differential rose back up to 2.77% compared to t</w:t>
      </w:r>
      <w:r w:rsidRPr="00293900">
        <w:rPr>
          <w:rFonts w:ascii="Times New Roman" w:eastAsia="Times New Roman" w:hAnsi="Times New Roman" w:cs="Times New Roman"/>
          <w:sz w:val="24"/>
          <w:szCs w:val="24"/>
        </w:rPr>
        <w:t>he fourth quarters 1.62%.  The Fisher effect focuses on the relationship between the nominal interest rate and the inflation-adjusted rate of return</w:t>
      </w:r>
      <w:r w:rsidR="00293900" w:rsidRPr="00293900">
        <w:rPr>
          <w:rFonts w:ascii="Times New Roman" w:eastAsia="Times New Roman" w:hAnsi="Times New Roman" w:cs="Times New Roman"/>
          <w:sz w:val="24"/>
          <w:szCs w:val="24"/>
        </w:rPr>
        <w:t xml:space="preserve"> (Puci and Mansaku, 2016)</w:t>
      </w:r>
      <w:r w:rsidRPr="00293900">
        <w:rPr>
          <w:rFonts w:ascii="Times New Roman" w:eastAsia="Times New Roman" w:hAnsi="Times New Roman" w:cs="Times New Roman"/>
          <w:sz w:val="24"/>
          <w:szCs w:val="24"/>
        </w:rPr>
        <w:t>. So in the case of MNC’s the rate they are concerned is with the real rate of return. If we take the exampl</w:t>
      </w:r>
      <w:r w:rsidRPr="00293900">
        <w:rPr>
          <w:rFonts w:ascii="Times New Roman" w:eastAsia="Times New Roman" w:hAnsi="Times New Roman" w:cs="Times New Roman"/>
          <w:sz w:val="24"/>
          <w:szCs w:val="24"/>
        </w:rPr>
        <w:t>e of Millennial IOT, the Indonesian government has put a high rate of nominal interest and would lead to an increase in dollar spending by the company. This would increase the foreign exchange reserves of Indonesia. So, in the end, it can be assumed that t</w:t>
      </w:r>
      <w:r w:rsidRPr="00293900">
        <w:rPr>
          <w:rFonts w:ascii="Times New Roman" w:eastAsia="Times New Roman" w:hAnsi="Times New Roman" w:cs="Times New Roman"/>
          <w:sz w:val="24"/>
          <w:szCs w:val="24"/>
        </w:rPr>
        <w:t xml:space="preserve">he Fisher effect is visible on the currency during those quarters. </w:t>
      </w:r>
    </w:p>
    <w:p w14:paraId="0F636AA6" w14:textId="73FF16E7" w:rsidR="00A47CAE" w:rsidRPr="00293900" w:rsidRDefault="00A47CAE" w:rsidP="00293900">
      <w:pPr>
        <w:spacing w:line="480" w:lineRule="auto"/>
        <w:jc w:val="center"/>
        <w:rPr>
          <w:rFonts w:ascii="Times New Roman" w:eastAsia="Times New Roman" w:hAnsi="Times New Roman" w:cs="Times New Roman"/>
          <w:b/>
          <w:sz w:val="24"/>
          <w:szCs w:val="24"/>
        </w:rPr>
      </w:pPr>
      <w:r w:rsidRPr="00293900">
        <w:rPr>
          <w:rFonts w:ascii="Times New Roman" w:eastAsia="Times New Roman" w:hAnsi="Times New Roman" w:cs="Times New Roman"/>
          <w:b/>
          <w:sz w:val="24"/>
          <w:szCs w:val="24"/>
        </w:rPr>
        <w:lastRenderedPageBreak/>
        <w:t>References</w:t>
      </w:r>
    </w:p>
    <w:p w14:paraId="1C1E8964" w14:textId="6769C946" w:rsidR="00A47CAE" w:rsidRPr="00293900" w:rsidRDefault="00A47CAE" w:rsidP="00293900">
      <w:pPr>
        <w:spacing w:line="480" w:lineRule="auto"/>
        <w:jc w:val="both"/>
        <w:rPr>
          <w:rFonts w:ascii="Times New Roman" w:hAnsi="Times New Roman" w:cs="Times New Roman"/>
          <w:color w:val="222222"/>
          <w:sz w:val="24"/>
          <w:szCs w:val="24"/>
          <w:shd w:val="clear" w:color="auto" w:fill="FFFFFF"/>
        </w:rPr>
      </w:pPr>
      <w:r w:rsidRPr="00293900">
        <w:rPr>
          <w:rFonts w:ascii="Times New Roman" w:hAnsi="Times New Roman" w:cs="Times New Roman"/>
          <w:color w:val="222222"/>
          <w:sz w:val="24"/>
          <w:szCs w:val="24"/>
          <w:shd w:val="clear" w:color="auto" w:fill="FFFFFF"/>
        </w:rPr>
        <w:t>Sun, B., Guo, H., Karimi, H. R., Ge, Y., &amp; Xiong, S. (2015). Prediction of stock index futures prices based on fuzzy sets and multivariate fuzzy time series. </w:t>
      </w:r>
      <w:r w:rsidRPr="00293900">
        <w:rPr>
          <w:rFonts w:ascii="Times New Roman" w:hAnsi="Times New Roman" w:cs="Times New Roman"/>
          <w:i/>
          <w:iCs/>
          <w:color w:val="222222"/>
          <w:sz w:val="24"/>
          <w:szCs w:val="24"/>
          <w:shd w:val="clear" w:color="auto" w:fill="FFFFFF"/>
        </w:rPr>
        <w:t>Neurocomputing</w:t>
      </w:r>
      <w:r w:rsidRPr="00293900">
        <w:rPr>
          <w:rFonts w:ascii="Times New Roman" w:hAnsi="Times New Roman" w:cs="Times New Roman"/>
          <w:color w:val="222222"/>
          <w:sz w:val="24"/>
          <w:szCs w:val="24"/>
          <w:shd w:val="clear" w:color="auto" w:fill="FFFFFF"/>
        </w:rPr>
        <w:t>, </w:t>
      </w:r>
      <w:r w:rsidRPr="00293900">
        <w:rPr>
          <w:rFonts w:ascii="Times New Roman" w:hAnsi="Times New Roman" w:cs="Times New Roman"/>
          <w:i/>
          <w:iCs/>
          <w:color w:val="222222"/>
          <w:sz w:val="24"/>
          <w:szCs w:val="24"/>
          <w:shd w:val="clear" w:color="auto" w:fill="FFFFFF"/>
        </w:rPr>
        <w:t>151</w:t>
      </w:r>
      <w:r w:rsidRPr="00293900">
        <w:rPr>
          <w:rFonts w:ascii="Times New Roman" w:hAnsi="Times New Roman" w:cs="Times New Roman"/>
          <w:color w:val="222222"/>
          <w:sz w:val="24"/>
          <w:szCs w:val="24"/>
          <w:shd w:val="clear" w:color="auto" w:fill="FFFFFF"/>
        </w:rPr>
        <w:t>, 1528-1536.</w:t>
      </w:r>
    </w:p>
    <w:p w14:paraId="59587EC3" w14:textId="110D68DF" w:rsidR="00AA2A2E" w:rsidRPr="00293900" w:rsidRDefault="00AA2A2E" w:rsidP="00293900">
      <w:pPr>
        <w:spacing w:line="480" w:lineRule="auto"/>
        <w:jc w:val="both"/>
        <w:rPr>
          <w:rFonts w:ascii="Times New Roman" w:hAnsi="Times New Roman" w:cs="Times New Roman"/>
          <w:color w:val="222222"/>
          <w:sz w:val="24"/>
          <w:szCs w:val="24"/>
          <w:shd w:val="clear" w:color="auto" w:fill="FFFFFF"/>
        </w:rPr>
      </w:pPr>
      <w:r w:rsidRPr="00293900">
        <w:rPr>
          <w:rFonts w:ascii="Times New Roman" w:hAnsi="Times New Roman" w:cs="Times New Roman"/>
          <w:color w:val="222222"/>
          <w:sz w:val="24"/>
          <w:szCs w:val="24"/>
          <w:shd w:val="clear" w:color="auto" w:fill="FFFFFF"/>
        </w:rPr>
        <w:t>Hatemi-J, A., &amp; El-Khatib, Y. (2018). Valuation of currency options in markets with a crunch. </w:t>
      </w:r>
      <w:r w:rsidRPr="00293900">
        <w:rPr>
          <w:rFonts w:ascii="Times New Roman" w:hAnsi="Times New Roman" w:cs="Times New Roman"/>
          <w:i/>
          <w:iCs/>
          <w:color w:val="222222"/>
          <w:sz w:val="24"/>
          <w:szCs w:val="24"/>
          <w:shd w:val="clear" w:color="auto" w:fill="FFFFFF"/>
        </w:rPr>
        <w:t>arXiv preprint arXiv:1801.08346</w:t>
      </w:r>
      <w:r w:rsidRPr="00293900">
        <w:rPr>
          <w:rFonts w:ascii="Times New Roman" w:hAnsi="Times New Roman" w:cs="Times New Roman"/>
          <w:color w:val="222222"/>
          <w:sz w:val="24"/>
          <w:szCs w:val="24"/>
          <w:shd w:val="clear" w:color="auto" w:fill="FFFFFF"/>
        </w:rPr>
        <w:t>.</w:t>
      </w:r>
    </w:p>
    <w:p w14:paraId="33E8D109" w14:textId="32F7B7DA" w:rsidR="00BD4BE1" w:rsidRPr="00293900" w:rsidRDefault="00BD4BE1" w:rsidP="00293900">
      <w:pPr>
        <w:spacing w:line="480" w:lineRule="auto"/>
        <w:jc w:val="both"/>
        <w:rPr>
          <w:rFonts w:ascii="Times New Roman" w:eastAsia="Times New Roman" w:hAnsi="Times New Roman" w:cs="Times New Roman"/>
          <w:sz w:val="24"/>
          <w:szCs w:val="24"/>
        </w:rPr>
      </w:pPr>
      <w:r w:rsidRPr="00293900">
        <w:rPr>
          <w:rFonts w:ascii="Times New Roman" w:hAnsi="Times New Roman" w:cs="Times New Roman"/>
          <w:color w:val="222222"/>
          <w:sz w:val="24"/>
          <w:szCs w:val="24"/>
          <w:shd w:val="clear" w:color="auto" w:fill="FFFFFF"/>
        </w:rPr>
        <w:t>Puci, J., &amp; Mansaku, S. (2016). An Empirical Evidence of the International Fisher Effect on the USD to CNY Exchange Rate. </w:t>
      </w:r>
      <w:r w:rsidRPr="00293900">
        <w:rPr>
          <w:rFonts w:ascii="Times New Roman" w:hAnsi="Times New Roman" w:cs="Times New Roman"/>
          <w:i/>
          <w:iCs/>
          <w:color w:val="222222"/>
          <w:sz w:val="24"/>
          <w:szCs w:val="24"/>
          <w:shd w:val="clear" w:color="auto" w:fill="FFFFFF"/>
        </w:rPr>
        <w:t>Academic Journal of Interdisciplinary Studies</w:t>
      </w:r>
      <w:r w:rsidRPr="00293900">
        <w:rPr>
          <w:rFonts w:ascii="Times New Roman" w:hAnsi="Times New Roman" w:cs="Times New Roman"/>
          <w:color w:val="222222"/>
          <w:sz w:val="24"/>
          <w:szCs w:val="24"/>
          <w:shd w:val="clear" w:color="auto" w:fill="FFFFFF"/>
        </w:rPr>
        <w:t>, </w:t>
      </w:r>
      <w:r w:rsidRPr="00293900">
        <w:rPr>
          <w:rFonts w:ascii="Times New Roman" w:hAnsi="Times New Roman" w:cs="Times New Roman"/>
          <w:i/>
          <w:iCs/>
          <w:color w:val="222222"/>
          <w:sz w:val="24"/>
          <w:szCs w:val="24"/>
          <w:shd w:val="clear" w:color="auto" w:fill="FFFFFF"/>
        </w:rPr>
        <w:t>5</w:t>
      </w:r>
      <w:r w:rsidRPr="00293900">
        <w:rPr>
          <w:rFonts w:ascii="Times New Roman" w:hAnsi="Times New Roman" w:cs="Times New Roman"/>
          <w:color w:val="222222"/>
          <w:sz w:val="24"/>
          <w:szCs w:val="24"/>
          <w:shd w:val="clear" w:color="auto" w:fill="FFFFFF"/>
        </w:rPr>
        <w:t>(1), 249.</w:t>
      </w:r>
    </w:p>
    <w:sectPr w:rsidR="00BD4BE1" w:rsidRPr="00293900">
      <w:headerReference w:type="default" r:id="rId6"/>
      <w:headerReference w:type="first" r:id="rId7"/>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85D4E2" w14:textId="77777777" w:rsidR="00AB56F7" w:rsidRDefault="00AB56F7">
      <w:pPr>
        <w:spacing w:after="0" w:line="240" w:lineRule="auto"/>
      </w:pPr>
      <w:r>
        <w:separator/>
      </w:r>
    </w:p>
  </w:endnote>
  <w:endnote w:type="continuationSeparator" w:id="0">
    <w:p w14:paraId="69B545BD" w14:textId="77777777" w:rsidR="00AB56F7" w:rsidRDefault="00AB5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E5E9DE" w14:textId="77777777" w:rsidR="00AB56F7" w:rsidRDefault="00AB56F7">
      <w:pPr>
        <w:spacing w:after="0" w:line="240" w:lineRule="auto"/>
      </w:pPr>
      <w:r>
        <w:separator/>
      </w:r>
    </w:p>
  </w:footnote>
  <w:footnote w:type="continuationSeparator" w:id="0">
    <w:p w14:paraId="7C471141" w14:textId="77777777" w:rsidR="00AB56F7" w:rsidRDefault="00AB56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E" w14:textId="77777777" w:rsidR="001F393A" w:rsidRDefault="00AB56F7">
    <w:pPr>
      <w:pBdr>
        <w:top w:val="nil"/>
        <w:left w:val="nil"/>
        <w:bottom w:val="nil"/>
        <w:right w:val="nil"/>
        <w:between w:val="nil"/>
      </w:pBdr>
      <w:tabs>
        <w:tab w:val="center" w:pos="4680"/>
        <w:tab w:val="right" w:pos="9360"/>
      </w:tabs>
      <w:spacing w:after="0" w:line="240" w:lineRule="auto"/>
      <w:jc w:val="right"/>
      <w:rPr>
        <w:color w:val="000000"/>
      </w:rPr>
    </w:pPr>
    <w:r>
      <w:rPr>
        <w:rFonts w:ascii="Times New Roman" w:eastAsia="Times New Roman" w:hAnsi="Times New Roman" w:cs="Times New Roman"/>
        <w:color w:val="000000"/>
        <w:sz w:val="24"/>
        <w:szCs w:val="24"/>
      </w:rPr>
      <w:t>Business Plan</w:t>
    </w:r>
    <w:r>
      <w:rPr>
        <w:color w:val="000000"/>
      </w:rPr>
      <w:tab/>
    </w:r>
    <w:r>
      <w:rPr>
        <w:color w:val="000000"/>
      </w:rPr>
      <w:tab/>
    </w:r>
    <w:r>
      <w:rPr>
        <w:color w:val="000000"/>
      </w:rPr>
      <w:fldChar w:fldCharType="begin"/>
    </w:r>
    <w:r>
      <w:rPr>
        <w:color w:val="000000"/>
      </w:rPr>
      <w:instrText>PAGE</w:instrText>
    </w:r>
    <w:r w:rsidR="00A47CAE">
      <w:rPr>
        <w:color w:val="000000"/>
      </w:rPr>
      <w:fldChar w:fldCharType="separate"/>
    </w:r>
    <w:r w:rsidR="0097328C">
      <w:rPr>
        <w:noProof/>
        <w:color w:val="000000"/>
      </w:rPr>
      <w:t>2</w:t>
    </w:r>
    <w:r>
      <w:rPr>
        <w:color w:val="000000"/>
      </w:rPr>
      <w:fldChar w:fldCharType="end"/>
    </w:r>
  </w:p>
  <w:p w14:paraId="0000003F" w14:textId="77777777" w:rsidR="001F393A" w:rsidRDefault="001F393A">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40" w14:textId="77777777" w:rsidR="001F393A" w:rsidRDefault="00AB56F7">
    <w:pPr>
      <w:pBdr>
        <w:top w:val="nil"/>
        <w:left w:val="nil"/>
        <w:bottom w:val="nil"/>
        <w:right w:val="nil"/>
        <w:between w:val="nil"/>
      </w:pBdr>
      <w:tabs>
        <w:tab w:val="center" w:pos="4680"/>
        <w:tab w:val="right" w:pos="9360"/>
      </w:tabs>
      <w:spacing w:after="0" w:line="240" w:lineRule="auto"/>
      <w:rPr>
        <w:color w:val="000000"/>
      </w:rPr>
    </w:pPr>
    <w:r>
      <w:rPr>
        <w:rFonts w:ascii="Times New Roman" w:eastAsia="Times New Roman" w:hAnsi="Times New Roman" w:cs="Times New Roman"/>
        <w:color w:val="000000"/>
        <w:sz w:val="24"/>
        <w:szCs w:val="24"/>
      </w:rPr>
      <w:t>Running Header: Business Plan</w:t>
    </w:r>
    <w:r>
      <w:rPr>
        <w:color w:val="000000"/>
      </w:rPr>
      <w:tab/>
    </w:r>
    <w:r>
      <w:rPr>
        <w:color w:val="000000"/>
      </w:rPr>
      <w:tab/>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93A"/>
    <w:rsid w:val="001F393A"/>
    <w:rsid w:val="00293900"/>
    <w:rsid w:val="0097328C"/>
    <w:rsid w:val="00A47CAE"/>
    <w:rsid w:val="00AA2A2E"/>
    <w:rsid w:val="00AB56F7"/>
    <w:rsid w:val="00BD4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8473EE-D6F1-4966-B439-8C682A59E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1422</Words>
  <Characters>8111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Zain</dc:creator>
  <cp:lastModifiedBy>Night</cp:lastModifiedBy>
  <cp:revision>2</cp:revision>
  <dcterms:created xsi:type="dcterms:W3CDTF">2019-05-23T13:44:00Z</dcterms:created>
  <dcterms:modified xsi:type="dcterms:W3CDTF">2019-05-23T13:44:00Z</dcterms:modified>
</cp:coreProperties>
</file>